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8E55" w14:textId="44666A66" w:rsidR="00503A35" w:rsidRPr="00EE16B0" w:rsidRDefault="0060570F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Warszawa, dnia  </w:t>
      </w:r>
      <w:r w:rsidR="00206112">
        <w:rPr>
          <w:rFonts w:ascii="Tahoma" w:hAnsi="Tahoma" w:cs="Tahoma"/>
          <w:sz w:val="20"/>
          <w:szCs w:val="20"/>
        </w:rPr>
        <w:t>2 grudnia</w:t>
      </w:r>
      <w:r>
        <w:rPr>
          <w:rFonts w:ascii="Tahoma" w:hAnsi="Tahoma" w:cs="Tahoma"/>
          <w:sz w:val="20"/>
          <w:szCs w:val="20"/>
        </w:rPr>
        <w:t xml:space="preserve"> </w:t>
      </w:r>
      <w:r w:rsidR="00503A35" w:rsidRPr="00EE16B0">
        <w:rPr>
          <w:rFonts w:ascii="Tahoma" w:hAnsi="Tahoma" w:cs="Tahoma"/>
          <w:sz w:val="20"/>
          <w:szCs w:val="20"/>
        </w:rPr>
        <w:t>201</w:t>
      </w:r>
      <w:r w:rsidR="00BF40CD" w:rsidRPr="00EE16B0">
        <w:rPr>
          <w:rFonts w:ascii="Tahoma" w:hAnsi="Tahoma" w:cs="Tahoma"/>
          <w:sz w:val="20"/>
          <w:szCs w:val="20"/>
        </w:rPr>
        <w:t>5</w:t>
      </w:r>
      <w:r w:rsidR="00503A35" w:rsidRPr="00EE16B0">
        <w:rPr>
          <w:rFonts w:ascii="Tahoma" w:hAnsi="Tahoma" w:cs="Tahoma"/>
          <w:sz w:val="20"/>
          <w:szCs w:val="20"/>
        </w:rPr>
        <w:t xml:space="preserve"> r.</w:t>
      </w:r>
      <w:r w:rsidR="00503A35" w:rsidRPr="00EE16B0">
        <w:rPr>
          <w:rFonts w:ascii="Tahoma" w:hAnsi="Tahoma" w:cs="Tahoma"/>
          <w:sz w:val="20"/>
          <w:szCs w:val="20"/>
        </w:rPr>
        <w:tab/>
      </w:r>
    </w:p>
    <w:p w14:paraId="35093C27" w14:textId="77777777" w:rsidR="00503A35" w:rsidRPr="00EE16B0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14:paraId="3E5585F3" w14:textId="77777777" w:rsidR="00EB2353" w:rsidRDefault="00EB2353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b/>
          <w:sz w:val="20"/>
          <w:szCs w:val="20"/>
        </w:rPr>
      </w:pPr>
    </w:p>
    <w:p w14:paraId="720096B0" w14:textId="77777777" w:rsidR="00503A35" w:rsidRPr="00EE16B0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EE16B0">
        <w:rPr>
          <w:rFonts w:ascii="Tahoma" w:hAnsi="Tahoma" w:cs="Tahoma"/>
          <w:sz w:val="20"/>
          <w:szCs w:val="20"/>
        </w:rPr>
        <w:t xml:space="preserve"> </w:t>
      </w:r>
    </w:p>
    <w:p w14:paraId="1BA1CEDB" w14:textId="77777777" w:rsidR="00503A35" w:rsidRPr="00EE16B0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EE16B0">
        <w:rPr>
          <w:rFonts w:ascii="Tahoma" w:hAnsi="Tahoma" w:cs="Tahoma"/>
          <w:sz w:val="20"/>
          <w:szCs w:val="20"/>
        </w:rPr>
        <w:t xml:space="preserve">(sygnatura sprawy: </w:t>
      </w:r>
      <w:r w:rsidR="0060570F">
        <w:rPr>
          <w:rFonts w:ascii="Tahoma" w:hAnsi="Tahoma" w:cs="Tahoma"/>
          <w:sz w:val="20"/>
          <w:szCs w:val="20"/>
        </w:rPr>
        <w:t>119</w:t>
      </w:r>
      <w:r w:rsidRPr="00EE16B0">
        <w:rPr>
          <w:rFonts w:ascii="Tahoma" w:hAnsi="Tahoma" w:cs="Tahoma"/>
          <w:sz w:val="20"/>
          <w:szCs w:val="20"/>
        </w:rPr>
        <w:t>/DE/Z/2015)</w:t>
      </w:r>
    </w:p>
    <w:p w14:paraId="29897736" w14:textId="77777777" w:rsidR="00503A35" w:rsidRPr="00EE16B0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14:paraId="19AF0951" w14:textId="77777777" w:rsidR="006D3984" w:rsidRPr="00EE16B0" w:rsidRDefault="006D3984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14:paraId="6B0532D4" w14:textId="77777777" w:rsidR="0060570F" w:rsidRPr="0060570F" w:rsidRDefault="00A44BA0" w:rsidP="0060570F">
      <w:pPr>
        <w:spacing w:after="80"/>
        <w:rPr>
          <w:rFonts w:ascii="Tahoma" w:hAnsi="Tahoma" w:cs="Tahoma"/>
          <w:i/>
          <w:color w:val="000000"/>
          <w:sz w:val="20"/>
        </w:rPr>
      </w:pPr>
      <w:r w:rsidRPr="00EE16B0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60570F">
        <w:rPr>
          <w:rFonts w:ascii="Tahoma" w:hAnsi="Tahoma" w:cs="Tahoma"/>
          <w:i/>
          <w:color w:val="000000"/>
          <w:sz w:val="20"/>
        </w:rPr>
        <w:t xml:space="preserve">Dostawę </w:t>
      </w:r>
      <w:r w:rsidR="0060570F" w:rsidRPr="0060570F">
        <w:rPr>
          <w:rFonts w:ascii="Tahoma" w:hAnsi="Tahoma" w:cs="Tahoma"/>
          <w:i/>
          <w:color w:val="000000"/>
          <w:sz w:val="20"/>
        </w:rPr>
        <w:t>mebli biurowych dla Instytutu Lotnictwa</w:t>
      </w:r>
      <w:r w:rsidR="0060570F">
        <w:rPr>
          <w:rFonts w:ascii="Tahoma" w:hAnsi="Tahoma" w:cs="Tahoma"/>
          <w:i/>
          <w:color w:val="000000"/>
          <w:sz w:val="20"/>
        </w:rPr>
        <w:t>.</w:t>
      </w:r>
    </w:p>
    <w:p w14:paraId="417BD704" w14:textId="77777777" w:rsidR="00A44BA0" w:rsidRPr="00EE16B0" w:rsidRDefault="00A44BA0" w:rsidP="00A44BA0">
      <w:pPr>
        <w:pStyle w:val="Nagwek1"/>
        <w:spacing w:after="100"/>
        <w:jc w:val="center"/>
        <w:rPr>
          <w:rFonts w:ascii="Tahoma" w:hAnsi="Tahoma" w:cs="Tahoma"/>
          <w:b/>
          <w:bCs/>
          <w:color w:val="auto"/>
          <w:sz w:val="20"/>
          <w:szCs w:val="22"/>
        </w:rPr>
      </w:pPr>
      <w:r w:rsidRPr="00EE16B0">
        <w:rPr>
          <w:rFonts w:ascii="Tahoma" w:hAnsi="Tahoma" w:cs="Tahoma"/>
          <w:b/>
          <w:bCs/>
          <w:color w:val="auto"/>
          <w:sz w:val="20"/>
          <w:szCs w:val="22"/>
        </w:rPr>
        <w:t>ZAWIADOMIENIE O WYBORZE NAJKORZYSTNIEJSZEJ OFERTY</w:t>
      </w:r>
    </w:p>
    <w:p w14:paraId="46F492CA" w14:textId="77777777" w:rsidR="0060570F" w:rsidRPr="00B75BB4" w:rsidRDefault="0060570F" w:rsidP="0060570F">
      <w:pPr>
        <w:pStyle w:val="Stopka"/>
        <w:tabs>
          <w:tab w:val="clear" w:pos="4536"/>
          <w:tab w:val="clear" w:pos="9072"/>
          <w:tab w:val="center" w:pos="426"/>
        </w:tabs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Zamówienie realizowane jest na potrzeby projektu: „Modernizacja i budowa nowej infrastruktury naukowo badawczej Wojskowej Akademii Technicznej i Politechniki Warszawskiej na potrzeby numeryczno doświadczalnych badań lotniczych silników turbinowych” realizowanego w ramach Programu Operacyjnego Innowacyjna Gospodarka, lata 2007 – 2-13, Priorytet 2, Infrastruktura sfery B+R, Działanie 2.2 Wsparcie tworzenia wspólnej infrastruktury badawczej jednostek naukowych.</w:t>
      </w:r>
    </w:p>
    <w:p w14:paraId="2FB01D29" w14:textId="77777777" w:rsidR="00A44BA0" w:rsidRPr="00EE16B0" w:rsidRDefault="00A44BA0" w:rsidP="00A44BA0">
      <w:pPr>
        <w:spacing w:after="100"/>
        <w:rPr>
          <w:rFonts w:ascii="Tahoma" w:hAnsi="Tahoma" w:cs="Tahoma"/>
          <w:sz w:val="20"/>
          <w:szCs w:val="20"/>
        </w:rPr>
      </w:pPr>
    </w:p>
    <w:p w14:paraId="125B7634" w14:textId="77777777" w:rsidR="00A44BA0" w:rsidRPr="00EE16B0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EE16B0">
        <w:rPr>
          <w:rFonts w:ascii="Tahoma" w:hAnsi="Tahoma" w:cs="Tahoma"/>
          <w:sz w:val="20"/>
          <w:szCs w:val="20"/>
        </w:rPr>
        <w:t>Zamawiający, Instytut Lotnictwa, na podstawie art. 92 ust. 1 pkt 1-4 ustawy z dnia 29 stycznia 2004 r. Prawo zamówień publicznych</w:t>
      </w:r>
      <w:r w:rsidRPr="00EE16B0">
        <w:rPr>
          <w:rStyle w:val="Nagwek2Znak"/>
          <w:rFonts w:ascii="Tahoma" w:hAnsi="Tahoma" w:cs="Tahoma"/>
          <w:sz w:val="20"/>
          <w:szCs w:val="20"/>
        </w:rPr>
        <w:t xml:space="preserve"> </w:t>
      </w:r>
      <w:r w:rsidRPr="00EE16B0">
        <w:rPr>
          <w:rStyle w:val="newsshortext"/>
          <w:rFonts w:ascii="Tahoma" w:hAnsi="Tahoma" w:cs="Tahoma"/>
          <w:sz w:val="20"/>
          <w:szCs w:val="20"/>
        </w:rPr>
        <w:t xml:space="preserve">/Dz. U. z 2013 r., poz. 907 </w:t>
      </w:r>
      <w:r w:rsidRPr="00EE16B0">
        <w:rPr>
          <w:rFonts w:ascii="Tahoma" w:hAnsi="Tahoma" w:cs="Tahoma"/>
          <w:sz w:val="20"/>
          <w:szCs w:val="20"/>
        </w:rPr>
        <w:t xml:space="preserve">z późn. zm./, zwaną dalej ustawą </w:t>
      </w:r>
      <w:proofErr w:type="spellStart"/>
      <w:r w:rsidRPr="00EE16B0">
        <w:rPr>
          <w:rFonts w:ascii="Tahoma" w:hAnsi="Tahoma" w:cs="Tahoma"/>
          <w:sz w:val="20"/>
          <w:szCs w:val="20"/>
        </w:rPr>
        <w:t>Pzp</w:t>
      </w:r>
      <w:proofErr w:type="spellEnd"/>
      <w:r w:rsidRPr="00EE16B0">
        <w:rPr>
          <w:rFonts w:ascii="Tahoma" w:hAnsi="Tahoma" w:cs="Tahoma"/>
          <w:sz w:val="20"/>
          <w:szCs w:val="20"/>
        </w:rPr>
        <w:t>, informuje:</w:t>
      </w:r>
    </w:p>
    <w:p w14:paraId="59D2673B" w14:textId="77777777" w:rsidR="00A44BA0" w:rsidRPr="00EE16B0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</w:p>
    <w:p w14:paraId="77CF2111" w14:textId="77777777" w:rsidR="00A44BA0" w:rsidRPr="00EE16B0" w:rsidRDefault="00A44BA0" w:rsidP="00A44BA0">
      <w:pPr>
        <w:numPr>
          <w:ilvl w:val="0"/>
          <w:numId w:val="34"/>
        </w:numPr>
        <w:spacing w:after="100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>o wyborze oferty najkorzystniejszej</w:t>
      </w:r>
    </w:p>
    <w:p w14:paraId="603472D3" w14:textId="77777777" w:rsidR="00A44BA0" w:rsidRPr="00EE16B0" w:rsidRDefault="00A44BA0" w:rsidP="00A44BA0">
      <w:pPr>
        <w:spacing w:after="100"/>
        <w:ind w:left="360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 xml:space="preserve"> </w:t>
      </w:r>
    </w:p>
    <w:p w14:paraId="5725E6FC" w14:textId="77777777" w:rsidR="00A44BA0" w:rsidRPr="00EE16B0" w:rsidRDefault="00A44BA0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  <w:r w:rsidRPr="00EE16B0">
        <w:rPr>
          <w:rFonts w:ascii="Tahoma" w:hAnsi="Tahoma" w:cs="Tahoma"/>
        </w:rPr>
        <w:t xml:space="preserve">Zamawiający informuje, że zgodnie z art. 91 ust. 1 ustawy, jako najkorzystniejszą wybrał ofertę złożoną przez </w:t>
      </w:r>
      <w:r w:rsidR="00D61685">
        <w:rPr>
          <w:rFonts w:ascii="Tahoma" w:hAnsi="Tahoma" w:cs="Tahoma"/>
        </w:rPr>
        <w:t>Wykonawcę</w:t>
      </w:r>
      <w:r w:rsidR="00804DE2" w:rsidRPr="00EE16B0">
        <w:rPr>
          <w:rFonts w:ascii="Tahoma" w:hAnsi="Tahoma" w:cs="Tahoma"/>
        </w:rPr>
        <w:t xml:space="preserve">: </w:t>
      </w:r>
      <w:r w:rsidR="001B3953">
        <w:rPr>
          <w:rFonts w:ascii="Tahoma" w:hAnsi="Tahoma" w:cs="Tahoma"/>
          <w:b/>
        </w:rPr>
        <w:t xml:space="preserve">Przedsiębiorstwo Zaopatrzenia Szkół „CEZAS” Sp. z o.o. </w:t>
      </w:r>
      <w:r w:rsidR="00D61685">
        <w:rPr>
          <w:rFonts w:ascii="Tahoma" w:hAnsi="Tahoma" w:cs="Tahoma"/>
        </w:rPr>
        <w:t xml:space="preserve">z siedzibą w </w:t>
      </w:r>
      <w:r w:rsidR="001B3953" w:rsidRPr="001B3953">
        <w:rPr>
          <w:rFonts w:ascii="Tahoma" w:hAnsi="Tahoma" w:cs="Tahoma"/>
        </w:rPr>
        <w:t>Białymstoku</w:t>
      </w:r>
      <w:r w:rsidR="001B3953">
        <w:rPr>
          <w:rFonts w:ascii="Tahoma" w:hAnsi="Tahoma" w:cs="Tahoma"/>
        </w:rPr>
        <w:t xml:space="preserve"> </w:t>
      </w:r>
      <w:r w:rsidR="00D61685">
        <w:rPr>
          <w:rFonts w:ascii="Tahoma" w:hAnsi="Tahoma" w:cs="Tahoma"/>
        </w:rPr>
        <w:t xml:space="preserve">przy </w:t>
      </w:r>
      <w:r w:rsidR="001B3953">
        <w:rPr>
          <w:rFonts w:ascii="Tahoma" w:hAnsi="Tahoma" w:cs="Tahoma"/>
        </w:rPr>
        <w:t>al. Solidarności 15, 15-751 Białystok</w:t>
      </w:r>
      <w:r w:rsidR="00D61685">
        <w:rPr>
          <w:rFonts w:ascii="Tahoma" w:hAnsi="Tahoma" w:cs="Tahoma"/>
        </w:rPr>
        <w:t>.</w:t>
      </w:r>
    </w:p>
    <w:p w14:paraId="641B45AF" w14:textId="77777777" w:rsidR="00172B0D" w:rsidRDefault="00A44BA0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  <w:r w:rsidRPr="00EE16B0">
        <w:rPr>
          <w:rFonts w:ascii="Tahoma" w:hAnsi="Tahoma" w:cs="Tahoma"/>
        </w:rPr>
        <w:lastRenderedPageBreak/>
        <w:t>Uzasadnienie: Wykonawca spełnia warunki udziału w postępowaniu, nie podlega wykluczeniu z postępowania oraz złożył ofertę niepodlegającą odrzuceniu, która zgodnie z kryteriami oceny ofert uzy</w:t>
      </w:r>
      <w:r w:rsidR="00342EAF">
        <w:rPr>
          <w:rFonts w:ascii="Tahoma" w:hAnsi="Tahoma" w:cs="Tahoma"/>
        </w:rPr>
        <w:t>skała najwyższą liczbę punktów tj. 100 punktów.</w:t>
      </w:r>
    </w:p>
    <w:p w14:paraId="054D393F" w14:textId="77777777" w:rsidR="00A44BA0" w:rsidRPr="00EE16B0" w:rsidRDefault="00A44BA0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  <w:r w:rsidRPr="00EE16B0">
        <w:rPr>
          <w:rFonts w:ascii="Tahoma" w:hAnsi="Tahoma" w:cs="Tahoma"/>
        </w:rPr>
        <w:t>W niniejszym postępowaniu, do upływu terminu składania ofert, oferty złożyli następujący Wykonawcy:</w:t>
      </w:r>
    </w:p>
    <w:tbl>
      <w:tblPr>
        <w:tblpPr w:leftFromText="141" w:rightFromText="141" w:vertAnchor="text" w:horzAnchor="margin" w:tblpY="12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88"/>
        <w:gridCol w:w="1530"/>
        <w:gridCol w:w="1559"/>
        <w:gridCol w:w="1447"/>
      </w:tblGrid>
      <w:tr w:rsidR="00EE16B0" w:rsidRPr="00EE16B0" w14:paraId="74CAB597" w14:textId="77777777" w:rsidTr="003B3689">
        <w:tc>
          <w:tcPr>
            <w:tcW w:w="675" w:type="dxa"/>
            <w:shd w:val="clear" w:color="auto" w:fill="BFBFBF"/>
            <w:vAlign w:val="center"/>
          </w:tcPr>
          <w:p w14:paraId="7E99E439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70D563B4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455EDA1D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sz w:val="16"/>
                <w:szCs w:val="16"/>
              </w:rPr>
              <w:t xml:space="preserve">oraz siedziba albo </w:t>
            </w:r>
            <w:r w:rsidRPr="00EE16B0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E26FC3" w14:textId="77777777" w:rsidR="00DD113C" w:rsidRPr="00EE16B0" w:rsidRDefault="00DD113C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E674E4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5B1F1BA1" w14:textId="77777777" w:rsidR="00946C72" w:rsidRPr="00EE16B0" w:rsidRDefault="00946C72" w:rsidP="001B3953">
            <w:pPr>
              <w:spacing w:after="1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6B0">
              <w:rPr>
                <w:rFonts w:ascii="Tahoma" w:hAnsi="Tahoma" w:cs="Tahoma"/>
                <w:sz w:val="16"/>
                <w:szCs w:val="16"/>
              </w:rPr>
              <w:t xml:space="preserve">(punktacja w kryterium </w:t>
            </w:r>
            <w:r w:rsidR="001B3953">
              <w:rPr>
                <w:rFonts w:ascii="Tahoma" w:hAnsi="Tahoma" w:cs="Tahoma"/>
                <w:sz w:val="16"/>
                <w:szCs w:val="16"/>
              </w:rPr>
              <w:t>- 50</w:t>
            </w:r>
            <w:r w:rsidRPr="00EE16B0">
              <w:rPr>
                <w:rFonts w:ascii="Tahoma" w:hAnsi="Tahoma" w:cs="Tahoma"/>
                <w:sz w:val="16"/>
                <w:szCs w:val="16"/>
              </w:rPr>
              <w:t>%)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373D04B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="001B3953">
              <w:rPr>
                <w:rFonts w:ascii="Tahoma" w:hAnsi="Tahoma" w:cs="Tahoma"/>
                <w:b/>
                <w:sz w:val="20"/>
                <w:szCs w:val="20"/>
              </w:rPr>
              <w:t>dostawy 80 sztuk zestawów mebli</w:t>
            </w:r>
          </w:p>
          <w:p w14:paraId="1D0AC12A" w14:textId="77777777" w:rsidR="00946C72" w:rsidRPr="00EE16B0" w:rsidRDefault="00946C72" w:rsidP="001B3953">
            <w:pPr>
              <w:spacing w:after="1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6B0">
              <w:rPr>
                <w:rFonts w:ascii="Tahoma" w:hAnsi="Tahoma" w:cs="Tahoma"/>
                <w:sz w:val="16"/>
                <w:szCs w:val="16"/>
              </w:rPr>
              <w:t>(punktacja w kryterium -</w:t>
            </w:r>
            <w:r w:rsidR="001B3953">
              <w:rPr>
                <w:rFonts w:ascii="Tahoma" w:hAnsi="Tahoma" w:cs="Tahoma"/>
                <w:sz w:val="16"/>
                <w:szCs w:val="16"/>
              </w:rPr>
              <w:t xml:space="preserve"> 30</w:t>
            </w:r>
            <w:r w:rsidRPr="00EE16B0">
              <w:rPr>
                <w:rFonts w:ascii="Tahoma" w:hAnsi="Tahoma" w:cs="Tahoma"/>
                <w:sz w:val="16"/>
                <w:szCs w:val="16"/>
              </w:rPr>
              <w:t>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A11BA9" w14:textId="77777777" w:rsidR="00DD113C" w:rsidRPr="00EE16B0" w:rsidRDefault="00342EAF" w:rsidP="00342EAF">
            <w:pPr>
              <w:spacing w:after="10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="00DD113C" w:rsidRPr="00EE16B0">
              <w:rPr>
                <w:rFonts w:ascii="Tahoma" w:hAnsi="Tahoma" w:cs="Tahoma"/>
                <w:b/>
                <w:sz w:val="20"/>
                <w:szCs w:val="20"/>
              </w:rPr>
              <w:t>gwarancji</w:t>
            </w:r>
            <w:r w:rsidR="006A690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D113C" w:rsidRPr="00EE16B0">
              <w:rPr>
                <w:rFonts w:ascii="Tahoma" w:hAnsi="Tahoma" w:cs="Tahoma"/>
                <w:sz w:val="16"/>
                <w:szCs w:val="16"/>
              </w:rPr>
              <w:t>(punktacja w kryterium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="00DD113C" w:rsidRPr="00EE16B0">
              <w:rPr>
                <w:rFonts w:ascii="Tahoma" w:hAnsi="Tahoma" w:cs="Tahoma"/>
                <w:sz w:val="16"/>
                <w:szCs w:val="16"/>
              </w:rPr>
              <w:t>0%)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FAEED18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EE16B0" w:rsidRPr="00EE16B0" w14:paraId="1BFA37BC" w14:textId="77777777" w:rsidTr="003B3689">
        <w:trPr>
          <w:trHeight w:val="1219"/>
        </w:trPr>
        <w:tc>
          <w:tcPr>
            <w:tcW w:w="675" w:type="dxa"/>
            <w:vAlign w:val="center"/>
          </w:tcPr>
          <w:p w14:paraId="1FA55612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6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14:paraId="24E3BFE4" w14:textId="77777777" w:rsidR="00946C72" w:rsidRPr="00000A58" w:rsidRDefault="00000A58" w:rsidP="003B3689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0A58">
              <w:rPr>
                <w:rFonts w:ascii="Tahoma" w:hAnsi="Tahoma" w:cs="Tahoma"/>
                <w:b/>
                <w:sz w:val="20"/>
                <w:szCs w:val="20"/>
              </w:rPr>
              <w:t xml:space="preserve">Zajączek – BIS S.C.          W. Zajączek, J. Matysiak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ul.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Zdunowska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201,        63-700 Krotoszyn</w:t>
            </w:r>
            <w:r w:rsidRPr="00000A58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50454F04" w14:textId="77777777" w:rsidR="00946C72" w:rsidRDefault="00000A58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445 500,00 PLN</w:t>
            </w:r>
          </w:p>
          <w:p w14:paraId="0DF52758" w14:textId="77777777" w:rsidR="00000A58" w:rsidRPr="00962296" w:rsidRDefault="00000A58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(34 pkt)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0F31B1C" w14:textId="77777777" w:rsidR="00946C72" w:rsidRDefault="00000A58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5963C73B" w14:textId="77777777" w:rsidR="00000A58" w:rsidRPr="00962296" w:rsidRDefault="00000A58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(30 pkt)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F5E7" w14:textId="77777777" w:rsidR="00946C72" w:rsidRDefault="00000A58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36 miesięcy </w:t>
            </w:r>
          </w:p>
          <w:p w14:paraId="7B8C8617" w14:textId="77777777" w:rsidR="00000A58" w:rsidRPr="00962296" w:rsidRDefault="00000A58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14:paraId="59012521" w14:textId="77777777" w:rsidR="00946C72" w:rsidRPr="00000A58" w:rsidRDefault="00000A58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0A58">
              <w:rPr>
                <w:rFonts w:ascii="Tahoma" w:hAnsi="Tahoma" w:cs="Tahoma"/>
                <w:b/>
                <w:sz w:val="20"/>
                <w:szCs w:val="20"/>
              </w:rPr>
              <w:t>84 pkt</w:t>
            </w:r>
          </w:p>
        </w:tc>
      </w:tr>
      <w:tr w:rsidR="00EE16B0" w:rsidRPr="00EE16B0" w14:paraId="188A6ECB" w14:textId="77777777" w:rsidTr="003B3689">
        <w:trPr>
          <w:trHeight w:val="11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938EB7B" w14:textId="77777777" w:rsidR="00946C72" w:rsidRPr="00EE16B0" w:rsidRDefault="00946C72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6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AEB2C3" w14:textId="77777777" w:rsidR="00034874" w:rsidRPr="00000A58" w:rsidRDefault="00000A58" w:rsidP="007111B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Tahoma" w:hAnsi="Tahoma" w:cs="Tahoma"/>
                <w:b/>
              </w:rPr>
            </w:pPr>
            <w:r w:rsidRPr="00000A58">
              <w:rPr>
                <w:rFonts w:ascii="Tahoma" w:hAnsi="Tahoma" w:cs="Tahoma"/>
                <w:b/>
              </w:rPr>
              <w:t xml:space="preserve">Przedsiębiorstwo Usługowo-Produkcyjne „MEBLOSTAL” </w:t>
            </w:r>
            <w:r>
              <w:rPr>
                <w:rFonts w:ascii="Tahoma" w:hAnsi="Tahoma" w:cs="Tahoma"/>
                <w:b/>
              </w:rPr>
              <w:t xml:space="preserve">        </w:t>
            </w:r>
            <w:r w:rsidRPr="00000A58">
              <w:rPr>
                <w:rFonts w:ascii="Tahoma" w:hAnsi="Tahoma" w:cs="Tahoma"/>
                <w:b/>
              </w:rPr>
              <w:t xml:space="preserve">Michał </w:t>
            </w:r>
            <w:proofErr w:type="spellStart"/>
            <w:r w:rsidRPr="00000A58">
              <w:rPr>
                <w:rFonts w:ascii="Tahoma" w:hAnsi="Tahoma" w:cs="Tahoma"/>
                <w:b/>
              </w:rPr>
              <w:t>Baczewicz</w:t>
            </w:r>
            <w:proofErr w:type="spellEnd"/>
          </w:p>
          <w:p w14:paraId="140CBDF5" w14:textId="77777777" w:rsidR="00000A58" w:rsidRPr="00EE16B0" w:rsidRDefault="00000A58" w:rsidP="003B3689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Traugutta 56,</w:t>
            </w:r>
            <w:r w:rsidR="003B3689">
              <w:rPr>
                <w:rFonts w:ascii="Tahoma" w:hAnsi="Tahoma" w:cs="Tahoma"/>
              </w:rPr>
              <w:t xml:space="preserve">             </w:t>
            </w:r>
            <w:r>
              <w:rPr>
                <w:rFonts w:ascii="Tahoma" w:hAnsi="Tahoma" w:cs="Tahoma"/>
              </w:rPr>
              <w:t>83-200 Starogard Gdański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00EAF" w14:textId="77777777" w:rsidR="00B9764B" w:rsidRDefault="00196D13" w:rsidP="00B9764B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690 768,00</w:t>
            </w:r>
          </w:p>
          <w:p w14:paraId="79A02FA1" w14:textId="77777777" w:rsidR="00196D13" w:rsidRPr="00962296" w:rsidRDefault="00196D13" w:rsidP="00B9764B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(22 pkt)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02E73" w14:textId="77777777" w:rsidR="00196D13" w:rsidRDefault="00196D13" w:rsidP="00196D13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4C12A81A" w14:textId="77777777" w:rsidR="00B9764B" w:rsidRPr="00962296" w:rsidRDefault="00196D13" w:rsidP="00196D13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(30 pkt)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B60" w14:textId="77777777" w:rsidR="00196D13" w:rsidRDefault="00196D13" w:rsidP="00196D13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36 miesięcy </w:t>
            </w:r>
          </w:p>
          <w:p w14:paraId="436C01C1" w14:textId="77777777" w:rsidR="002D70BE" w:rsidRPr="00962296" w:rsidRDefault="00196D13" w:rsidP="00196D13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C2594" w14:textId="77777777" w:rsidR="00946C72" w:rsidRPr="00EE16B0" w:rsidRDefault="00196D13" w:rsidP="002D70BE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72 pkt</w:t>
            </w:r>
          </w:p>
        </w:tc>
      </w:tr>
      <w:tr w:rsidR="00034874" w:rsidRPr="00EE16B0" w14:paraId="37AB57AF" w14:textId="77777777" w:rsidTr="003B3689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14ED" w14:textId="77777777" w:rsidR="00034874" w:rsidRPr="00EE16B0" w:rsidRDefault="00480984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47DE5" w14:textId="77777777" w:rsidR="00034874" w:rsidRPr="00480984" w:rsidRDefault="001B3953" w:rsidP="00480984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Przedsiębiorstwo Zaopatrzenia Szkół „CEZAS” Sp. z o.o., </w:t>
            </w:r>
            <w:r w:rsidR="003B3689">
              <w:rPr>
                <w:rFonts w:ascii="Tahoma" w:hAnsi="Tahoma" w:cs="Tahoma"/>
                <w:b/>
              </w:rPr>
              <w:t xml:space="preserve">       </w:t>
            </w:r>
            <w:r w:rsidRPr="001B3953">
              <w:rPr>
                <w:rFonts w:ascii="Tahoma" w:hAnsi="Tahoma" w:cs="Tahoma"/>
              </w:rPr>
              <w:t>al. Solidarności 15, 15-751 Białystok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410" w14:textId="77777777" w:rsidR="00034874" w:rsidRDefault="001B3953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304 203,60 </w:t>
            </w:r>
            <w:r w:rsidR="00030DF7">
              <w:rPr>
                <w:rFonts w:ascii="Tahoma" w:hAnsi="Tahoma" w:cs="Tahoma"/>
                <w:b/>
                <w:sz w:val="20"/>
                <w:szCs w:val="20"/>
              </w:rPr>
              <w:t>PLN</w:t>
            </w:r>
          </w:p>
          <w:p w14:paraId="6478ECE7" w14:textId="77777777" w:rsidR="00342EAF" w:rsidRPr="00962296" w:rsidRDefault="00342EAF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(50 pkt)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3C3" w14:textId="77777777" w:rsidR="00034874" w:rsidRDefault="00342EAF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443F6B26" w14:textId="77777777" w:rsidR="00342EAF" w:rsidRPr="00962296" w:rsidRDefault="00342EAF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(30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A32" w14:textId="77777777" w:rsidR="00034874" w:rsidRDefault="00342EAF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r w:rsidR="00030DF7">
              <w:rPr>
                <w:rFonts w:ascii="Tahoma" w:hAnsi="Tahoma" w:cs="Tahoma"/>
                <w:b/>
                <w:sz w:val="20"/>
                <w:szCs w:val="20"/>
              </w:rPr>
              <w:t xml:space="preserve"> miesięcy</w:t>
            </w:r>
          </w:p>
          <w:p w14:paraId="6E3CCE63" w14:textId="77777777" w:rsidR="00342EAF" w:rsidRPr="00962296" w:rsidRDefault="00342EAF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69E15" w14:textId="77777777" w:rsidR="00034874" w:rsidRPr="00342EAF" w:rsidRDefault="00342EAF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2EAF">
              <w:rPr>
                <w:rFonts w:ascii="Tahoma" w:hAnsi="Tahoma" w:cs="Tahoma"/>
                <w:b/>
                <w:sz w:val="20"/>
                <w:szCs w:val="20"/>
              </w:rPr>
              <w:t>100 pkt</w:t>
            </w:r>
          </w:p>
        </w:tc>
      </w:tr>
      <w:tr w:rsidR="00034874" w:rsidRPr="00EE16B0" w14:paraId="5010FE24" w14:textId="77777777" w:rsidTr="003B3689">
        <w:trPr>
          <w:trHeight w:val="9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F9610" w14:textId="77777777" w:rsidR="00034874" w:rsidRPr="00EE16B0" w:rsidRDefault="00480984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CB435" w14:textId="77777777" w:rsidR="003B3689" w:rsidRPr="003B3689" w:rsidRDefault="003B3689" w:rsidP="003B3689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 w:rsidRPr="003B3689">
              <w:rPr>
                <w:rFonts w:ascii="Tahoma" w:hAnsi="Tahoma" w:cs="Tahoma"/>
                <w:b/>
              </w:rPr>
              <w:t xml:space="preserve">TOBO </w:t>
            </w:r>
            <w:proofErr w:type="spellStart"/>
            <w:r w:rsidRPr="003B3689">
              <w:rPr>
                <w:rFonts w:ascii="Tahoma" w:hAnsi="Tahoma" w:cs="Tahoma"/>
                <w:b/>
              </w:rPr>
              <w:t>Datczuk</w:t>
            </w:r>
            <w:proofErr w:type="spellEnd"/>
            <w:r w:rsidRPr="003B3689">
              <w:rPr>
                <w:rFonts w:ascii="Tahoma" w:hAnsi="Tahoma" w:cs="Tahoma"/>
                <w:b/>
              </w:rPr>
              <w:t xml:space="preserve"> Sp. J. </w:t>
            </w:r>
            <w:r>
              <w:rPr>
                <w:rFonts w:ascii="Tahoma" w:hAnsi="Tahoma" w:cs="Tahoma"/>
                <w:b/>
              </w:rPr>
              <w:t xml:space="preserve">    </w:t>
            </w:r>
            <w:r w:rsidRPr="003B3689">
              <w:rPr>
                <w:rFonts w:ascii="Tahoma" w:hAnsi="Tahoma" w:cs="Tahoma"/>
              </w:rPr>
              <w:t xml:space="preserve">ul. Kuriany 104,           </w:t>
            </w:r>
            <w:r>
              <w:rPr>
                <w:rFonts w:ascii="Tahoma" w:hAnsi="Tahoma" w:cs="Tahoma"/>
              </w:rPr>
              <w:t xml:space="preserve">    </w:t>
            </w:r>
            <w:r w:rsidRPr="003B3689">
              <w:rPr>
                <w:rFonts w:ascii="Tahoma" w:hAnsi="Tahoma" w:cs="Tahoma"/>
              </w:rPr>
              <w:t>15-589 Białystok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1A3" w14:textId="77777777" w:rsidR="003B3689" w:rsidRPr="004140E6" w:rsidRDefault="003B3689" w:rsidP="003B3689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304 203,60 PLN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A1C5" w14:textId="77777777" w:rsidR="000446EF" w:rsidRPr="004140E6" w:rsidRDefault="003B3689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17 grudnia 2015r.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E51" w14:textId="77777777" w:rsidR="000446EF" w:rsidRPr="004140E6" w:rsidRDefault="003B3689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F54B2" w14:textId="77777777" w:rsidR="00034874" w:rsidRPr="003B3689" w:rsidRDefault="003B3689" w:rsidP="000446EF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689">
              <w:rPr>
                <w:rFonts w:ascii="Tahoma" w:hAnsi="Tahoma" w:cs="Tahoma"/>
                <w:sz w:val="20"/>
                <w:szCs w:val="20"/>
              </w:rPr>
              <w:t xml:space="preserve">Wykonawca wykluczony </w:t>
            </w:r>
          </w:p>
        </w:tc>
      </w:tr>
      <w:tr w:rsidR="00034874" w:rsidRPr="00EE16B0" w14:paraId="35F964AD" w14:textId="77777777" w:rsidTr="003B3689">
        <w:trPr>
          <w:trHeight w:val="9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27DE0" w14:textId="77777777" w:rsidR="00034874" w:rsidRPr="00EE16B0" w:rsidRDefault="00480984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C934" w14:textId="77777777" w:rsidR="000A6AD4" w:rsidRDefault="000A6AD4" w:rsidP="000A6AD4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</w:rPr>
            </w:pPr>
            <w:r w:rsidRPr="000A6AD4">
              <w:rPr>
                <w:rFonts w:ascii="Tahoma" w:hAnsi="Tahoma" w:cs="Tahoma"/>
                <w:b/>
              </w:rPr>
              <w:t>Lucjan Sp. z o.o.</w:t>
            </w:r>
            <w:r>
              <w:rPr>
                <w:rFonts w:ascii="Tahoma" w:hAnsi="Tahoma" w:cs="Tahoma"/>
              </w:rPr>
              <w:t xml:space="preserve">              ul. Toruńska 39</w:t>
            </w:r>
            <w:r w:rsidR="00745F95"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t>86-050 Solec Kujawski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6AA" w14:textId="77777777" w:rsidR="00A72A71" w:rsidRPr="004140E6" w:rsidRDefault="000A6AD4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318 988,80 PLN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F921" w14:textId="77777777" w:rsidR="00A72A71" w:rsidRPr="004140E6" w:rsidRDefault="000A6AD4" w:rsidP="000A6AD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ADE" w14:textId="77777777" w:rsidR="00A72A71" w:rsidRPr="004140E6" w:rsidRDefault="000A6AD4" w:rsidP="000A6AD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055C" w14:textId="77777777" w:rsidR="00034874" w:rsidRPr="003520E1" w:rsidRDefault="003520E1" w:rsidP="00A72A71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0E1">
              <w:rPr>
                <w:rFonts w:ascii="Tahoma" w:hAnsi="Tahoma" w:cs="Tahoma"/>
                <w:sz w:val="20"/>
                <w:szCs w:val="20"/>
              </w:rPr>
              <w:t>Wykonawca wykluczony</w:t>
            </w:r>
          </w:p>
        </w:tc>
      </w:tr>
      <w:tr w:rsidR="00034874" w:rsidRPr="00EE16B0" w14:paraId="220AE3E6" w14:textId="77777777" w:rsidTr="00A40731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81AE9" w14:textId="77777777" w:rsidR="00034874" w:rsidRPr="00EE16B0" w:rsidRDefault="00480984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D4338" w14:textId="77777777" w:rsidR="00745F95" w:rsidRDefault="00745F95" w:rsidP="00745F95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</w:rPr>
            </w:pPr>
            <w:r w:rsidRPr="00745F95">
              <w:rPr>
                <w:rFonts w:ascii="Tahoma" w:hAnsi="Tahoma" w:cs="Tahoma"/>
                <w:b/>
              </w:rPr>
              <w:t>Jard Sp. z o.o</w:t>
            </w:r>
            <w:r>
              <w:rPr>
                <w:rFonts w:ascii="Tahoma" w:hAnsi="Tahoma" w:cs="Tahoma"/>
              </w:rPr>
              <w:t xml:space="preserve">                     al. Na Skarpie 21/11,             00-488 Warszawa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EBD" w14:textId="77777777" w:rsidR="00745F95" w:rsidRPr="004140E6" w:rsidRDefault="00745F95" w:rsidP="00745F95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338 742,00      PLN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31A6" w14:textId="77777777" w:rsidR="00A72A71" w:rsidRPr="004140E6" w:rsidRDefault="00745F95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E7E" w14:textId="77777777" w:rsidR="00A72A71" w:rsidRPr="004140E6" w:rsidRDefault="00745F95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8B2A9" w14:textId="77777777" w:rsidR="00034874" w:rsidRPr="00745F95" w:rsidRDefault="003520E1" w:rsidP="00A72A71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</w:t>
            </w:r>
          </w:p>
        </w:tc>
      </w:tr>
      <w:tr w:rsidR="00A40731" w:rsidRPr="00EE16B0" w14:paraId="2DE9487C" w14:textId="77777777" w:rsidTr="00FE4A6E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5B49E" w14:textId="77777777" w:rsidR="00A40731" w:rsidRDefault="00A40731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BE82" w14:textId="77777777" w:rsidR="00FE4A6E" w:rsidRPr="00745F95" w:rsidRDefault="00951136" w:rsidP="00FE4A6E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AMECO</w:t>
            </w:r>
            <w:r w:rsidR="00FE4A6E">
              <w:rPr>
                <w:rFonts w:ascii="Tahoma" w:hAnsi="Tahoma" w:cs="Tahoma"/>
                <w:b/>
              </w:rPr>
              <w:t xml:space="preserve">                           </w:t>
            </w:r>
            <w:r w:rsidR="00FE4A6E" w:rsidRPr="00FE4A6E">
              <w:rPr>
                <w:rFonts w:ascii="Tahoma" w:hAnsi="Tahoma" w:cs="Tahoma"/>
                <w:b/>
              </w:rPr>
              <w:t xml:space="preserve">M. </w:t>
            </w:r>
            <w:proofErr w:type="spellStart"/>
            <w:r w:rsidR="00FE4A6E" w:rsidRPr="00FE4A6E">
              <w:rPr>
                <w:rFonts w:ascii="Tahoma" w:hAnsi="Tahoma" w:cs="Tahoma"/>
                <w:b/>
              </w:rPr>
              <w:t>Chłostecki</w:t>
            </w:r>
            <w:proofErr w:type="spellEnd"/>
            <w:r w:rsidR="00FE4A6E" w:rsidRPr="00FE4A6E">
              <w:rPr>
                <w:rFonts w:ascii="Tahoma" w:hAnsi="Tahoma" w:cs="Tahoma"/>
                <w:b/>
              </w:rPr>
              <w:t xml:space="preserve">, J. </w:t>
            </w:r>
            <w:proofErr w:type="spellStart"/>
            <w:r w:rsidR="00FE4A6E" w:rsidRPr="00FE4A6E">
              <w:rPr>
                <w:rFonts w:ascii="Tahoma" w:hAnsi="Tahoma" w:cs="Tahoma"/>
                <w:b/>
              </w:rPr>
              <w:t>Dębkowski</w:t>
            </w:r>
            <w:proofErr w:type="spellEnd"/>
            <w:r w:rsidR="00FE4A6E" w:rsidRPr="00FE4A6E">
              <w:rPr>
                <w:rFonts w:ascii="Tahoma" w:hAnsi="Tahoma" w:cs="Tahoma"/>
                <w:b/>
              </w:rPr>
              <w:t>,</w:t>
            </w:r>
            <w:r w:rsidR="00FE4A6E" w:rsidRPr="00FE4A6E">
              <w:rPr>
                <w:rFonts w:ascii="Tahoma" w:hAnsi="Tahoma" w:cs="Tahoma"/>
              </w:rPr>
              <w:t xml:space="preserve">                    ul. </w:t>
            </w:r>
            <w:proofErr w:type="spellStart"/>
            <w:r w:rsidR="00FE4A6E" w:rsidRPr="00FE4A6E">
              <w:rPr>
                <w:rFonts w:ascii="Tahoma" w:hAnsi="Tahoma" w:cs="Tahoma"/>
              </w:rPr>
              <w:t>Strom</w:t>
            </w:r>
            <w:proofErr w:type="spellEnd"/>
            <w:r w:rsidR="00FE4A6E" w:rsidRPr="00FE4A6E">
              <w:rPr>
                <w:rFonts w:ascii="Tahoma" w:hAnsi="Tahoma" w:cs="Tahoma"/>
              </w:rPr>
              <w:t xml:space="preserve"> 24, 01-100 Warszawa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20A" w14:textId="77777777" w:rsidR="00FE4A6E" w:rsidRDefault="00FE4A6E" w:rsidP="00FE4A6E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330 439,50 PLN</w:t>
            </w:r>
          </w:p>
          <w:p w14:paraId="4D75580B" w14:textId="77777777" w:rsidR="00AE0936" w:rsidRDefault="00AE0936" w:rsidP="00FE4A6E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(46 pkt)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2BE" w14:textId="77777777" w:rsidR="00AE0936" w:rsidRDefault="00AE0936" w:rsidP="00AE0936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30A1A736" w14:textId="77777777" w:rsidR="00AE0936" w:rsidRDefault="00AE0936" w:rsidP="00AE0936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(30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155" w14:textId="77777777" w:rsidR="00A40731" w:rsidRDefault="00FE4A6E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  <w:p w14:paraId="29A674FE" w14:textId="77777777" w:rsidR="00AE0936" w:rsidRDefault="00AE0936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30950" w14:textId="77777777" w:rsidR="00A40731" w:rsidRPr="00AE0936" w:rsidRDefault="00AE0936" w:rsidP="00A72A7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0936">
              <w:rPr>
                <w:rFonts w:ascii="Tahoma" w:hAnsi="Tahoma" w:cs="Tahoma"/>
                <w:b/>
                <w:sz w:val="20"/>
                <w:szCs w:val="20"/>
              </w:rPr>
              <w:t>96 pkt</w:t>
            </w:r>
          </w:p>
        </w:tc>
      </w:tr>
      <w:tr w:rsidR="00FE4A6E" w:rsidRPr="00EE16B0" w14:paraId="6BC709DB" w14:textId="77777777" w:rsidTr="00F26D27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E91CA" w14:textId="77777777" w:rsidR="00FE4A6E" w:rsidRDefault="00FE4A6E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BDCEF" w14:textId="77777777" w:rsidR="00D7102E" w:rsidRDefault="00D7102E" w:rsidP="00D7102E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P.H.P.U. </w:t>
            </w:r>
            <w:proofErr w:type="spellStart"/>
            <w:r>
              <w:rPr>
                <w:rFonts w:ascii="Tahoma" w:hAnsi="Tahoma" w:cs="Tahoma"/>
                <w:b/>
              </w:rPr>
              <w:t>Arkol</w:t>
            </w:r>
            <w:proofErr w:type="spellEnd"/>
            <w:r>
              <w:rPr>
                <w:rFonts w:ascii="Tahoma" w:hAnsi="Tahoma" w:cs="Tahoma"/>
                <w:b/>
              </w:rPr>
              <w:t xml:space="preserve"> Sp. z o.o.            </w:t>
            </w:r>
            <w:r w:rsidRPr="00F26D27">
              <w:rPr>
                <w:rFonts w:ascii="Tahoma" w:hAnsi="Tahoma" w:cs="Tahoma"/>
              </w:rPr>
              <w:t xml:space="preserve">ul. Wolność 2             </w:t>
            </w:r>
            <w:r w:rsidR="00AE0936">
              <w:rPr>
                <w:rFonts w:ascii="Tahoma" w:hAnsi="Tahoma" w:cs="Tahoma"/>
              </w:rPr>
              <w:t xml:space="preserve">    </w:t>
            </w:r>
            <w:r w:rsidRPr="00F26D27">
              <w:rPr>
                <w:rFonts w:ascii="Tahoma" w:hAnsi="Tahoma" w:cs="Tahoma"/>
              </w:rPr>
              <w:t xml:space="preserve"> 01-018 Warszawa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167E" w14:textId="77777777" w:rsidR="00FE4A6E" w:rsidRDefault="00D7102E" w:rsidP="00FE4A6E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342 063,00 PLN</w:t>
            </w:r>
          </w:p>
          <w:p w14:paraId="33D77B8A" w14:textId="77777777" w:rsidR="00C6616E" w:rsidRDefault="00C6616E" w:rsidP="00FE4A6E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DB2" w14:textId="77777777" w:rsidR="00FE4A6E" w:rsidRDefault="00F26D27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6CAB383E" w14:textId="2079EB20" w:rsidR="00C6616E" w:rsidRDefault="00C6616E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(30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CB7" w14:textId="77777777" w:rsidR="00FE4A6E" w:rsidRDefault="00F26D27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  <w:p w14:paraId="7F999DED" w14:textId="62AEE3E6" w:rsidR="00C6616E" w:rsidRDefault="00C6616E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C9398" w14:textId="6A69C9F7" w:rsidR="00FE4A6E" w:rsidRPr="00745F95" w:rsidRDefault="00C6616E" w:rsidP="00A72A71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44,50 pkt</w:t>
            </w:r>
          </w:p>
        </w:tc>
      </w:tr>
      <w:tr w:rsidR="00F26D27" w:rsidRPr="00EE16B0" w14:paraId="2585339B" w14:textId="77777777" w:rsidTr="00F26D27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F604" w14:textId="77777777" w:rsidR="00F26D27" w:rsidRDefault="00F26D27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E12E" w14:textId="77777777" w:rsidR="00F26D27" w:rsidRDefault="00F26D27" w:rsidP="00F26D27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Artform</w:t>
            </w:r>
            <w:proofErr w:type="spellEnd"/>
            <w:r>
              <w:rPr>
                <w:rFonts w:ascii="Tahoma" w:hAnsi="Tahoma" w:cs="Tahoma"/>
                <w:b/>
              </w:rPr>
              <w:t xml:space="preserve"> Ewa Lorenc      </w:t>
            </w:r>
            <w:r w:rsidRPr="00F26D27">
              <w:rPr>
                <w:rFonts w:ascii="Tahoma" w:hAnsi="Tahoma" w:cs="Tahoma"/>
              </w:rPr>
              <w:t xml:space="preserve">ul. KEN 52 lok.3          </w:t>
            </w:r>
            <w:r>
              <w:rPr>
                <w:rFonts w:ascii="Tahoma" w:hAnsi="Tahoma" w:cs="Tahoma"/>
              </w:rPr>
              <w:t xml:space="preserve">   </w:t>
            </w:r>
            <w:r w:rsidRPr="00F26D27">
              <w:rPr>
                <w:rFonts w:ascii="Tahoma" w:hAnsi="Tahoma" w:cs="Tahoma"/>
              </w:rPr>
              <w:t xml:space="preserve"> 15-687 Białystok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081" w14:textId="77777777" w:rsidR="00F26D27" w:rsidRDefault="00F26D27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365 310,00 PLN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095" w14:textId="77777777" w:rsidR="00F26D27" w:rsidRDefault="00F26D27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50D" w14:textId="77777777" w:rsidR="00F26D27" w:rsidRDefault="00F26D27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DB428" w14:textId="77777777" w:rsidR="00F26D27" w:rsidRPr="00745F95" w:rsidRDefault="00F26D27" w:rsidP="00A72A71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</w:t>
            </w:r>
          </w:p>
        </w:tc>
      </w:tr>
      <w:tr w:rsidR="00F26D27" w:rsidRPr="00EE16B0" w14:paraId="2969FC81" w14:textId="77777777" w:rsidTr="00A36D7B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98952" w14:textId="77777777" w:rsidR="00F26D27" w:rsidRDefault="00F26D27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B142" w14:textId="77777777" w:rsidR="00F26D27" w:rsidRDefault="00F26D27" w:rsidP="00F26D27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M.P. Polska Sp. z o.o.        </w:t>
            </w:r>
            <w:r w:rsidRPr="00A36D7B">
              <w:rPr>
                <w:rFonts w:ascii="Tahoma" w:hAnsi="Tahoma" w:cs="Tahoma"/>
              </w:rPr>
              <w:t xml:space="preserve">ul. 17 Stycznia 48        </w:t>
            </w:r>
            <w:r w:rsidR="00A36D7B">
              <w:rPr>
                <w:rFonts w:ascii="Tahoma" w:hAnsi="Tahoma" w:cs="Tahoma"/>
              </w:rPr>
              <w:t xml:space="preserve">    </w:t>
            </w:r>
            <w:r w:rsidRPr="00A36D7B">
              <w:rPr>
                <w:rFonts w:ascii="Tahoma" w:hAnsi="Tahoma" w:cs="Tahoma"/>
              </w:rPr>
              <w:t>02-146 Warszawa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9BC" w14:textId="77777777" w:rsidR="00F26D27" w:rsidRDefault="00F26D27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381 915,00 PLN</w:t>
            </w:r>
          </w:p>
          <w:p w14:paraId="79427A15" w14:textId="77777777" w:rsidR="00A36D7B" w:rsidRDefault="00A36D7B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(40 pkt)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133" w14:textId="77777777" w:rsidR="00F26D27" w:rsidRDefault="00F26D27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263347E3" w14:textId="77777777" w:rsidR="00A36D7B" w:rsidRDefault="00A36D7B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(30 pkt)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9873" w14:textId="77777777" w:rsidR="00F26D27" w:rsidRDefault="00F26D27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  <w:p w14:paraId="403A241B" w14:textId="77777777" w:rsidR="00A36D7B" w:rsidRDefault="00A36D7B" w:rsidP="00034874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7FFB8" w14:textId="77777777" w:rsidR="00F26D27" w:rsidRPr="00A36D7B" w:rsidRDefault="00A36D7B" w:rsidP="00A72A7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6D7B">
              <w:rPr>
                <w:rFonts w:ascii="Tahoma" w:hAnsi="Tahoma" w:cs="Tahoma"/>
                <w:b/>
                <w:sz w:val="20"/>
                <w:szCs w:val="20"/>
              </w:rPr>
              <w:t>90 pkt</w:t>
            </w:r>
          </w:p>
        </w:tc>
      </w:tr>
      <w:tr w:rsidR="00A36D7B" w:rsidRPr="00EE16B0" w14:paraId="3B95D50B" w14:textId="77777777" w:rsidTr="0029315B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9F5A" w14:textId="77777777" w:rsidR="00A36D7B" w:rsidRDefault="00A36D7B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62C43" w14:textId="77777777" w:rsidR="00A36D7B" w:rsidRDefault="00A36D7B" w:rsidP="00A36D7B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BENER                     Michał Benka                  </w:t>
            </w:r>
            <w:r w:rsidRPr="00A36D7B">
              <w:rPr>
                <w:rFonts w:ascii="Tahoma" w:hAnsi="Tahoma" w:cs="Tahoma"/>
              </w:rPr>
              <w:t xml:space="preserve">ul. Wileńska 59B/15   </w:t>
            </w:r>
            <w:r w:rsidR="0029315B">
              <w:rPr>
                <w:rFonts w:ascii="Tahoma" w:hAnsi="Tahoma" w:cs="Tahoma"/>
              </w:rPr>
              <w:t xml:space="preserve">      </w:t>
            </w:r>
            <w:r w:rsidRPr="00A36D7B">
              <w:rPr>
                <w:rFonts w:ascii="Tahoma" w:hAnsi="Tahoma" w:cs="Tahoma"/>
              </w:rPr>
              <w:t>80-215 Gdańsk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E1C" w14:textId="77777777" w:rsidR="00A36D7B" w:rsidRDefault="00A36D7B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416 </w:t>
            </w:r>
            <w:r w:rsidR="003B53F7">
              <w:rPr>
                <w:rFonts w:ascii="Tahoma" w:hAnsi="Tahoma" w:cs="Tahoma"/>
                <w:b/>
                <w:sz w:val="20"/>
                <w:szCs w:val="20"/>
              </w:rPr>
              <w:t>799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3B53F7">
              <w:rPr>
                <w:rFonts w:ascii="Tahoma" w:hAnsi="Tahoma" w:cs="Tahoma"/>
                <w:b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PLN</w:t>
            </w:r>
          </w:p>
          <w:p w14:paraId="30C3271B" w14:textId="77777777" w:rsidR="0029315B" w:rsidRDefault="0029315B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(36,50 pkt)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5F8" w14:textId="77777777" w:rsidR="003B53F7" w:rsidRDefault="003B53F7" w:rsidP="003B53F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691798CB" w14:textId="77777777" w:rsidR="00A36D7B" w:rsidRDefault="003B53F7" w:rsidP="003B53F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(30 pkt)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8B72" w14:textId="77777777" w:rsidR="003B53F7" w:rsidRDefault="003B53F7" w:rsidP="003B53F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  <w:p w14:paraId="3EEB7D3D" w14:textId="77777777" w:rsidR="00A36D7B" w:rsidRDefault="003B53F7" w:rsidP="003B53F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06B6B" w14:textId="77777777" w:rsidR="00A36D7B" w:rsidRPr="00A36D7B" w:rsidRDefault="0029315B" w:rsidP="00A72A7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86,50 pkt</w:t>
            </w:r>
          </w:p>
        </w:tc>
      </w:tr>
      <w:tr w:rsidR="0029315B" w:rsidRPr="00EE16B0" w14:paraId="1BB6A1BD" w14:textId="77777777" w:rsidTr="0029315B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D37F" w14:textId="77777777" w:rsidR="0029315B" w:rsidRDefault="0029315B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09A6F" w14:textId="77777777" w:rsidR="0029315B" w:rsidRDefault="0029315B" w:rsidP="0029315B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Państwowe Przedsiębiorstwo Przemysłu Meblarskiego i  Budownictwa             ul. Bydgoska 1              89-120 Potulice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725B" w14:textId="77777777" w:rsidR="0029315B" w:rsidRDefault="0029315B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474 238,80 PLN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BB0" w14:textId="77777777" w:rsidR="0029315B" w:rsidRDefault="0029315B" w:rsidP="0029315B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5EA637E0" w14:textId="77777777" w:rsidR="0029315B" w:rsidRDefault="0029315B" w:rsidP="003B53F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7D85" w14:textId="77777777" w:rsidR="0029315B" w:rsidRDefault="0029315B" w:rsidP="0029315B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  <w:p w14:paraId="726E156E" w14:textId="77777777" w:rsidR="0029315B" w:rsidRDefault="0029315B" w:rsidP="003B53F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90D0F" w14:textId="77777777" w:rsidR="0029315B" w:rsidRPr="00DE4B98" w:rsidRDefault="00DE4B98" w:rsidP="00A72A71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4B98">
              <w:rPr>
                <w:rFonts w:ascii="Tahoma" w:hAnsi="Tahoma" w:cs="Tahoma"/>
                <w:sz w:val="20"/>
                <w:szCs w:val="20"/>
              </w:rPr>
              <w:t>Wykonawca wykluczony</w:t>
            </w:r>
          </w:p>
        </w:tc>
      </w:tr>
      <w:tr w:rsidR="0029315B" w:rsidRPr="00EE16B0" w14:paraId="4C327D35" w14:textId="77777777" w:rsidTr="00E104AE">
        <w:trPr>
          <w:trHeight w:val="1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865C" w14:textId="77777777" w:rsidR="0029315B" w:rsidRDefault="0029315B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41D3" w14:textId="77777777" w:rsidR="0029315B" w:rsidRDefault="0029315B" w:rsidP="0029315B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WOKA-BUD        </w:t>
            </w:r>
            <w:r w:rsidR="00E104AE">
              <w:rPr>
                <w:rFonts w:ascii="Tahoma" w:hAnsi="Tahoma" w:cs="Tahoma"/>
                <w:b/>
              </w:rPr>
              <w:t xml:space="preserve">  </w:t>
            </w:r>
            <w:r w:rsidRPr="00E104AE">
              <w:rPr>
                <w:rFonts w:ascii="Tahoma" w:hAnsi="Tahoma" w:cs="Tahoma"/>
              </w:rPr>
              <w:t xml:space="preserve">Wojciech </w:t>
            </w:r>
            <w:proofErr w:type="spellStart"/>
            <w:r w:rsidRPr="00E104AE">
              <w:rPr>
                <w:rFonts w:ascii="Tahoma" w:hAnsi="Tahoma" w:cs="Tahoma"/>
              </w:rPr>
              <w:t>Sepko</w:t>
            </w:r>
            <w:proofErr w:type="spellEnd"/>
            <w:r w:rsidRPr="00E104AE">
              <w:rPr>
                <w:rFonts w:ascii="Tahoma" w:hAnsi="Tahoma" w:cs="Tahoma"/>
              </w:rPr>
              <w:t xml:space="preserve">            </w:t>
            </w:r>
            <w:r w:rsidR="00E104AE">
              <w:rPr>
                <w:rFonts w:ascii="Tahoma" w:hAnsi="Tahoma" w:cs="Tahoma"/>
              </w:rPr>
              <w:t xml:space="preserve">   </w:t>
            </w:r>
            <w:r w:rsidRPr="00E104AE">
              <w:rPr>
                <w:rFonts w:ascii="Tahoma" w:hAnsi="Tahoma" w:cs="Tahoma"/>
              </w:rPr>
              <w:t xml:space="preserve">ul. Jastrzębia 12          </w:t>
            </w:r>
            <w:r w:rsidR="00E104AE">
              <w:rPr>
                <w:rFonts w:ascii="Tahoma" w:hAnsi="Tahoma" w:cs="Tahoma"/>
              </w:rPr>
              <w:t xml:space="preserve">    </w:t>
            </w:r>
            <w:r w:rsidRPr="00E104AE">
              <w:rPr>
                <w:rFonts w:ascii="Tahoma" w:hAnsi="Tahoma" w:cs="Tahoma"/>
              </w:rPr>
              <w:t>16-020 Czarna Białostocka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3A8" w14:textId="77777777" w:rsidR="00E104AE" w:rsidRDefault="00E104AE" w:rsidP="00E104AE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401 020,71     PLN</w:t>
            </w:r>
          </w:p>
          <w:p w14:paraId="66509C00" w14:textId="77777777" w:rsidR="00E104AE" w:rsidRDefault="00E104AE" w:rsidP="00E104AE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(38 pkt)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A024" w14:textId="77777777" w:rsidR="00403DEC" w:rsidRDefault="00403DEC" w:rsidP="00403DEC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17754D63" w14:textId="77777777" w:rsidR="0029315B" w:rsidRDefault="00403DEC" w:rsidP="00403DEC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(30 pkt)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D4F" w14:textId="77777777" w:rsidR="00403DEC" w:rsidRDefault="00403DEC" w:rsidP="00403DEC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  <w:p w14:paraId="0407C7F9" w14:textId="77777777" w:rsidR="0029315B" w:rsidRDefault="00403DEC" w:rsidP="00403DEC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5EBE" w14:textId="77777777" w:rsidR="0029315B" w:rsidRDefault="00E104AE" w:rsidP="00A72A7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88 </w:t>
            </w:r>
            <w:r w:rsidR="00403DEC">
              <w:rPr>
                <w:rFonts w:ascii="Tahoma" w:hAnsi="Tahoma" w:cs="Tahoma"/>
                <w:b/>
                <w:sz w:val="20"/>
                <w:szCs w:val="20"/>
              </w:rPr>
              <w:t>pkt</w:t>
            </w:r>
          </w:p>
        </w:tc>
      </w:tr>
      <w:tr w:rsidR="0029315B" w:rsidRPr="00EE16B0" w14:paraId="6E56D17C" w14:textId="77777777" w:rsidTr="0029315B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A4075" w14:textId="77777777" w:rsidR="0029315B" w:rsidRDefault="008455EA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7990D" w14:textId="77777777" w:rsidR="00ED26E1" w:rsidRDefault="00ED26E1" w:rsidP="00ED26E1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ZPH LUMAR              </w:t>
            </w:r>
            <w:r w:rsidRPr="00ED26E1">
              <w:rPr>
                <w:rFonts w:ascii="Tahoma" w:hAnsi="Tahoma" w:cs="Tahoma"/>
              </w:rPr>
              <w:t xml:space="preserve">Jacek </w:t>
            </w:r>
            <w:proofErr w:type="spellStart"/>
            <w:r w:rsidRPr="00ED26E1">
              <w:rPr>
                <w:rFonts w:ascii="Tahoma" w:hAnsi="Tahoma" w:cs="Tahoma"/>
              </w:rPr>
              <w:t>Ogórkiewicz</w:t>
            </w:r>
            <w:proofErr w:type="spellEnd"/>
            <w:r w:rsidRPr="00ED26E1"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/>
              </w:rPr>
              <w:t xml:space="preserve">    </w:t>
            </w:r>
            <w:r w:rsidRPr="00ED26E1">
              <w:rPr>
                <w:rFonts w:ascii="Tahoma" w:hAnsi="Tahoma" w:cs="Tahoma"/>
              </w:rPr>
              <w:t xml:space="preserve">ul. Wierzbowa 3          </w:t>
            </w:r>
            <w:r>
              <w:rPr>
                <w:rFonts w:ascii="Tahoma" w:hAnsi="Tahoma" w:cs="Tahoma"/>
              </w:rPr>
              <w:t xml:space="preserve">     </w:t>
            </w:r>
            <w:r w:rsidRPr="00ED26E1">
              <w:rPr>
                <w:rFonts w:ascii="Tahoma" w:hAnsi="Tahoma" w:cs="Tahoma"/>
              </w:rPr>
              <w:t>85-374 Bydgoszcz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BAC" w14:textId="77777777" w:rsidR="0029315B" w:rsidRDefault="00ED26E1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307 856,70 PLN</w:t>
            </w:r>
          </w:p>
          <w:p w14:paraId="66BAB186" w14:textId="77777777" w:rsidR="00ED26E1" w:rsidRDefault="00ED26E1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(49,50 pkt)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E41" w14:textId="77777777" w:rsidR="00ED26E1" w:rsidRDefault="00ED26E1" w:rsidP="00ED26E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16 grudnia 2015r.</w:t>
            </w:r>
          </w:p>
          <w:p w14:paraId="687BCEA8" w14:textId="77777777" w:rsidR="0029315B" w:rsidRDefault="00ED26E1" w:rsidP="00ED26E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(30 pkt)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1F6" w14:textId="77777777" w:rsidR="00ED26E1" w:rsidRDefault="00ED26E1" w:rsidP="00ED26E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  <w:p w14:paraId="3FF09FE4" w14:textId="77777777" w:rsidR="0029315B" w:rsidRDefault="00ED26E1" w:rsidP="00ED26E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(20 pkt)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2BBAF" w14:textId="77777777" w:rsidR="0029315B" w:rsidRDefault="00ED26E1" w:rsidP="00A72A71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99,50 pkt</w:t>
            </w:r>
          </w:p>
        </w:tc>
      </w:tr>
      <w:tr w:rsidR="0029315B" w:rsidRPr="00EE16B0" w14:paraId="413C4239" w14:textId="77777777" w:rsidTr="003B3689">
        <w:trPr>
          <w:trHeight w:val="98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3AF62A2" w14:textId="77777777" w:rsidR="0029315B" w:rsidRDefault="008455EA" w:rsidP="00034874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A679992" w14:textId="77777777" w:rsidR="006668CC" w:rsidRDefault="006668CC" w:rsidP="006668CC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TRONUS POLSKA         Sp. z o.o.                                 </w:t>
            </w:r>
            <w:r w:rsidRPr="006668CC">
              <w:rPr>
                <w:rFonts w:ascii="Tahoma" w:hAnsi="Tahoma" w:cs="Tahoma"/>
              </w:rPr>
              <w:t xml:space="preserve">ul. Ordona 2A               </w:t>
            </w:r>
            <w:r>
              <w:rPr>
                <w:rFonts w:ascii="Tahoma" w:hAnsi="Tahoma" w:cs="Tahoma"/>
              </w:rPr>
              <w:t xml:space="preserve">  </w:t>
            </w:r>
            <w:r w:rsidRPr="006668CC">
              <w:rPr>
                <w:rFonts w:ascii="Tahoma" w:hAnsi="Tahoma" w:cs="Tahoma"/>
              </w:rPr>
              <w:t>01-237 Warszawa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B6324" w14:textId="77777777" w:rsidR="0029315B" w:rsidRDefault="006668CC" w:rsidP="00F26D2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1 587 770,10 PLN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96FB2D" w14:textId="77777777" w:rsidR="0029315B" w:rsidRDefault="006668CC" w:rsidP="0029315B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17 grudnia 2015r.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EAF6F" w14:textId="77777777" w:rsidR="0029315B" w:rsidRDefault="006668CC" w:rsidP="0029315B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 miesięcy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0D171A" w14:textId="77777777" w:rsidR="0029315B" w:rsidRPr="003F7BCE" w:rsidRDefault="003F7BCE" w:rsidP="00A72A71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CE">
              <w:rPr>
                <w:rFonts w:ascii="Tahoma" w:hAnsi="Tahoma" w:cs="Tahoma"/>
                <w:sz w:val="20"/>
                <w:szCs w:val="20"/>
              </w:rPr>
              <w:t>Oferta odrzucona</w:t>
            </w:r>
          </w:p>
        </w:tc>
      </w:tr>
    </w:tbl>
    <w:p w14:paraId="3FC54F43" w14:textId="77777777" w:rsidR="006D3984" w:rsidRDefault="006D3984" w:rsidP="00755AB3">
      <w:pPr>
        <w:spacing w:after="80"/>
        <w:rPr>
          <w:rFonts w:ascii="Tahoma" w:hAnsi="Tahoma" w:cs="Tahoma"/>
          <w:b/>
          <w:sz w:val="20"/>
          <w:szCs w:val="20"/>
        </w:rPr>
      </w:pPr>
    </w:p>
    <w:p w14:paraId="0F7E8CEB" w14:textId="280C9C94" w:rsidR="00403DEC" w:rsidRPr="00B430A6" w:rsidRDefault="00E104AE" w:rsidP="00403DEC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  <w:r w:rsidRPr="00E104AE">
        <w:rPr>
          <w:rFonts w:ascii="Tahoma" w:hAnsi="Tahoma" w:cs="Tahoma"/>
          <w:b/>
          <w:i/>
          <w:color w:val="000000"/>
          <w:shd w:val="clear" w:color="auto" w:fill="FFFFFF"/>
        </w:rPr>
        <w:t>Dotyczy</w:t>
      </w:r>
      <w:r w:rsidRPr="00E104AE">
        <w:rPr>
          <w:rFonts w:ascii="Tahoma" w:hAnsi="Tahoma" w:cs="Tahoma"/>
          <w:b/>
          <w:color w:val="000000"/>
          <w:shd w:val="clear" w:color="auto" w:fill="FFFFFF"/>
        </w:rPr>
        <w:t>: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47F30">
        <w:rPr>
          <w:rFonts w:ascii="Tahoma" w:hAnsi="Tahoma" w:cs="Tahoma"/>
          <w:color w:val="000000"/>
          <w:shd w:val="clear" w:color="auto" w:fill="FFFFFF"/>
        </w:rPr>
        <w:t xml:space="preserve">zgodnie z oświadczeniem </w:t>
      </w:r>
      <w:r w:rsidRPr="00E104AE">
        <w:rPr>
          <w:rFonts w:ascii="Tahoma" w:hAnsi="Tahoma" w:cs="Tahoma"/>
          <w:color w:val="000000"/>
          <w:shd w:val="clear" w:color="auto" w:fill="FFFFFF"/>
        </w:rPr>
        <w:t>Wykonawcy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</w:rPr>
        <w:t xml:space="preserve">WOKA-BUD Wojciech </w:t>
      </w:r>
      <w:proofErr w:type="spellStart"/>
      <w:r>
        <w:rPr>
          <w:rFonts w:ascii="Tahoma" w:hAnsi="Tahoma" w:cs="Tahoma"/>
        </w:rPr>
        <w:t>Sepko</w:t>
      </w:r>
      <w:proofErr w:type="spellEnd"/>
      <w:r>
        <w:rPr>
          <w:rFonts w:ascii="Tahoma" w:hAnsi="Tahoma" w:cs="Tahoma"/>
        </w:rPr>
        <w:t xml:space="preserve"> </w:t>
      </w:r>
      <w:r w:rsidRPr="00E104AE">
        <w:rPr>
          <w:rFonts w:ascii="Tahoma" w:hAnsi="Tahoma" w:cs="Tahoma"/>
        </w:rPr>
        <w:t>ul. Jastr</w:t>
      </w:r>
      <w:r>
        <w:rPr>
          <w:rFonts w:ascii="Tahoma" w:hAnsi="Tahoma" w:cs="Tahoma"/>
        </w:rPr>
        <w:t xml:space="preserve">zębia 12, 16-020 Czarna </w:t>
      </w:r>
      <w:r w:rsidRPr="00E104AE">
        <w:rPr>
          <w:rFonts w:ascii="Tahoma" w:hAnsi="Tahoma" w:cs="Tahoma"/>
        </w:rPr>
        <w:t>Białostocka</w:t>
      </w:r>
      <w:r w:rsidR="00247F30">
        <w:rPr>
          <w:rFonts w:ascii="Tahoma" w:hAnsi="Tahoma" w:cs="Tahoma"/>
        </w:rPr>
        <w:t xml:space="preserve">, </w:t>
      </w:r>
      <w:r w:rsidR="00206112">
        <w:rPr>
          <w:rFonts w:ascii="Tahoma" w:hAnsi="Tahoma" w:cs="Tahoma"/>
        </w:rPr>
        <w:t xml:space="preserve">który </w:t>
      </w:r>
      <w:r w:rsidR="00247F30">
        <w:rPr>
          <w:rFonts w:ascii="Tahoma" w:hAnsi="Tahoma" w:cs="Tahoma"/>
        </w:rPr>
        <w:t xml:space="preserve">zaoferował cenę netto </w:t>
      </w:r>
      <w:r>
        <w:rPr>
          <w:rFonts w:ascii="Tahoma" w:hAnsi="Tahoma" w:cs="Tahoma"/>
        </w:rPr>
        <w:t xml:space="preserve"> -</w:t>
      </w:r>
      <w:r w:rsidRPr="00E104A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47F30">
        <w:rPr>
          <w:rFonts w:ascii="Tahoma" w:hAnsi="Tahoma" w:cs="Tahoma"/>
          <w:color w:val="000000"/>
          <w:shd w:val="clear" w:color="auto" w:fill="FFFFFF"/>
        </w:rPr>
        <w:t xml:space="preserve">zważywszy, ze </w:t>
      </w:r>
      <w:r w:rsidR="00403DEC">
        <w:rPr>
          <w:rFonts w:ascii="Tahoma" w:hAnsi="Tahoma" w:cs="Tahoma"/>
          <w:color w:val="000000"/>
          <w:shd w:val="clear" w:color="auto" w:fill="FFFFFF"/>
        </w:rPr>
        <w:t xml:space="preserve">zaoferowana cena prowadziłaby do powstania u </w:t>
      </w:r>
      <w:r w:rsidR="00403DEC" w:rsidRPr="00B430A6">
        <w:rPr>
          <w:rFonts w:ascii="Tahoma" w:hAnsi="Tahoma" w:cs="Tahoma"/>
          <w:color w:val="000000"/>
          <w:shd w:val="clear" w:color="auto" w:fill="FFFFFF"/>
        </w:rPr>
        <w:t>Z</w:t>
      </w:r>
      <w:r>
        <w:rPr>
          <w:rFonts w:ascii="Tahoma" w:hAnsi="Tahoma" w:cs="Tahoma"/>
          <w:color w:val="000000"/>
          <w:shd w:val="clear" w:color="auto" w:fill="FFFFFF"/>
        </w:rPr>
        <w:t xml:space="preserve">amawiającego obowiązku </w:t>
      </w:r>
      <w:r w:rsidR="00403DEC" w:rsidRPr="00B430A6">
        <w:rPr>
          <w:rFonts w:ascii="Tahoma" w:hAnsi="Tahoma" w:cs="Tahoma"/>
          <w:color w:val="000000"/>
          <w:shd w:val="clear" w:color="auto" w:fill="FFFFFF"/>
        </w:rPr>
        <w:t xml:space="preserve">podatkowego zgodnie z przepisami o podatku od towarów i usług, Zamawiający </w:t>
      </w:r>
      <w:r w:rsidR="00403DEC" w:rsidRPr="00B430A6">
        <w:rPr>
          <w:rFonts w:ascii="Tahoma" w:hAnsi="Tahoma" w:cs="Tahoma"/>
        </w:rPr>
        <w:t>działając na podstawie art. 91 ust. 3a ustawy</w:t>
      </w:r>
      <w:r w:rsidR="00403DEC" w:rsidRPr="00B430A6">
        <w:rPr>
          <w:rFonts w:ascii="Tahoma" w:hAnsi="Tahoma" w:cs="Tahoma"/>
          <w:color w:val="000000"/>
          <w:shd w:val="clear" w:color="auto" w:fill="FFFFFF"/>
        </w:rPr>
        <w:t xml:space="preserve"> w celu oceny takiej oferty doliczył do przedstawionej w niej ceny podatek od towarów i usług w wysokości </w:t>
      </w:r>
      <w:r w:rsidR="00403DEC">
        <w:rPr>
          <w:rFonts w:ascii="Tahoma" w:hAnsi="Tahoma" w:cs="Tahoma"/>
        </w:rPr>
        <w:t xml:space="preserve">74 987,61 </w:t>
      </w:r>
      <w:r w:rsidR="00403DEC">
        <w:rPr>
          <w:rFonts w:ascii="Tahoma" w:hAnsi="Tahoma" w:cs="Tahoma"/>
          <w:color w:val="000000"/>
          <w:shd w:val="clear" w:color="auto" w:fill="FFFFFF"/>
        </w:rPr>
        <w:t>PLN, który miałby</w:t>
      </w:r>
      <w:r w:rsidR="00403DEC" w:rsidRPr="00B430A6">
        <w:rPr>
          <w:rFonts w:ascii="Tahoma" w:hAnsi="Tahoma" w:cs="Tahoma"/>
          <w:color w:val="000000"/>
          <w:shd w:val="clear" w:color="auto" w:fill="FFFFFF"/>
        </w:rPr>
        <w:t xml:space="preserve"> obowiązek rozliczyć zgodnie z tymi przepisami.</w:t>
      </w:r>
      <w:r w:rsidR="00F054CD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04F0C31B" w14:textId="77777777" w:rsidR="00403DEC" w:rsidRPr="00755AB3" w:rsidRDefault="00403DEC" w:rsidP="00755AB3">
      <w:pPr>
        <w:spacing w:after="80"/>
        <w:rPr>
          <w:rFonts w:ascii="Tahoma" w:hAnsi="Tahoma" w:cs="Tahoma"/>
          <w:b/>
          <w:sz w:val="20"/>
          <w:szCs w:val="20"/>
        </w:rPr>
      </w:pPr>
    </w:p>
    <w:p w14:paraId="23798AF9" w14:textId="77777777" w:rsidR="00745F95" w:rsidRDefault="00745F95" w:rsidP="00A44BA0">
      <w:pPr>
        <w:pStyle w:val="Akapitzlist"/>
        <w:numPr>
          <w:ilvl w:val="0"/>
          <w:numId w:val="34"/>
        </w:numPr>
        <w:spacing w:after="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wykonawcach, których oferty zostały odrzucone</w:t>
      </w:r>
    </w:p>
    <w:p w14:paraId="08D533B9" w14:textId="77777777" w:rsidR="00745F95" w:rsidRPr="001425D1" w:rsidRDefault="00D77475" w:rsidP="001425D1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1425D1">
        <w:rPr>
          <w:rFonts w:ascii="Tahoma" w:hAnsi="Tahoma" w:cs="Tahoma"/>
          <w:sz w:val="20"/>
          <w:szCs w:val="20"/>
        </w:rPr>
        <w:lastRenderedPageBreak/>
        <w:t xml:space="preserve">Zamawiający na podstawie art. 89 ust. 1 pkt 2 ustawy </w:t>
      </w:r>
      <w:proofErr w:type="spellStart"/>
      <w:r w:rsidRPr="001425D1">
        <w:rPr>
          <w:rFonts w:ascii="Tahoma" w:hAnsi="Tahoma" w:cs="Tahoma"/>
          <w:sz w:val="20"/>
          <w:szCs w:val="20"/>
        </w:rPr>
        <w:t>Pzp</w:t>
      </w:r>
      <w:proofErr w:type="spellEnd"/>
      <w:r w:rsidRPr="001425D1">
        <w:rPr>
          <w:rFonts w:ascii="Tahoma" w:hAnsi="Tahoma" w:cs="Tahoma"/>
          <w:sz w:val="20"/>
          <w:szCs w:val="20"/>
        </w:rPr>
        <w:t xml:space="preserve">, odrzucił ofertę Wykonawcy </w:t>
      </w:r>
      <w:r w:rsidR="006668CC" w:rsidRPr="001425D1">
        <w:rPr>
          <w:rFonts w:ascii="Tahoma" w:hAnsi="Tahoma" w:cs="Tahoma"/>
          <w:b/>
          <w:sz w:val="20"/>
          <w:szCs w:val="20"/>
        </w:rPr>
        <w:t>TRONUS POLSKA Sp. z o.o., ul. Ordona 2A, 01-237 Warszawa</w:t>
      </w:r>
      <w:r w:rsidR="006668CC" w:rsidRPr="001425D1">
        <w:rPr>
          <w:rFonts w:ascii="Tahoma" w:hAnsi="Tahoma" w:cs="Tahoma"/>
          <w:sz w:val="20"/>
          <w:szCs w:val="20"/>
        </w:rPr>
        <w:t xml:space="preserve"> </w:t>
      </w:r>
      <w:r w:rsidRPr="001425D1">
        <w:rPr>
          <w:rFonts w:ascii="Tahoma" w:hAnsi="Tahoma" w:cs="Tahoma"/>
          <w:sz w:val="20"/>
          <w:szCs w:val="20"/>
        </w:rPr>
        <w:t>– treść oferty nie odpowiada treści specyfikacji istotnych warunków zamówienia.</w:t>
      </w:r>
    </w:p>
    <w:p w14:paraId="762DFBB2" w14:textId="724B1F14" w:rsidR="006668CC" w:rsidRDefault="00D77475" w:rsidP="0020611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425D1">
        <w:rPr>
          <w:rFonts w:ascii="Tahoma" w:hAnsi="Tahoma" w:cs="Tahoma"/>
          <w:b/>
          <w:sz w:val="20"/>
          <w:szCs w:val="20"/>
        </w:rPr>
        <w:t>Uzasadnienie:</w:t>
      </w:r>
      <w:r w:rsidR="006668CC" w:rsidRPr="001425D1">
        <w:rPr>
          <w:rFonts w:ascii="Tahoma" w:hAnsi="Tahoma" w:cs="Tahoma"/>
          <w:b/>
          <w:sz w:val="20"/>
          <w:szCs w:val="20"/>
        </w:rPr>
        <w:t xml:space="preserve"> </w:t>
      </w:r>
      <w:r w:rsidRPr="001425D1">
        <w:rPr>
          <w:rFonts w:ascii="Tahoma" w:hAnsi="Tahoma" w:cs="Tahoma"/>
          <w:b/>
          <w:sz w:val="20"/>
          <w:szCs w:val="20"/>
        </w:rPr>
        <w:t xml:space="preserve"> </w:t>
      </w:r>
      <w:r w:rsidR="006668CC" w:rsidRPr="001425D1">
        <w:rPr>
          <w:rFonts w:ascii="Tahoma" w:hAnsi="Tahoma" w:cs="Tahoma"/>
          <w:sz w:val="20"/>
          <w:szCs w:val="20"/>
        </w:rPr>
        <w:t>w dniu 13</w:t>
      </w:r>
      <w:r w:rsidRPr="001425D1">
        <w:rPr>
          <w:rFonts w:ascii="Tahoma" w:hAnsi="Tahoma" w:cs="Tahoma"/>
          <w:sz w:val="20"/>
          <w:szCs w:val="20"/>
        </w:rPr>
        <w:t xml:space="preserve"> listopada br. </w:t>
      </w:r>
      <w:r w:rsidR="001425D1">
        <w:rPr>
          <w:rFonts w:ascii="Tahoma" w:hAnsi="Tahoma" w:cs="Tahoma"/>
          <w:sz w:val="20"/>
          <w:szCs w:val="20"/>
        </w:rPr>
        <w:t xml:space="preserve">do siedziby Zamawiającego, do budynku X2, pokój nr 1.1B – zgodnie z SIWZ, wpłynęła oferta z adnotacją na kopercie „nie otwierać przed dniem 16.11.2015r. godz. 10:15”. </w:t>
      </w:r>
      <w:r w:rsidR="000349D1">
        <w:rPr>
          <w:rFonts w:ascii="Tahoma" w:hAnsi="Tahoma" w:cs="Tahoma"/>
          <w:sz w:val="20"/>
          <w:szCs w:val="20"/>
        </w:rPr>
        <w:t xml:space="preserve">Z uwagi na fakt, że </w:t>
      </w:r>
      <w:r w:rsidR="001425D1">
        <w:rPr>
          <w:rFonts w:ascii="Tahoma" w:hAnsi="Tahoma" w:cs="Tahoma"/>
          <w:sz w:val="20"/>
          <w:szCs w:val="20"/>
        </w:rPr>
        <w:t xml:space="preserve">Zamawiający w dniu 12 listopada br. zamieścił na stronie </w:t>
      </w:r>
      <w:hyperlink r:id="rId8" w:history="1">
        <w:r w:rsidR="001425D1" w:rsidRPr="007856A1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 w:rsidR="001425D1">
        <w:rPr>
          <w:rFonts w:ascii="Tahoma" w:hAnsi="Tahoma" w:cs="Tahoma"/>
          <w:sz w:val="20"/>
          <w:szCs w:val="20"/>
        </w:rPr>
        <w:t xml:space="preserve"> (zakładka przetargi i ogłoszenia) Komunikat nr 1, w którym </w:t>
      </w:r>
      <w:r w:rsidR="000349D1">
        <w:rPr>
          <w:rFonts w:ascii="Tahoma" w:hAnsi="Tahoma" w:cs="Tahoma"/>
          <w:sz w:val="20"/>
          <w:szCs w:val="20"/>
        </w:rPr>
        <w:t>poinformował</w:t>
      </w:r>
      <w:r w:rsidR="001425D1">
        <w:rPr>
          <w:rFonts w:ascii="Tahoma" w:hAnsi="Tahoma" w:cs="Tahoma"/>
          <w:sz w:val="20"/>
          <w:szCs w:val="20"/>
        </w:rPr>
        <w:t xml:space="preserve"> Wykonawców o </w:t>
      </w:r>
      <w:r w:rsidR="005B4EEC">
        <w:rPr>
          <w:rFonts w:ascii="Tahoma" w:hAnsi="Tahoma" w:cs="Tahoma"/>
          <w:sz w:val="20"/>
          <w:szCs w:val="20"/>
        </w:rPr>
        <w:t xml:space="preserve">dokonaniu </w:t>
      </w:r>
      <w:r w:rsidR="001425D1">
        <w:rPr>
          <w:rFonts w:ascii="Tahoma" w:hAnsi="Tahoma" w:cs="Tahoma"/>
          <w:sz w:val="20"/>
          <w:szCs w:val="20"/>
        </w:rPr>
        <w:t xml:space="preserve">modyfikacji </w:t>
      </w:r>
      <w:r w:rsidR="005B4EEC">
        <w:rPr>
          <w:rFonts w:ascii="Tahoma" w:hAnsi="Tahoma" w:cs="Tahoma"/>
          <w:sz w:val="20"/>
          <w:szCs w:val="20"/>
        </w:rPr>
        <w:t>Specyfikacji Istotnych Warunków Zamówienia w taki sposób, że zmienił Formularz ofertowy, opis</w:t>
      </w:r>
      <w:r w:rsidR="00E3739B">
        <w:rPr>
          <w:rFonts w:ascii="Tahoma" w:hAnsi="Tahoma" w:cs="Tahoma"/>
          <w:sz w:val="20"/>
          <w:szCs w:val="20"/>
        </w:rPr>
        <w:t xml:space="preserve"> przedmiotu zamówienia </w:t>
      </w:r>
      <w:r w:rsidR="000349D1">
        <w:rPr>
          <w:rFonts w:ascii="Tahoma" w:hAnsi="Tahoma" w:cs="Tahoma"/>
          <w:sz w:val="20"/>
          <w:szCs w:val="20"/>
        </w:rPr>
        <w:t>(m.in. w zakresie</w:t>
      </w:r>
      <w:r w:rsidR="00206112">
        <w:rPr>
          <w:rFonts w:ascii="Tahoma" w:hAnsi="Tahoma" w:cs="Tahoma"/>
          <w:sz w:val="20"/>
          <w:szCs w:val="20"/>
        </w:rPr>
        <w:t xml:space="preserve"> specyfikacji technicznej fotela obrotowego tj. „</w:t>
      </w:r>
      <w:r w:rsidR="00206112" w:rsidRPr="00206112">
        <w:rPr>
          <w:rFonts w:ascii="Tahoma" w:hAnsi="Tahoma" w:cs="Tahoma"/>
          <w:i/>
          <w:sz w:val="20"/>
          <w:szCs w:val="20"/>
        </w:rPr>
        <w:t>Fotel obrotowy, tapicerowany tkaniną – kolor szary, regulowane podłokietniki – regulacja podłokietnika: góra-dół o zakresie minimum 80 mm, miękka nakładka z TPU. Konstrukcja nylon czarny,</w:t>
      </w:r>
      <w:r w:rsidR="00206112" w:rsidRPr="0020611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="00206112" w:rsidRPr="00206112">
        <w:rPr>
          <w:rFonts w:ascii="Tahoma" w:hAnsi="Tahoma" w:cs="Tahoma"/>
          <w:b/>
          <w:i/>
          <w:sz w:val="20"/>
          <w:szCs w:val="20"/>
        </w:rPr>
        <w:t>stelaż czarny, Zamawiający dopuszcza stelaż chrom, także stelaż aluminium, z zastrzeżeniem, że wszystkie fotele będą miały stelaże w takim samym kolorze</w:t>
      </w:r>
      <w:r w:rsidR="00206112" w:rsidRPr="00206112">
        <w:rPr>
          <w:rFonts w:ascii="Tahoma" w:hAnsi="Tahoma" w:cs="Tahoma"/>
          <w:i/>
          <w:sz w:val="20"/>
          <w:szCs w:val="20"/>
        </w:rPr>
        <w:t xml:space="preserve">, regulacja podparcia lędźwiowego, miękkie kółka na twarde podłoże, minimum fi </w:t>
      </w:r>
      <w:smartTag w:uri="urn:schemas-microsoft-com:office:smarttags" w:element="metricconverter">
        <w:smartTagPr>
          <w:attr w:name="ProductID" w:val="65 mm"/>
        </w:smartTagPr>
        <w:r w:rsidR="00206112" w:rsidRPr="00206112">
          <w:rPr>
            <w:rFonts w:ascii="Tahoma" w:hAnsi="Tahoma" w:cs="Tahoma"/>
            <w:i/>
            <w:sz w:val="20"/>
            <w:szCs w:val="20"/>
          </w:rPr>
          <w:t>65 mm</w:t>
        </w:r>
      </w:smartTag>
      <w:r w:rsidR="00206112" w:rsidRPr="00B75BB4">
        <w:rPr>
          <w:rFonts w:ascii="Tahoma" w:hAnsi="Tahoma" w:cs="Tahoma"/>
          <w:sz w:val="20"/>
          <w:szCs w:val="20"/>
        </w:rPr>
        <w:t>.</w:t>
      </w:r>
      <w:r w:rsidR="00206112">
        <w:rPr>
          <w:rFonts w:ascii="Tahoma" w:hAnsi="Tahoma" w:cs="Tahoma"/>
          <w:sz w:val="20"/>
          <w:szCs w:val="20"/>
        </w:rPr>
        <w:t xml:space="preserve">”) </w:t>
      </w:r>
      <w:r w:rsidR="00E3739B">
        <w:rPr>
          <w:rFonts w:ascii="Tahoma" w:hAnsi="Tahoma" w:cs="Tahoma"/>
          <w:sz w:val="20"/>
          <w:szCs w:val="20"/>
        </w:rPr>
        <w:t xml:space="preserve">oraz </w:t>
      </w:r>
      <w:r w:rsidR="005B4EEC">
        <w:rPr>
          <w:rFonts w:ascii="Tahoma" w:hAnsi="Tahoma" w:cs="Tahoma"/>
          <w:sz w:val="20"/>
          <w:szCs w:val="20"/>
        </w:rPr>
        <w:t>termin</w:t>
      </w:r>
      <w:r w:rsidR="00E3739B">
        <w:rPr>
          <w:rFonts w:ascii="Tahoma" w:hAnsi="Tahoma" w:cs="Tahoma"/>
          <w:sz w:val="20"/>
          <w:szCs w:val="20"/>
        </w:rPr>
        <w:t xml:space="preserve"> składania ofert</w:t>
      </w:r>
      <w:r w:rsidR="000349D1">
        <w:rPr>
          <w:rFonts w:ascii="Tahoma" w:hAnsi="Tahoma" w:cs="Tahoma"/>
          <w:sz w:val="20"/>
          <w:szCs w:val="20"/>
        </w:rPr>
        <w:t xml:space="preserve"> </w:t>
      </w:r>
      <w:r w:rsidR="00E3739B">
        <w:rPr>
          <w:rFonts w:ascii="Tahoma" w:hAnsi="Tahoma" w:cs="Tahoma"/>
          <w:sz w:val="20"/>
          <w:szCs w:val="20"/>
        </w:rPr>
        <w:t>z dnia 16 listopada br. na dzień 17 listopada br., do godz. 08:30</w:t>
      </w:r>
      <w:r w:rsidR="00506222">
        <w:rPr>
          <w:rFonts w:ascii="Tahoma" w:hAnsi="Tahoma" w:cs="Tahoma"/>
          <w:sz w:val="20"/>
          <w:szCs w:val="20"/>
        </w:rPr>
        <w:t xml:space="preserve"> niewątpliwie oferta nie uwzględnia modyfikacji z dnia 12 listopada br.</w:t>
      </w:r>
      <w:r w:rsidR="00E3739B">
        <w:rPr>
          <w:rFonts w:ascii="Tahoma" w:hAnsi="Tahoma" w:cs="Tahoma"/>
          <w:sz w:val="20"/>
          <w:szCs w:val="20"/>
        </w:rPr>
        <w:t xml:space="preserve"> </w:t>
      </w:r>
    </w:p>
    <w:p w14:paraId="5D1DE468" w14:textId="4AFE3CF5" w:rsidR="00E3739B" w:rsidRDefault="00506222" w:rsidP="00E3739B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17 listopada 2015r. o godz. 08:45 Zamawiający </w:t>
      </w:r>
      <w:r w:rsidR="00E3739B">
        <w:rPr>
          <w:rFonts w:ascii="Tahoma" w:hAnsi="Tahoma" w:cs="Tahoma"/>
          <w:sz w:val="20"/>
          <w:szCs w:val="20"/>
        </w:rPr>
        <w:t>dokonał otwarcia ofert. Oferta ww. Wykonawcy nie uwzględniała zmian przewidzianych w</w:t>
      </w:r>
      <w:r w:rsidR="005B4EEC">
        <w:rPr>
          <w:rFonts w:ascii="Tahoma" w:hAnsi="Tahoma" w:cs="Tahoma"/>
          <w:sz w:val="20"/>
          <w:szCs w:val="20"/>
        </w:rPr>
        <w:t xml:space="preserve"> </w:t>
      </w:r>
      <w:r w:rsidR="00E3739B">
        <w:rPr>
          <w:rFonts w:ascii="Tahoma" w:hAnsi="Tahoma" w:cs="Tahoma"/>
          <w:sz w:val="20"/>
          <w:szCs w:val="20"/>
        </w:rPr>
        <w:t>modyfikacji</w:t>
      </w:r>
      <w:r w:rsidR="005B4EEC">
        <w:rPr>
          <w:rFonts w:ascii="Tahoma" w:hAnsi="Tahoma" w:cs="Tahoma"/>
          <w:sz w:val="20"/>
          <w:szCs w:val="20"/>
        </w:rPr>
        <w:t xml:space="preserve"> SIWZ o której mowa wyżej</w:t>
      </w:r>
      <w:r>
        <w:rPr>
          <w:rFonts w:ascii="Tahoma" w:hAnsi="Tahoma" w:cs="Tahoma"/>
          <w:sz w:val="20"/>
          <w:szCs w:val="20"/>
        </w:rPr>
        <w:t xml:space="preserve"> zatem podlega odrzuceniu na podstawie art. 89 ust. 1 pkt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(treść oferty nie odpowiada treści SIWZ)</w:t>
      </w:r>
      <w:r w:rsidR="00E3739B"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Jednoczesnie</w:t>
      </w:r>
      <w:proofErr w:type="spellEnd"/>
      <w:r>
        <w:rPr>
          <w:rFonts w:ascii="Tahoma" w:hAnsi="Tahoma" w:cs="Tahoma"/>
          <w:sz w:val="20"/>
          <w:szCs w:val="20"/>
        </w:rPr>
        <w:t xml:space="preserve"> nalży zauważyć, że z</w:t>
      </w:r>
      <w:r w:rsidR="00E3739B">
        <w:rPr>
          <w:rFonts w:ascii="Tahoma" w:hAnsi="Tahoma" w:cs="Tahoma"/>
          <w:sz w:val="20"/>
          <w:szCs w:val="20"/>
        </w:rPr>
        <w:t xml:space="preserve">miana oferty Wykonawcy </w:t>
      </w:r>
      <w:r>
        <w:rPr>
          <w:rFonts w:ascii="Tahoma" w:hAnsi="Tahoma" w:cs="Tahoma"/>
          <w:sz w:val="20"/>
          <w:szCs w:val="20"/>
        </w:rPr>
        <w:t xml:space="preserve">która </w:t>
      </w:r>
      <w:r w:rsidR="00E3739B">
        <w:rPr>
          <w:rFonts w:ascii="Tahoma" w:hAnsi="Tahoma" w:cs="Tahoma"/>
          <w:sz w:val="20"/>
          <w:szCs w:val="20"/>
        </w:rPr>
        <w:t>wpłynęła po upływie terminu składania ofert tj. 17 listopada br. o godz. 14:25</w:t>
      </w:r>
      <w:r>
        <w:rPr>
          <w:rFonts w:ascii="Tahoma" w:hAnsi="Tahoma" w:cs="Tahoma"/>
          <w:sz w:val="20"/>
          <w:szCs w:val="20"/>
        </w:rPr>
        <w:t xml:space="preserve"> jest bezskuteczna gdyż oferty można zmienić wyłącznie do upływu terminu składania ofert - art. 84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również art. 87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 w:rsidR="00E3739B">
        <w:rPr>
          <w:rFonts w:ascii="Tahoma" w:hAnsi="Tahoma" w:cs="Tahoma"/>
          <w:sz w:val="20"/>
          <w:szCs w:val="20"/>
        </w:rPr>
        <w:t xml:space="preserve">. </w:t>
      </w:r>
    </w:p>
    <w:p w14:paraId="5ED056A7" w14:textId="77777777" w:rsidR="00055837" w:rsidRDefault="005B4EEC" w:rsidP="005B4EEC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Zamawiający odrzucił ofertę, gdyż jej treść nie odpowiada treści SIWZ.</w:t>
      </w:r>
    </w:p>
    <w:p w14:paraId="79991B95" w14:textId="77777777" w:rsidR="005B4EEC" w:rsidRDefault="005B4EEC" w:rsidP="005B4EEC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4857ED2" w14:textId="77777777" w:rsidR="00206112" w:rsidRDefault="00206112" w:rsidP="005B4EEC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05EFA9B" w14:textId="77777777" w:rsidR="00206112" w:rsidRDefault="00206112" w:rsidP="005B4EEC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6C0EE9E" w14:textId="77777777" w:rsidR="00206112" w:rsidRPr="005B4EEC" w:rsidRDefault="00206112" w:rsidP="005B4EEC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1C417F2" w14:textId="77777777" w:rsidR="00E54B56" w:rsidRPr="00EE16B0" w:rsidRDefault="00E54B56" w:rsidP="00055837">
      <w:pPr>
        <w:pStyle w:val="Akapitzlist"/>
        <w:numPr>
          <w:ilvl w:val="0"/>
          <w:numId w:val="34"/>
        </w:numPr>
        <w:spacing w:after="80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>o wykonawc</w:t>
      </w:r>
      <w:r w:rsidR="003B3689">
        <w:rPr>
          <w:rFonts w:ascii="Tahoma" w:hAnsi="Tahoma" w:cs="Tahoma"/>
          <w:b/>
          <w:sz w:val="20"/>
          <w:szCs w:val="20"/>
        </w:rPr>
        <w:t>ach, którzy</w:t>
      </w:r>
      <w:r w:rsidR="0036641E">
        <w:rPr>
          <w:rFonts w:ascii="Tahoma" w:hAnsi="Tahoma" w:cs="Tahoma"/>
          <w:b/>
          <w:sz w:val="20"/>
          <w:szCs w:val="20"/>
        </w:rPr>
        <w:t xml:space="preserve"> </w:t>
      </w:r>
      <w:r w:rsidR="003B3689">
        <w:rPr>
          <w:rFonts w:ascii="Tahoma" w:hAnsi="Tahoma" w:cs="Tahoma"/>
          <w:b/>
          <w:sz w:val="20"/>
          <w:szCs w:val="20"/>
        </w:rPr>
        <w:t>zostali wykluczeni</w:t>
      </w:r>
      <w:r w:rsidR="0036641E">
        <w:rPr>
          <w:rFonts w:ascii="Tahoma" w:hAnsi="Tahoma" w:cs="Tahoma"/>
          <w:b/>
          <w:sz w:val="20"/>
          <w:szCs w:val="20"/>
        </w:rPr>
        <w:t xml:space="preserve"> z postępowania</w:t>
      </w:r>
    </w:p>
    <w:p w14:paraId="5AD75948" w14:textId="77777777" w:rsidR="00FC0966" w:rsidRPr="00EE16B0" w:rsidRDefault="00FC0966" w:rsidP="00307F72">
      <w:pPr>
        <w:pStyle w:val="Akapitzlist"/>
        <w:spacing w:after="80"/>
        <w:ind w:left="0"/>
        <w:rPr>
          <w:rFonts w:ascii="Tahoma" w:hAnsi="Tahoma" w:cs="Tahoma"/>
          <w:b/>
          <w:sz w:val="20"/>
          <w:szCs w:val="20"/>
        </w:rPr>
      </w:pPr>
    </w:p>
    <w:p w14:paraId="12890C1C" w14:textId="77777777" w:rsidR="008D5EAB" w:rsidRPr="00892B32" w:rsidRDefault="003E1B19" w:rsidP="00892B32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E63CC5" w:rsidRPr="00892B32">
        <w:rPr>
          <w:rFonts w:ascii="Tahoma" w:hAnsi="Tahoma" w:cs="Tahoma"/>
          <w:sz w:val="20"/>
          <w:szCs w:val="20"/>
        </w:rPr>
        <w:t>,</w:t>
      </w:r>
      <w:r w:rsidR="00307F72" w:rsidRPr="00892B32">
        <w:rPr>
          <w:rFonts w:ascii="Tahoma" w:hAnsi="Tahoma" w:cs="Tahoma"/>
          <w:sz w:val="20"/>
          <w:szCs w:val="20"/>
        </w:rPr>
        <w:t xml:space="preserve"> </w:t>
      </w:r>
      <w:r w:rsidR="003B3689">
        <w:rPr>
          <w:rFonts w:ascii="Tahoma" w:hAnsi="Tahoma" w:cs="Tahoma"/>
          <w:b/>
          <w:sz w:val="20"/>
          <w:szCs w:val="20"/>
        </w:rPr>
        <w:t xml:space="preserve">TOBO </w:t>
      </w:r>
      <w:proofErr w:type="spellStart"/>
      <w:r w:rsidR="003B3689">
        <w:rPr>
          <w:rFonts w:ascii="Tahoma" w:hAnsi="Tahoma" w:cs="Tahoma"/>
          <w:b/>
          <w:sz w:val="20"/>
          <w:szCs w:val="20"/>
        </w:rPr>
        <w:t>Datczuk</w:t>
      </w:r>
      <w:proofErr w:type="spellEnd"/>
      <w:r w:rsidR="003B3689">
        <w:rPr>
          <w:rFonts w:ascii="Tahoma" w:hAnsi="Tahoma" w:cs="Tahoma"/>
          <w:b/>
          <w:sz w:val="20"/>
          <w:szCs w:val="20"/>
        </w:rPr>
        <w:t xml:space="preserve"> </w:t>
      </w:r>
      <w:r w:rsidR="00A6719A" w:rsidRPr="00892B32">
        <w:rPr>
          <w:rFonts w:ascii="Tahoma" w:hAnsi="Tahoma" w:cs="Tahoma"/>
          <w:b/>
          <w:sz w:val="20"/>
          <w:szCs w:val="20"/>
        </w:rPr>
        <w:t>Sp. J</w:t>
      </w:r>
      <w:r w:rsidR="00A6719A" w:rsidRPr="00D77475">
        <w:rPr>
          <w:rFonts w:ascii="Tahoma" w:hAnsi="Tahoma" w:cs="Tahoma"/>
          <w:b/>
          <w:sz w:val="20"/>
          <w:szCs w:val="20"/>
        </w:rPr>
        <w:t>., ul.</w:t>
      </w:r>
      <w:r w:rsidR="003B3689" w:rsidRPr="00D77475">
        <w:rPr>
          <w:rFonts w:ascii="Tahoma" w:hAnsi="Tahoma" w:cs="Tahoma"/>
          <w:b/>
          <w:sz w:val="20"/>
          <w:szCs w:val="20"/>
        </w:rPr>
        <w:t xml:space="preserve"> Kuriany 104</w:t>
      </w:r>
      <w:r w:rsidR="00A6719A" w:rsidRPr="00D77475">
        <w:rPr>
          <w:rFonts w:ascii="Tahoma" w:hAnsi="Tahoma" w:cs="Tahoma"/>
          <w:b/>
          <w:sz w:val="20"/>
          <w:szCs w:val="20"/>
        </w:rPr>
        <w:t xml:space="preserve">, </w:t>
      </w:r>
      <w:r w:rsidR="003B3689" w:rsidRPr="00D77475">
        <w:rPr>
          <w:rFonts w:ascii="Tahoma" w:hAnsi="Tahoma" w:cs="Tahoma"/>
          <w:b/>
          <w:sz w:val="20"/>
          <w:szCs w:val="20"/>
        </w:rPr>
        <w:t>15-589 Białystok</w:t>
      </w:r>
      <w:r w:rsidR="001D1A8A">
        <w:rPr>
          <w:rFonts w:ascii="Tahoma" w:hAnsi="Tahoma" w:cs="Tahoma"/>
          <w:sz w:val="20"/>
          <w:szCs w:val="20"/>
        </w:rPr>
        <w:t>, został</w:t>
      </w:r>
      <w:r w:rsidR="00A6719A" w:rsidRPr="00892B32">
        <w:rPr>
          <w:rFonts w:ascii="Tahoma" w:hAnsi="Tahoma" w:cs="Tahoma"/>
          <w:sz w:val="20"/>
          <w:szCs w:val="20"/>
        </w:rPr>
        <w:t xml:space="preserve"> wykluczon</w:t>
      </w:r>
      <w:r w:rsidR="001D1A8A">
        <w:rPr>
          <w:rFonts w:ascii="Tahoma" w:hAnsi="Tahoma" w:cs="Tahoma"/>
          <w:sz w:val="20"/>
          <w:szCs w:val="20"/>
        </w:rPr>
        <w:t>y z postępowania</w:t>
      </w:r>
      <w:r w:rsidR="00A6719A" w:rsidRPr="00892B32">
        <w:rPr>
          <w:rFonts w:ascii="Tahoma" w:hAnsi="Tahoma" w:cs="Tahoma"/>
          <w:sz w:val="20"/>
          <w:szCs w:val="20"/>
        </w:rPr>
        <w:t xml:space="preserve"> na podstawie art. 24 ust. 2 pkt </w:t>
      </w:r>
      <w:r w:rsidR="00617E8B">
        <w:rPr>
          <w:rFonts w:ascii="Tahoma" w:hAnsi="Tahoma" w:cs="Tahoma"/>
          <w:sz w:val="20"/>
          <w:szCs w:val="20"/>
        </w:rPr>
        <w:t>4</w:t>
      </w:r>
      <w:r w:rsidR="00A6719A" w:rsidRPr="00892B32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="00A6719A" w:rsidRPr="00892B32">
        <w:rPr>
          <w:rFonts w:ascii="Tahoma" w:hAnsi="Tahoma" w:cs="Tahoma"/>
          <w:sz w:val="20"/>
          <w:szCs w:val="20"/>
        </w:rPr>
        <w:t>Pzp</w:t>
      </w:r>
      <w:proofErr w:type="spellEnd"/>
      <w:r w:rsidR="008D5EAB" w:rsidRPr="00892B32">
        <w:rPr>
          <w:rFonts w:ascii="Tahoma" w:hAnsi="Tahoma" w:cs="Tahoma"/>
          <w:sz w:val="20"/>
          <w:szCs w:val="20"/>
        </w:rPr>
        <w:t xml:space="preserve"> – Wykonawca nie</w:t>
      </w:r>
      <w:r w:rsidR="00617E8B">
        <w:rPr>
          <w:rFonts w:ascii="Tahoma" w:hAnsi="Tahoma" w:cs="Tahoma"/>
          <w:sz w:val="20"/>
          <w:szCs w:val="20"/>
        </w:rPr>
        <w:t xml:space="preserve"> wykazał spełniania warunku udziału w postępowaniu.</w:t>
      </w:r>
    </w:p>
    <w:p w14:paraId="2EA23656" w14:textId="77777777" w:rsidR="00617E8B" w:rsidRDefault="003E1B19" w:rsidP="00892B32">
      <w:pPr>
        <w:tabs>
          <w:tab w:val="left" w:pos="0"/>
        </w:tabs>
        <w:spacing w:after="80"/>
        <w:ind w:left="284" w:right="-5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8D5EAB" w:rsidRPr="00892B32">
        <w:rPr>
          <w:rFonts w:ascii="Tahoma" w:hAnsi="Tahoma" w:cs="Tahoma"/>
          <w:b/>
          <w:sz w:val="20"/>
          <w:szCs w:val="20"/>
        </w:rPr>
        <w:t>Uzasadnienie:</w:t>
      </w:r>
      <w:r w:rsidR="00617E8B">
        <w:rPr>
          <w:rFonts w:ascii="Tahoma" w:hAnsi="Tahoma" w:cs="Tahoma"/>
          <w:b/>
          <w:sz w:val="20"/>
          <w:szCs w:val="20"/>
        </w:rPr>
        <w:t xml:space="preserve"> </w:t>
      </w:r>
      <w:r w:rsidR="00617E8B" w:rsidRPr="00617E8B">
        <w:rPr>
          <w:rFonts w:ascii="Tahoma" w:hAnsi="Tahoma" w:cs="Tahoma"/>
          <w:sz w:val="20"/>
          <w:szCs w:val="20"/>
        </w:rPr>
        <w:t>w dniu</w:t>
      </w:r>
      <w:r w:rsidR="00617E8B">
        <w:rPr>
          <w:rFonts w:ascii="Tahoma" w:hAnsi="Tahoma" w:cs="Tahoma"/>
          <w:b/>
          <w:sz w:val="20"/>
          <w:szCs w:val="20"/>
        </w:rPr>
        <w:t xml:space="preserve"> </w:t>
      </w:r>
      <w:r w:rsidR="00617E8B" w:rsidRPr="00617E8B">
        <w:rPr>
          <w:rFonts w:ascii="Tahoma" w:hAnsi="Tahoma" w:cs="Tahoma"/>
          <w:sz w:val="20"/>
          <w:szCs w:val="20"/>
        </w:rPr>
        <w:t>24 listopada br</w:t>
      </w:r>
      <w:r w:rsidR="00617E8B">
        <w:rPr>
          <w:rFonts w:ascii="Tahoma" w:hAnsi="Tahoma" w:cs="Tahoma"/>
          <w:sz w:val="20"/>
          <w:szCs w:val="20"/>
        </w:rPr>
        <w:t>. Zamawiają</w:t>
      </w:r>
      <w:r w:rsidR="00617E8B" w:rsidRPr="00617E8B">
        <w:rPr>
          <w:rFonts w:ascii="Tahoma" w:hAnsi="Tahoma" w:cs="Tahoma"/>
          <w:sz w:val="20"/>
          <w:szCs w:val="20"/>
        </w:rPr>
        <w:t>cy</w:t>
      </w:r>
      <w:r w:rsidR="00617E8B">
        <w:rPr>
          <w:rFonts w:ascii="Tahoma" w:hAnsi="Tahoma" w:cs="Tahoma"/>
          <w:sz w:val="20"/>
          <w:szCs w:val="20"/>
        </w:rPr>
        <w:t xml:space="preserve">, na podstawie art. 26 ust. 4 </w:t>
      </w:r>
      <w:r w:rsidR="00617E8B" w:rsidRPr="00617E8B">
        <w:rPr>
          <w:rFonts w:ascii="Tahoma" w:hAnsi="Tahoma" w:cs="Tahoma"/>
          <w:sz w:val="20"/>
          <w:szCs w:val="20"/>
        </w:rPr>
        <w:t xml:space="preserve"> </w:t>
      </w:r>
      <w:r w:rsidR="00617E8B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617E8B">
        <w:rPr>
          <w:rFonts w:ascii="Tahoma" w:hAnsi="Tahoma" w:cs="Tahoma"/>
          <w:sz w:val="20"/>
          <w:szCs w:val="20"/>
        </w:rPr>
        <w:t>Pzp</w:t>
      </w:r>
      <w:proofErr w:type="spellEnd"/>
      <w:r w:rsidR="00617E8B">
        <w:rPr>
          <w:rFonts w:ascii="Tahoma" w:hAnsi="Tahoma" w:cs="Tahoma"/>
          <w:sz w:val="20"/>
          <w:szCs w:val="20"/>
        </w:rPr>
        <w:t xml:space="preserve">, </w:t>
      </w:r>
      <w:r w:rsidR="00617E8B" w:rsidRPr="00617E8B">
        <w:rPr>
          <w:rFonts w:ascii="Tahoma" w:hAnsi="Tahoma" w:cs="Tahoma"/>
          <w:sz w:val="20"/>
          <w:szCs w:val="20"/>
        </w:rPr>
        <w:t xml:space="preserve">wezwał </w:t>
      </w:r>
      <w:r w:rsidR="00617E8B">
        <w:rPr>
          <w:rFonts w:ascii="Tahoma" w:hAnsi="Tahoma" w:cs="Tahoma"/>
          <w:sz w:val="20"/>
          <w:szCs w:val="20"/>
        </w:rPr>
        <w:t xml:space="preserve">Wykonawcę do złożenia wyjaśnień w zakresie </w:t>
      </w:r>
      <w:r w:rsidR="00273F6D">
        <w:rPr>
          <w:rFonts w:ascii="Tahoma" w:hAnsi="Tahoma" w:cs="Tahoma"/>
          <w:sz w:val="20"/>
          <w:szCs w:val="20"/>
        </w:rPr>
        <w:lastRenderedPageBreak/>
        <w:t>przedłożonego</w:t>
      </w:r>
      <w:r w:rsidR="00617E8B">
        <w:rPr>
          <w:rFonts w:ascii="Tahoma" w:hAnsi="Tahoma" w:cs="Tahoma"/>
          <w:sz w:val="20"/>
          <w:szCs w:val="20"/>
        </w:rPr>
        <w:t xml:space="preserve"> wykazu dostaw głównych</w:t>
      </w:r>
      <w:r w:rsidR="00273F6D">
        <w:rPr>
          <w:rFonts w:ascii="Tahoma" w:hAnsi="Tahoma" w:cs="Tahoma"/>
          <w:sz w:val="20"/>
          <w:szCs w:val="20"/>
        </w:rPr>
        <w:t xml:space="preserve">. Wykonawca został poinformowany w wezwaniu, że w przypadku gdy żadna z wykazanych przez niego dostaw (Wykonawca wykazał 2 dostawy) nie spełnia warunku udziału w postepowaniu, na podstawie art. 26 ust. 3 ustawy </w:t>
      </w:r>
      <w:proofErr w:type="spellStart"/>
      <w:r w:rsidR="00273F6D">
        <w:rPr>
          <w:rFonts w:ascii="Tahoma" w:hAnsi="Tahoma" w:cs="Tahoma"/>
          <w:sz w:val="20"/>
          <w:szCs w:val="20"/>
        </w:rPr>
        <w:t>Pzp</w:t>
      </w:r>
      <w:proofErr w:type="spellEnd"/>
      <w:r w:rsidR="00273F6D">
        <w:rPr>
          <w:rFonts w:ascii="Tahoma" w:hAnsi="Tahoma" w:cs="Tahoma"/>
          <w:sz w:val="20"/>
          <w:szCs w:val="20"/>
        </w:rPr>
        <w:t xml:space="preserve">, Zamawiający wzywa do uzupełnienia wykazu o co najmniej jedną, inną dostawę </w:t>
      </w:r>
      <w:r w:rsidR="00506222">
        <w:rPr>
          <w:rFonts w:ascii="Tahoma" w:hAnsi="Tahoma" w:cs="Tahoma"/>
          <w:sz w:val="20"/>
          <w:szCs w:val="20"/>
        </w:rPr>
        <w:t xml:space="preserve">potwierdzającą spełnianie warunku udziału w postępowaniu </w:t>
      </w:r>
      <w:r w:rsidR="00273F6D">
        <w:rPr>
          <w:rFonts w:ascii="Tahoma" w:hAnsi="Tahoma" w:cs="Tahoma"/>
          <w:sz w:val="20"/>
          <w:szCs w:val="20"/>
        </w:rPr>
        <w:t>wraz z dowodem potwierdzającym jej należyte wykonanie.</w:t>
      </w:r>
    </w:p>
    <w:p w14:paraId="200B4282" w14:textId="77777777" w:rsidR="007E7BAE" w:rsidRDefault="00273F6D" w:rsidP="00355FD9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z zachowaniem wskazanego w wezwaniu terminu tj. do dnia 26 listopada br., uzupełnił dokument </w:t>
      </w:r>
      <w:r w:rsidR="007E7BAE">
        <w:rPr>
          <w:rFonts w:ascii="Tahoma" w:hAnsi="Tahoma" w:cs="Tahoma"/>
          <w:sz w:val="20"/>
          <w:szCs w:val="20"/>
        </w:rPr>
        <w:t xml:space="preserve">w postaci </w:t>
      </w:r>
      <w:r>
        <w:rPr>
          <w:rFonts w:ascii="Tahoma" w:hAnsi="Tahoma" w:cs="Tahoma"/>
          <w:sz w:val="20"/>
          <w:szCs w:val="20"/>
        </w:rPr>
        <w:t>wykaz</w:t>
      </w:r>
      <w:r w:rsidR="007E7BAE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dostaw głównych wraz z listem referencyjnym</w:t>
      </w:r>
      <w:r w:rsidR="007E7BAE">
        <w:rPr>
          <w:rFonts w:ascii="Tahoma" w:hAnsi="Tahoma" w:cs="Tahoma"/>
          <w:sz w:val="20"/>
          <w:szCs w:val="20"/>
        </w:rPr>
        <w:t xml:space="preserve"> dotyczącym nowej dostawy.</w:t>
      </w:r>
      <w:r>
        <w:rPr>
          <w:rFonts w:ascii="Tahoma" w:hAnsi="Tahoma" w:cs="Tahoma"/>
          <w:sz w:val="20"/>
          <w:szCs w:val="20"/>
        </w:rPr>
        <w:t xml:space="preserve"> </w:t>
      </w:r>
      <w:r w:rsidR="007E7BAE">
        <w:rPr>
          <w:rFonts w:ascii="Tahoma" w:hAnsi="Tahoma" w:cs="Tahoma"/>
          <w:sz w:val="20"/>
          <w:szCs w:val="20"/>
        </w:rPr>
        <w:t xml:space="preserve">W wyniku badania i oceny tychże dokumentów </w:t>
      </w:r>
      <w:r>
        <w:rPr>
          <w:rFonts w:ascii="Tahoma" w:hAnsi="Tahoma" w:cs="Tahoma"/>
          <w:sz w:val="20"/>
          <w:szCs w:val="20"/>
        </w:rPr>
        <w:t>Zamawiający nie jest w stanie jednoznacznie</w:t>
      </w:r>
      <w:r w:rsidR="007E7B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ocenić, że warunek udziału w postępowaniu został spełniony. </w:t>
      </w:r>
    </w:p>
    <w:p w14:paraId="6B0330B8" w14:textId="77777777" w:rsidR="003C1B3E" w:rsidRDefault="00355FD9" w:rsidP="007E7BAE">
      <w:pPr>
        <w:tabs>
          <w:tab w:val="left" w:pos="0"/>
        </w:tabs>
        <w:spacing w:after="80"/>
        <w:ind w:right="-57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wykazał w uzupełnionym wykazie dostaw głównych, że</w:t>
      </w:r>
      <w:r w:rsidR="003C1B3E">
        <w:rPr>
          <w:rFonts w:ascii="Tahoma" w:hAnsi="Tahoma" w:cs="Tahoma"/>
          <w:sz w:val="20"/>
          <w:szCs w:val="20"/>
        </w:rPr>
        <w:t>:</w:t>
      </w:r>
    </w:p>
    <w:p w14:paraId="7470E539" w14:textId="77777777" w:rsidR="003C1B3E" w:rsidRDefault="003C1B3E" w:rsidP="00355FD9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355FD9">
        <w:rPr>
          <w:rFonts w:ascii="Tahoma" w:hAnsi="Tahoma" w:cs="Tahoma"/>
          <w:sz w:val="20"/>
          <w:szCs w:val="20"/>
        </w:rPr>
        <w:t xml:space="preserve"> dostarczył meble biurowe </w:t>
      </w:r>
    </w:p>
    <w:p w14:paraId="2A16A894" w14:textId="77777777" w:rsidR="003C1B3E" w:rsidRDefault="003C1B3E" w:rsidP="00355FD9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355FD9">
        <w:rPr>
          <w:rFonts w:ascii="Tahoma" w:hAnsi="Tahoma" w:cs="Tahoma"/>
          <w:sz w:val="20"/>
          <w:szCs w:val="20"/>
        </w:rPr>
        <w:t xml:space="preserve">o wartości zamówienia 398 591,28  PLN brutto, </w:t>
      </w:r>
    </w:p>
    <w:p w14:paraId="424E0CC2" w14:textId="77777777" w:rsidR="00C40807" w:rsidRDefault="003C1B3E" w:rsidP="00355FD9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355FD9">
        <w:rPr>
          <w:rFonts w:ascii="Tahoma" w:hAnsi="Tahoma" w:cs="Tahoma"/>
          <w:sz w:val="20"/>
          <w:szCs w:val="20"/>
        </w:rPr>
        <w:t xml:space="preserve">dla </w:t>
      </w:r>
      <w:proofErr w:type="spellStart"/>
      <w:r w:rsidR="00355FD9">
        <w:rPr>
          <w:rFonts w:ascii="Tahoma" w:hAnsi="Tahoma" w:cs="Tahoma"/>
          <w:sz w:val="20"/>
          <w:szCs w:val="20"/>
        </w:rPr>
        <w:t>Vipservice</w:t>
      </w:r>
      <w:proofErr w:type="spellEnd"/>
      <w:r w:rsidR="00355FD9">
        <w:rPr>
          <w:rFonts w:ascii="Tahoma" w:hAnsi="Tahoma" w:cs="Tahoma"/>
          <w:sz w:val="20"/>
          <w:szCs w:val="20"/>
        </w:rPr>
        <w:t xml:space="preserve"> Sp. z o.o., </w:t>
      </w:r>
    </w:p>
    <w:p w14:paraId="474C43E5" w14:textId="77777777" w:rsidR="003C1B3E" w:rsidRDefault="003C1B3E" w:rsidP="00355FD9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data</w:t>
      </w:r>
      <w:r w:rsidR="00355FD9">
        <w:rPr>
          <w:rFonts w:ascii="Tahoma" w:hAnsi="Tahoma" w:cs="Tahoma"/>
          <w:sz w:val="20"/>
          <w:szCs w:val="20"/>
        </w:rPr>
        <w:t xml:space="preserve"> zakończenia realizacji zamówienia - „12.2014”. </w:t>
      </w:r>
    </w:p>
    <w:p w14:paraId="53D584BA" w14:textId="6BEB7B7A" w:rsidR="00C40807" w:rsidRDefault="00C40807" w:rsidP="00355FD9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</w:t>
      </w:r>
      <w:r w:rsidR="003C1B3E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potwierdzenie należytego wykonania dostawy, został wystawiony przez</w:t>
      </w:r>
      <w:r w:rsidRPr="00C408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Vipservice</w:t>
      </w:r>
      <w:proofErr w:type="spellEnd"/>
      <w:r w:rsidR="00206112">
        <w:rPr>
          <w:rFonts w:ascii="Tahoma" w:hAnsi="Tahoma" w:cs="Tahoma"/>
          <w:sz w:val="20"/>
          <w:szCs w:val="20"/>
        </w:rPr>
        <w:t xml:space="preserve"> Sp. </w:t>
      </w:r>
      <w:r>
        <w:rPr>
          <w:rFonts w:ascii="Tahoma" w:hAnsi="Tahoma" w:cs="Tahoma"/>
          <w:sz w:val="20"/>
          <w:szCs w:val="20"/>
        </w:rPr>
        <w:t xml:space="preserve">z o.o., w dniu 30.12.2014r. </w:t>
      </w:r>
    </w:p>
    <w:p w14:paraId="4151B9EC" w14:textId="30B3CDEA" w:rsidR="007E7BAE" w:rsidRDefault="007E7BAE" w:rsidP="007E7BAE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Badając ww. dokumenty Zamawiający nie może </w:t>
      </w:r>
      <w:r w:rsidR="00706BE4">
        <w:rPr>
          <w:rFonts w:ascii="Tahoma" w:hAnsi="Tahoma" w:cs="Tahoma"/>
          <w:sz w:val="20"/>
          <w:szCs w:val="20"/>
        </w:rPr>
        <w:t>jednoznacznie stwierdzić</w:t>
      </w:r>
      <w:r>
        <w:rPr>
          <w:rFonts w:ascii="Tahoma" w:hAnsi="Tahoma" w:cs="Tahoma"/>
          <w:sz w:val="20"/>
          <w:szCs w:val="20"/>
        </w:rPr>
        <w:t xml:space="preserve">, że zamówienie </w:t>
      </w:r>
      <w:r w:rsidR="00706BE4">
        <w:rPr>
          <w:rFonts w:ascii="Tahoma" w:hAnsi="Tahoma" w:cs="Tahoma"/>
          <w:sz w:val="20"/>
          <w:szCs w:val="20"/>
        </w:rPr>
        <w:t xml:space="preserve">było zakończone w dniu 30.12.2014r. tj., że </w:t>
      </w:r>
      <w:r>
        <w:rPr>
          <w:rFonts w:ascii="Tahoma" w:hAnsi="Tahoma" w:cs="Tahoma"/>
          <w:sz w:val="20"/>
          <w:szCs w:val="20"/>
        </w:rPr>
        <w:t xml:space="preserve">było </w:t>
      </w:r>
      <w:r w:rsidR="004860C3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realizowane w dniu 31.12.2014r., </w:t>
      </w:r>
      <w:r w:rsidR="004860C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na ten dzień nie ma zaś dowodu potwierdzającego należyte wykonanie.</w:t>
      </w:r>
    </w:p>
    <w:p w14:paraId="77567137" w14:textId="5467FE1C" w:rsidR="004860C3" w:rsidRDefault="00506222" w:rsidP="00B34706">
      <w:pPr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Zaniechanie więc Wykonawcy w postaci braku wskazania daty wykonania zamówienia (dzień, miesiąc, rok - zgodnie z wymaganiami określonymi w treści wykazu dostaw głównych) </w:t>
      </w:r>
      <w:r w:rsidR="004860C3">
        <w:rPr>
          <w:rFonts w:ascii="Tahoma" w:hAnsi="Tahoma" w:cs="Tahoma"/>
          <w:sz w:val="20"/>
          <w:szCs w:val="20"/>
        </w:rPr>
        <w:t xml:space="preserve">nie pozwala </w:t>
      </w:r>
      <w:r w:rsidR="00C40807">
        <w:rPr>
          <w:rFonts w:ascii="Tahoma" w:hAnsi="Tahoma" w:cs="Tahoma"/>
          <w:sz w:val="20"/>
          <w:szCs w:val="20"/>
        </w:rPr>
        <w:t>Zamawiając</w:t>
      </w:r>
      <w:r w:rsidR="004860C3">
        <w:rPr>
          <w:rFonts w:ascii="Tahoma" w:hAnsi="Tahoma" w:cs="Tahoma"/>
          <w:sz w:val="20"/>
          <w:szCs w:val="20"/>
        </w:rPr>
        <w:t>emu</w:t>
      </w:r>
      <w:r w:rsidR="00C40807">
        <w:rPr>
          <w:rFonts w:ascii="Tahoma" w:hAnsi="Tahoma" w:cs="Tahoma"/>
          <w:sz w:val="20"/>
          <w:szCs w:val="20"/>
        </w:rPr>
        <w:t xml:space="preserve"> </w:t>
      </w:r>
      <w:r w:rsidR="004860C3">
        <w:rPr>
          <w:rFonts w:ascii="Tahoma" w:hAnsi="Tahoma" w:cs="Tahoma"/>
          <w:sz w:val="20"/>
          <w:szCs w:val="20"/>
        </w:rPr>
        <w:t xml:space="preserve">na jednoznaczną </w:t>
      </w:r>
      <w:r w:rsidR="00C40807">
        <w:rPr>
          <w:rFonts w:ascii="Tahoma" w:hAnsi="Tahoma" w:cs="Tahoma"/>
          <w:sz w:val="20"/>
          <w:szCs w:val="20"/>
        </w:rPr>
        <w:t>oc</w:t>
      </w:r>
      <w:r w:rsidR="004860C3">
        <w:rPr>
          <w:rFonts w:ascii="Tahoma" w:hAnsi="Tahoma" w:cs="Tahoma"/>
          <w:sz w:val="20"/>
          <w:szCs w:val="20"/>
        </w:rPr>
        <w:t>enę czy</w:t>
      </w:r>
      <w:r w:rsidR="007E7BAE">
        <w:rPr>
          <w:rFonts w:ascii="Tahoma" w:hAnsi="Tahoma" w:cs="Tahoma"/>
          <w:sz w:val="20"/>
          <w:szCs w:val="20"/>
        </w:rPr>
        <w:t xml:space="preserve"> </w:t>
      </w:r>
      <w:r w:rsidR="00C40807">
        <w:rPr>
          <w:rFonts w:ascii="Tahoma" w:hAnsi="Tahoma" w:cs="Tahoma"/>
          <w:sz w:val="20"/>
          <w:szCs w:val="20"/>
        </w:rPr>
        <w:t>warunek udziału w postępowaniu nie został spełniony.</w:t>
      </w:r>
    </w:p>
    <w:p w14:paraId="6C92F883" w14:textId="77777777" w:rsidR="004860C3" w:rsidRDefault="004860C3" w:rsidP="00B34706">
      <w:pPr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powyższym należy uznać, że Wykonawca nie wykazał  z ww. przyczyn spełniania warunku udziału w postępowaniu</w:t>
      </w:r>
      <w:r w:rsidR="00523072">
        <w:rPr>
          <w:rFonts w:ascii="Tahoma" w:hAnsi="Tahoma" w:cs="Tahoma"/>
          <w:sz w:val="20"/>
          <w:szCs w:val="20"/>
        </w:rPr>
        <w:t xml:space="preserve">, podlega zatem wykluczeniu na podstawie art. 24 ust. 2 pkt. 4 ustawy </w:t>
      </w:r>
      <w:proofErr w:type="spellStart"/>
      <w:r w:rsidR="00523072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126640BD" w14:textId="29B41CD6" w:rsidR="00C018BC" w:rsidRPr="00C018BC" w:rsidRDefault="004860C3" w:rsidP="00206112">
      <w:pPr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018BC" w:rsidRPr="00C018BC">
        <w:rPr>
          <w:rFonts w:ascii="Tahoma" w:hAnsi="Tahoma" w:cs="Tahoma"/>
          <w:sz w:val="20"/>
          <w:szCs w:val="20"/>
        </w:rPr>
        <w:t xml:space="preserve">Jednocześnie Zamawiający dodaje, że z uwagi na fakt, że Wykonawca uzupełnił raz wykaz dostaw głównych w </w:t>
      </w:r>
      <w:r w:rsidR="00206112">
        <w:rPr>
          <w:rFonts w:ascii="Tahoma" w:hAnsi="Tahoma" w:cs="Tahoma"/>
          <w:sz w:val="20"/>
          <w:szCs w:val="20"/>
        </w:rPr>
        <w:t>odpowiedzi na wezwanie Zamawiają</w:t>
      </w:r>
      <w:r w:rsidR="00C018BC" w:rsidRPr="00C018BC">
        <w:rPr>
          <w:rFonts w:ascii="Tahoma" w:hAnsi="Tahoma" w:cs="Tahoma"/>
          <w:sz w:val="20"/>
          <w:szCs w:val="20"/>
        </w:rPr>
        <w:t xml:space="preserve">cego (art. 26 ustawy </w:t>
      </w:r>
      <w:proofErr w:type="spellStart"/>
      <w:r w:rsidR="00C018BC" w:rsidRPr="00C018BC">
        <w:rPr>
          <w:rFonts w:ascii="Tahoma" w:hAnsi="Tahoma" w:cs="Tahoma"/>
          <w:sz w:val="20"/>
          <w:szCs w:val="20"/>
        </w:rPr>
        <w:t>pzp</w:t>
      </w:r>
      <w:proofErr w:type="spellEnd"/>
      <w:r w:rsidR="00C018BC" w:rsidRPr="00C018BC">
        <w:rPr>
          <w:rFonts w:ascii="Tahoma" w:hAnsi="Tahoma" w:cs="Tahoma"/>
          <w:sz w:val="20"/>
          <w:szCs w:val="20"/>
        </w:rPr>
        <w:t>), Zamawiający zgodnie z utrwalonym orzecznictwem  Krajowej Izby Odwoławczej nie ma podstaw do ponownego wezwania Wykonawcy do uzupełnień wykazu dostaw głównych na p</w:t>
      </w:r>
      <w:r w:rsidR="00206112">
        <w:rPr>
          <w:rFonts w:ascii="Tahoma" w:hAnsi="Tahoma" w:cs="Tahoma"/>
          <w:sz w:val="20"/>
          <w:szCs w:val="20"/>
        </w:rPr>
        <w:t xml:space="preserve">odstawie art. 26 ust. 3 ustawy </w:t>
      </w:r>
      <w:proofErr w:type="spellStart"/>
      <w:r w:rsidR="00206112">
        <w:rPr>
          <w:rFonts w:ascii="Tahoma" w:hAnsi="Tahoma" w:cs="Tahoma"/>
          <w:sz w:val="20"/>
          <w:szCs w:val="20"/>
        </w:rPr>
        <w:t>P</w:t>
      </w:r>
      <w:r w:rsidR="00C018BC" w:rsidRPr="00C018BC">
        <w:rPr>
          <w:rFonts w:ascii="Tahoma" w:hAnsi="Tahoma" w:cs="Tahoma"/>
          <w:sz w:val="20"/>
          <w:szCs w:val="20"/>
        </w:rPr>
        <w:t>zp</w:t>
      </w:r>
      <w:proofErr w:type="spellEnd"/>
      <w:r w:rsidR="00C018BC" w:rsidRPr="00C018BC">
        <w:rPr>
          <w:rFonts w:ascii="Tahoma" w:hAnsi="Tahoma" w:cs="Tahoma"/>
          <w:sz w:val="20"/>
          <w:szCs w:val="20"/>
        </w:rPr>
        <w:t xml:space="preserve"> </w:t>
      </w:r>
      <w:r w:rsidR="00C018BC">
        <w:rPr>
          <w:rFonts w:ascii="Tahoma" w:hAnsi="Tahoma" w:cs="Tahoma"/>
          <w:sz w:val="20"/>
          <w:szCs w:val="20"/>
        </w:rPr>
        <w:t xml:space="preserve">prowadziłoby to bowiem do naruszenia podstawowych zasad udzielania zamówień publicznych, w szczególności zasady zachowania uczciwej konkurencji oraz równego traktowania wykonawców. </w:t>
      </w:r>
      <w:r w:rsidR="00C018BC" w:rsidRPr="00C018BC">
        <w:rPr>
          <w:rFonts w:ascii="Tahoma" w:hAnsi="Tahoma" w:cs="Tahoma"/>
          <w:sz w:val="20"/>
          <w:szCs w:val="20"/>
        </w:rPr>
        <w:t xml:space="preserve">m.in. </w:t>
      </w:r>
      <w:r w:rsidR="00C018BC">
        <w:rPr>
          <w:rFonts w:ascii="Tahoma" w:hAnsi="Tahoma" w:cs="Tahoma"/>
          <w:sz w:val="20"/>
          <w:szCs w:val="20"/>
        </w:rPr>
        <w:t>wyrok KIO z dnia 1 lipca 201</w:t>
      </w:r>
      <w:r w:rsidR="00C018BC" w:rsidRPr="00C018BC">
        <w:rPr>
          <w:rFonts w:ascii="Tahoma" w:hAnsi="Tahoma" w:cs="Tahoma"/>
          <w:sz w:val="20"/>
          <w:szCs w:val="20"/>
        </w:rPr>
        <w:t>3r., sygn. akt: KIO 1439/13.</w:t>
      </w:r>
    </w:p>
    <w:p w14:paraId="436D6FF5" w14:textId="51F2308B" w:rsidR="004860C3" w:rsidRPr="00F82197" w:rsidRDefault="00206112" w:rsidP="00206112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860C3" w:rsidRPr="00892B32">
        <w:rPr>
          <w:rFonts w:ascii="Tahoma" w:hAnsi="Tahoma" w:cs="Tahoma"/>
          <w:sz w:val="20"/>
          <w:szCs w:val="20"/>
        </w:rPr>
        <w:t>Ofertę Wykonawcy wykluczonego z postępowania</w:t>
      </w:r>
      <w:r w:rsidR="004860C3">
        <w:rPr>
          <w:rFonts w:ascii="Tahoma" w:hAnsi="Tahoma" w:cs="Tahoma"/>
          <w:sz w:val="20"/>
          <w:szCs w:val="20"/>
        </w:rPr>
        <w:t xml:space="preserve"> uznaje się </w:t>
      </w:r>
      <w:r w:rsidR="004860C3" w:rsidRPr="00892B32">
        <w:rPr>
          <w:rFonts w:ascii="Tahoma" w:hAnsi="Tahoma" w:cs="Tahoma"/>
          <w:sz w:val="20"/>
          <w:szCs w:val="20"/>
        </w:rPr>
        <w:t>za odrzuconą.</w:t>
      </w:r>
    </w:p>
    <w:p w14:paraId="586CF42D" w14:textId="77777777" w:rsidR="004860C3" w:rsidRDefault="004860C3" w:rsidP="00B34706">
      <w:pPr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</w:p>
    <w:p w14:paraId="2FE4722F" w14:textId="42A0265F" w:rsidR="00247F30" w:rsidRDefault="00612AAE" w:rsidP="004A7256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Dodatkowo, Zamawiający</w:t>
      </w:r>
      <w:r w:rsidR="00206112">
        <w:rPr>
          <w:rFonts w:ascii="Tahoma" w:hAnsi="Tahoma" w:cs="Tahoma"/>
          <w:sz w:val="20"/>
          <w:szCs w:val="20"/>
        </w:rPr>
        <w:t xml:space="preserve"> na podstawie art. 90 ust. 1 ustawy </w:t>
      </w:r>
      <w:proofErr w:type="spellStart"/>
      <w:r w:rsidR="00206112">
        <w:rPr>
          <w:rFonts w:ascii="Tahoma" w:hAnsi="Tahoma" w:cs="Tahoma"/>
          <w:sz w:val="20"/>
          <w:szCs w:val="20"/>
        </w:rPr>
        <w:t>Pzp</w:t>
      </w:r>
      <w:proofErr w:type="spellEnd"/>
      <w:r w:rsidR="0020611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wezwał Wykonawcę do złożenia wyjaśnień</w:t>
      </w:r>
      <w:r w:rsidR="002061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zakresie rażąco niskiej ceny. </w:t>
      </w:r>
      <w:r w:rsidR="00D872DA">
        <w:rPr>
          <w:rFonts w:ascii="Tahoma" w:hAnsi="Tahoma" w:cs="Tahoma"/>
          <w:sz w:val="20"/>
          <w:szCs w:val="20"/>
        </w:rPr>
        <w:t>Wykonawca złożył wyjaśnienia</w:t>
      </w:r>
      <w:r w:rsidR="00247F30">
        <w:rPr>
          <w:rFonts w:ascii="Tahoma" w:hAnsi="Tahoma" w:cs="Tahoma"/>
          <w:sz w:val="20"/>
          <w:szCs w:val="20"/>
        </w:rPr>
        <w:t>,</w:t>
      </w:r>
      <w:r w:rsidR="00D872DA">
        <w:rPr>
          <w:rFonts w:ascii="Tahoma" w:hAnsi="Tahoma" w:cs="Tahoma"/>
          <w:sz w:val="20"/>
          <w:szCs w:val="20"/>
        </w:rPr>
        <w:t xml:space="preserve"> jednakże </w:t>
      </w:r>
      <w:r w:rsidR="004A7256">
        <w:rPr>
          <w:rFonts w:ascii="Tahoma" w:hAnsi="Tahoma" w:cs="Tahoma"/>
          <w:sz w:val="20"/>
          <w:szCs w:val="20"/>
        </w:rPr>
        <w:t>w ocenie Zamawiającego wyjaśn</w:t>
      </w:r>
      <w:r w:rsidR="00247F30">
        <w:rPr>
          <w:rFonts w:ascii="Tahoma" w:hAnsi="Tahoma" w:cs="Tahoma"/>
          <w:sz w:val="20"/>
          <w:szCs w:val="20"/>
        </w:rPr>
        <w:t xml:space="preserve">ienia mają charakter lakoniczny i </w:t>
      </w:r>
      <w:r w:rsidR="004A7256">
        <w:rPr>
          <w:rFonts w:ascii="Tahoma" w:hAnsi="Tahoma" w:cs="Tahoma"/>
          <w:sz w:val="20"/>
          <w:szCs w:val="20"/>
        </w:rPr>
        <w:t xml:space="preserve"> ogólny</w:t>
      </w:r>
      <w:r w:rsidR="00247F30">
        <w:rPr>
          <w:rFonts w:ascii="Tahoma" w:hAnsi="Tahoma" w:cs="Tahoma"/>
          <w:sz w:val="20"/>
          <w:szCs w:val="20"/>
        </w:rPr>
        <w:t xml:space="preserve"> tzn. nie odnoszą się do poszczególnych elementów mających wpływ na wysokość ceny</w:t>
      </w:r>
      <w:r w:rsidR="004A7256">
        <w:rPr>
          <w:rFonts w:ascii="Tahoma" w:hAnsi="Tahoma" w:cs="Tahoma"/>
          <w:sz w:val="20"/>
          <w:szCs w:val="20"/>
        </w:rPr>
        <w:t xml:space="preserve">, ponadto zdaniem Zamawiającego Wykonawca nie dołożył należytej staranności </w:t>
      </w:r>
      <w:r w:rsidR="00247F30">
        <w:rPr>
          <w:rFonts w:ascii="Tahoma" w:hAnsi="Tahoma" w:cs="Tahoma"/>
          <w:sz w:val="20"/>
          <w:szCs w:val="20"/>
        </w:rPr>
        <w:t xml:space="preserve">w wykazaniu, że oferta nie zawiera rażąco niskiej ceny. </w:t>
      </w:r>
    </w:p>
    <w:p w14:paraId="45A815A2" w14:textId="29497A57" w:rsidR="00612AAE" w:rsidRDefault="00247F30" w:rsidP="00206112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powyższym Zamawiający miałby dodatkową podstawę do odrzucenia oferty na podstawie art. 89 ust. 1 pkt 4 w związku </w:t>
      </w:r>
      <w:r w:rsidR="00206112">
        <w:rPr>
          <w:rFonts w:ascii="Tahoma" w:hAnsi="Tahoma" w:cs="Tahoma"/>
          <w:sz w:val="20"/>
          <w:szCs w:val="20"/>
        </w:rPr>
        <w:t xml:space="preserve">z </w:t>
      </w:r>
      <w:r w:rsidR="001E74A4">
        <w:rPr>
          <w:rFonts w:ascii="Tahoma" w:hAnsi="Tahoma" w:cs="Tahoma"/>
          <w:sz w:val="20"/>
          <w:szCs w:val="20"/>
        </w:rPr>
        <w:t xml:space="preserve">90 ust. 3 ustawy </w:t>
      </w:r>
      <w:proofErr w:type="spellStart"/>
      <w:r w:rsidR="001E74A4">
        <w:rPr>
          <w:rFonts w:ascii="Tahoma" w:hAnsi="Tahoma" w:cs="Tahoma"/>
          <w:sz w:val="20"/>
          <w:szCs w:val="20"/>
        </w:rPr>
        <w:t>Pzp</w:t>
      </w:r>
      <w:proofErr w:type="spellEnd"/>
      <w:r w:rsidR="001E74A4">
        <w:rPr>
          <w:rFonts w:ascii="Tahoma" w:hAnsi="Tahoma" w:cs="Tahoma"/>
          <w:sz w:val="20"/>
          <w:szCs w:val="20"/>
        </w:rPr>
        <w:t xml:space="preserve">. </w:t>
      </w:r>
    </w:p>
    <w:p w14:paraId="6CDDA07B" w14:textId="5AB69693" w:rsidR="00ED1F82" w:rsidRDefault="00ED1F82" w:rsidP="00355FD9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</w:p>
    <w:p w14:paraId="0D627D95" w14:textId="77777777" w:rsidR="003520E1" w:rsidRDefault="003520E1" w:rsidP="00D228EF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</w:t>
      </w:r>
      <w:r w:rsidRPr="00A22889">
        <w:rPr>
          <w:rFonts w:ascii="Tahoma" w:hAnsi="Tahoma" w:cs="Tahoma"/>
          <w:b/>
          <w:sz w:val="20"/>
          <w:szCs w:val="20"/>
        </w:rPr>
        <w:t>Lucjan Sp. z o.o., ul. Toruńska 39, 86-050 Solec Kujawski,</w:t>
      </w:r>
      <w:r>
        <w:rPr>
          <w:rFonts w:ascii="Tahoma" w:hAnsi="Tahoma" w:cs="Tahoma"/>
          <w:sz w:val="20"/>
          <w:szCs w:val="20"/>
        </w:rPr>
        <w:t xml:space="preserve"> </w:t>
      </w:r>
      <w:r w:rsidR="00A22889">
        <w:rPr>
          <w:rFonts w:ascii="Tahoma" w:hAnsi="Tahoma" w:cs="Tahoma"/>
          <w:sz w:val="20"/>
          <w:szCs w:val="20"/>
        </w:rPr>
        <w:t xml:space="preserve">został wykluczony z </w:t>
      </w:r>
      <w:r w:rsidR="00A22889" w:rsidRPr="003520E1">
        <w:rPr>
          <w:rFonts w:ascii="Tahoma" w:hAnsi="Tahoma" w:cs="Tahoma"/>
          <w:sz w:val="20"/>
          <w:szCs w:val="20"/>
        </w:rPr>
        <w:t xml:space="preserve">postępowania na podstawie art. 24 ust. 2 pkt 4 ustawy </w:t>
      </w:r>
      <w:proofErr w:type="spellStart"/>
      <w:r w:rsidR="00A22889" w:rsidRPr="003520E1">
        <w:rPr>
          <w:rFonts w:ascii="Tahoma" w:hAnsi="Tahoma" w:cs="Tahoma"/>
          <w:sz w:val="20"/>
          <w:szCs w:val="20"/>
        </w:rPr>
        <w:t>Pzp</w:t>
      </w:r>
      <w:proofErr w:type="spellEnd"/>
      <w:r w:rsidR="00A22889" w:rsidRPr="003520E1">
        <w:rPr>
          <w:rFonts w:ascii="Tahoma" w:hAnsi="Tahoma" w:cs="Tahoma"/>
          <w:sz w:val="20"/>
          <w:szCs w:val="20"/>
        </w:rPr>
        <w:t xml:space="preserve"> – Wykonawca nie wykazał spełniania warunku udziału w postępowaniu</w:t>
      </w:r>
      <w:r w:rsidR="00A22889">
        <w:rPr>
          <w:rFonts w:ascii="Tahoma" w:hAnsi="Tahoma" w:cs="Tahoma"/>
          <w:sz w:val="20"/>
          <w:szCs w:val="20"/>
        </w:rPr>
        <w:t>.</w:t>
      </w:r>
    </w:p>
    <w:p w14:paraId="16786A04" w14:textId="27D20E43" w:rsidR="00C018BC" w:rsidRDefault="00A22889" w:rsidP="00A22889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22889">
        <w:rPr>
          <w:rFonts w:ascii="Tahoma" w:hAnsi="Tahoma" w:cs="Tahoma"/>
          <w:b/>
          <w:sz w:val="20"/>
          <w:szCs w:val="20"/>
        </w:rPr>
        <w:t xml:space="preserve">Uzasadnienie: </w:t>
      </w:r>
      <w:r w:rsidR="003879FA" w:rsidRPr="00D228EF">
        <w:rPr>
          <w:rFonts w:ascii="Tahoma" w:hAnsi="Tahoma" w:cs="Tahoma"/>
          <w:sz w:val="20"/>
          <w:szCs w:val="20"/>
        </w:rPr>
        <w:t>w dniu 24 listopada br. Zamawia</w:t>
      </w:r>
      <w:r w:rsidR="003879FA">
        <w:rPr>
          <w:rFonts w:ascii="Tahoma" w:hAnsi="Tahoma" w:cs="Tahoma"/>
          <w:sz w:val="20"/>
          <w:szCs w:val="20"/>
        </w:rPr>
        <w:t xml:space="preserve">jący na </w:t>
      </w:r>
      <w:r w:rsidR="00225208">
        <w:rPr>
          <w:rFonts w:ascii="Tahoma" w:hAnsi="Tahoma" w:cs="Tahoma"/>
          <w:sz w:val="20"/>
          <w:szCs w:val="20"/>
        </w:rPr>
        <w:t>podstawie art. 26 ust. 3</w:t>
      </w:r>
      <w:r w:rsidR="003879FA" w:rsidRPr="00D228EF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="003879FA" w:rsidRPr="00D228EF">
        <w:rPr>
          <w:rFonts w:ascii="Tahoma" w:hAnsi="Tahoma" w:cs="Tahoma"/>
          <w:sz w:val="20"/>
          <w:szCs w:val="20"/>
        </w:rPr>
        <w:t>Pzp</w:t>
      </w:r>
      <w:proofErr w:type="spellEnd"/>
      <w:r w:rsidR="003879FA" w:rsidRPr="00D228EF">
        <w:rPr>
          <w:rFonts w:ascii="Tahoma" w:hAnsi="Tahoma" w:cs="Tahoma"/>
          <w:sz w:val="20"/>
          <w:szCs w:val="20"/>
        </w:rPr>
        <w:t xml:space="preserve"> wezwał</w:t>
      </w:r>
      <w:r w:rsidR="003879FA">
        <w:rPr>
          <w:rFonts w:ascii="Tahoma" w:hAnsi="Tahoma" w:cs="Tahoma"/>
          <w:sz w:val="20"/>
          <w:szCs w:val="20"/>
        </w:rPr>
        <w:t xml:space="preserve"> Wykonawcę do uzupełnienia dokumentów tj. dowodu potwierdzającego należyte wykonanie dostawy wykazanej w wykazie dostaw głównych. W odpowiedzi Wykonawca </w:t>
      </w:r>
      <w:r w:rsidR="00D62851">
        <w:rPr>
          <w:rFonts w:ascii="Tahoma" w:hAnsi="Tahoma" w:cs="Tahoma"/>
          <w:sz w:val="20"/>
          <w:szCs w:val="20"/>
        </w:rPr>
        <w:t xml:space="preserve">uzupełnił </w:t>
      </w:r>
      <w:r w:rsidR="003879FA">
        <w:rPr>
          <w:rFonts w:ascii="Tahoma" w:hAnsi="Tahoma" w:cs="Tahoma"/>
          <w:sz w:val="20"/>
          <w:szCs w:val="20"/>
        </w:rPr>
        <w:t>wykaz dostaw głównych o inną dostawę mebli biurowych wraz z montażem</w:t>
      </w:r>
      <w:r w:rsidR="00225208">
        <w:rPr>
          <w:rFonts w:ascii="Tahoma" w:hAnsi="Tahoma" w:cs="Tahoma"/>
          <w:sz w:val="20"/>
          <w:szCs w:val="20"/>
        </w:rPr>
        <w:t xml:space="preserve"> o wartości zamówienia brutto PLN  - 401 000,00</w:t>
      </w:r>
      <w:r w:rsidR="003879FA">
        <w:rPr>
          <w:rFonts w:ascii="Tahoma" w:hAnsi="Tahoma" w:cs="Tahoma"/>
          <w:sz w:val="20"/>
          <w:szCs w:val="20"/>
        </w:rPr>
        <w:t xml:space="preserve">, oraz załączył dowód potwierdzający należyte wykonanie tego zamówienia. </w:t>
      </w:r>
      <w:r w:rsidR="00225208">
        <w:rPr>
          <w:rFonts w:ascii="Tahoma" w:hAnsi="Tahoma" w:cs="Tahoma"/>
          <w:sz w:val="20"/>
          <w:szCs w:val="20"/>
        </w:rPr>
        <w:t xml:space="preserve">Z uwagi na </w:t>
      </w:r>
      <w:r w:rsidR="00B66EA2">
        <w:rPr>
          <w:rFonts w:ascii="Tahoma" w:hAnsi="Tahoma" w:cs="Tahoma"/>
          <w:sz w:val="20"/>
          <w:szCs w:val="20"/>
        </w:rPr>
        <w:t xml:space="preserve">fakt, że </w:t>
      </w:r>
      <w:r w:rsidR="00225208">
        <w:rPr>
          <w:rFonts w:ascii="Tahoma" w:hAnsi="Tahoma" w:cs="Tahoma"/>
          <w:sz w:val="20"/>
          <w:szCs w:val="20"/>
        </w:rPr>
        <w:t xml:space="preserve">zakres zamówienia </w:t>
      </w:r>
      <w:r w:rsidR="00B66EA2">
        <w:rPr>
          <w:rFonts w:ascii="Tahoma" w:hAnsi="Tahoma" w:cs="Tahoma"/>
          <w:sz w:val="20"/>
          <w:szCs w:val="20"/>
        </w:rPr>
        <w:t xml:space="preserve">nie obejmował </w:t>
      </w:r>
      <w:r w:rsidR="002C2067">
        <w:rPr>
          <w:rFonts w:ascii="Tahoma" w:hAnsi="Tahoma" w:cs="Tahoma"/>
          <w:sz w:val="20"/>
          <w:szCs w:val="20"/>
        </w:rPr>
        <w:t>wyłącznie</w:t>
      </w:r>
      <w:r w:rsidR="00B66EA2">
        <w:rPr>
          <w:rFonts w:ascii="Tahoma" w:hAnsi="Tahoma" w:cs="Tahoma"/>
          <w:sz w:val="20"/>
          <w:szCs w:val="20"/>
        </w:rPr>
        <w:t xml:space="preserve"> dostawy mebli biurowych a</w:t>
      </w:r>
      <w:r w:rsidR="00225208">
        <w:rPr>
          <w:rFonts w:ascii="Tahoma" w:hAnsi="Tahoma" w:cs="Tahoma"/>
          <w:sz w:val="20"/>
          <w:szCs w:val="20"/>
        </w:rPr>
        <w:t xml:space="preserve"> </w:t>
      </w:r>
      <w:r w:rsidR="00225208" w:rsidRPr="00D62851">
        <w:rPr>
          <w:rFonts w:ascii="Tahoma" w:hAnsi="Tahoma" w:cs="Tahoma"/>
          <w:i/>
          <w:sz w:val="20"/>
          <w:szCs w:val="20"/>
        </w:rPr>
        <w:t>dostaw</w:t>
      </w:r>
      <w:r w:rsidR="00B66EA2">
        <w:rPr>
          <w:rFonts w:ascii="Tahoma" w:hAnsi="Tahoma" w:cs="Tahoma"/>
          <w:i/>
          <w:sz w:val="20"/>
          <w:szCs w:val="20"/>
        </w:rPr>
        <w:t>ę</w:t>
      </w:r>
      <w:r w:rsidR="00225208" w:rsidRPr="00D62851">
        <w:rPr>
          <w:rFonts w:ascii="Tahoma" w:hAnsi="Tahoma" w:cs="Tahoma"/>
          <w:i/>
          <w:sz w:val="20"/>
          <w:szCs w:val="20"/>
        </w:rPr>
        <w:t xml:space="preserve"> mebli biurowych z montażem</w:t>
      </w:r>
      <w:r w:rsidR="00225208">
        <w:rPr>
          <w:rFonts w:ascii="Tahoma" w:hAnsi="Tahoma" w:cs="Tahoma"/>
          <w:sz w:val="20"/>
          <w:szCs w:val="20"/>
        </w:rPr>
        <w:t xml:space="preserve">, Zamawiający wezwał na podstawie art. 26 ust. 4 </w:t>
      </w:r>
      <w:r w:rsidR="00225208">
        <w:rPr>
          <w:rFonts w:ascii="Tahoma" w:hAnsi="Tahoma" w:cs="Tahoma"/>
          <w:sz w:val="20"/>
          <w:szCs w:val="20"/>
        </w:rPr>
        <w:lastRenderedPageBreak/>
        <w:t xml:space="preserve">ustawy </w:t>
      </w:r>
      <w:proofErr w:type="spellStart"/>
      <w:r w:rsidR="00225208">
        <w:rPr>
          <w:rFonts w:ascii="Tahoma" w:hAnsi="Tahoma" w:cs="Tahoma"/>
          <w:sz w:val="20"/>
          <w:szCs w:val="20"/>
        </w:rPr>
        <w:t>Pzp</w:t>
      </w:r>
      <w:proofErr w:type="spellEnd"/>
      <w:r w:rsidR="00D62851">
        <w:rPr>
          <w:rFonts w:ascii="Tahoma" w:hAnsi="Tahoma" w:cs="Tahoma"/>
          <w:sz w:val="20"/>
          <w:szCs w:val="20"/>
        </w:rPr>
        <w:t>,</w:t>
      </w:r>
      <w:r w:rsidR="00225208">
        <w:rPr>
          <w:rFonts w:ascii="Tahoma" w:hAnsi="Tahoma" w:cs="Tahoma"/>
          <w:sz w:val="20"/>
          <w:szCs w:val="20"/>
        </w:rPr>
        <w:t xml:space="preserve"> do złożenia wyjaśnień czy wykazana wartość zamówienia dotyczy wyłącznie dostawy mebli biurowych (bez montażu) – zgodnie z warunkiem udziału w postępowaniu określonym w SIWZ.</w:t>
      </w:r>
    </w:p>
    <w:p w14:paraId="2487C75D" w14:textId="77777777" w:rsidR="00C018BC" w:rsidRDefault="00C018BC" w:rsidP="00A22889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7F7FF33" w14:textId="2FBBC857" w:rsidR="00C018BC" w:rsidRDefault="00D62851" w:rsidP="00A22889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wyjaśnił, </w:t>
      </w:r>
      <w:r w:rsidR="00225208">
        <w:rPr>
          <w:rFonts w:ascii="Tahoma" w:hAnsi="Tahoma" w:cs="Tahoma"/>
          <w:sz w:val="20"/>
          <w:szCs w:val="20"/>
        </w:rPr>
        <w:t xml:space="preserve">że wykazana wartość dotyczy dostawy i montażu, wskazując </w:t>
      </w:r>
      <w:r>
        <w:rPr>
          <w:rFonts w:ascii="Tahoma" w:hAnsi="Tahoma" w:cs="Tahoma"/>
          <w:sz w:val="20"/>
          <w:szCs w:val="20"/>
        </w:rPr>
        <w:t xml:space="preserve">dwie wartości: </w:t>
      </w:r>
      <w:r w:rsidR="00225208">
        <w:rPr>
          <w:rFonts w:ascii="Tahoma" w:hAnsi="Tahoma" w:cs="Tahoma"/>
          <w:sz w:val="20"/>
          <w:szCs w:val="20"/>
        </w:rPr>
        <w:t xml:space="preserve">wartość dostawy mebli i wartość </w:t>
      </w:r>
      <w:r>
        <w:rPr>
          <w:rFonts w:ascii="Tahoma" w:hAnsi="Tahoma" w:cs="Tahoma"/>
          <w:sz w:val="20"/>
          <w:szCs w:val="20"/>
        </w:rPr>
        <w:t xml:space="preserve">ich montażu, niniejszym wykazał inną </w:t>
      </w:r>
      <w:r w:rsidR="002C2067">
        <w:rPr>
          <w:rFonts w:ascii="Tahoma" w:hAnsi="Tahoma" w:cs="Tahoma"/>
          <w:sz w:val="20"/>
          <w:szCs w:val="20"/>
        </w:rPr>
        <w:t xml:space="preserve">wartość dostawy mebli biurowych </w:t>
      </w:r>
      <w:r>
        <w:rPr>
          <w:rFonts w:ascii="Tahoma" w:hAnsi="Tahoma" w:cs="Tahoma"/>
          <w:sz w:val="20"/>
          <w:szCs w:val="20"/>
        </w:rPr>
        <w:t xml:space="preserve">niż w uzupełnionym </w:t>
      </w:r>
      <w:r w:rsidR="00C018BC">
        <w:rPr>
          <w:rFonts w:ascii="Tahoma" w:hAnsi="Tahoma" w:cs="Tahoma"/>
          <w:sz w:val="20"/>
          <w:szCs w:val="20"/>
        </w:rPr>
        <w:t xml:space="preserve">(art. 26 ust. 3 ustawy </w:t>
      </w:r>
      <w:proofErr w:type="spellStart"/>
      <w:r w:rsidR="00C018BC">
        <w:rPr>
          <w:rFonts w:ascii="Tahoma" w:hAnsi="Tahoma" w:cs="Tahoma"/>
          <w:sz w:val="20"/>
          <w:szCs w:val="20"/>
        </w:rPr>
        <w:t>pzp</w:t>
      </w:r>
      <w:proofErr w:type="spellEnd"/>
      <w:r w:rsidR="00C018BC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już wykazie dostaw głównych.</w:t>
      </w:r>
    </w:p>
    <w:p w14:paraId="5005F4C9" w14:textId="77777777" w:rsidR="00C018BC" w:rsidRDefault="00C018BC" w:rsidP="00A22889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F8C91C6" w14:textId="520180A7" w:rsidR="00C018BC" w:rsidRDefault="00225208" w:rsidP="00A22889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Biorąc pod uwagę ww. okoliczności Zamawiający ocenił, że Wykonawca </w:t>
      </w:r>
      <w:r w:rsidR="00C018BC">
        <w:rPr>
          <w:rFonts w:ascii="Tahoma" w:hAnsi="Tahoma" w:cs="Tahoma"/>
          <w:sz w:val="20"/>
          <w:szCs w:val="20"/>
        </w:rPr>
        <w:t>nie spełnił warunku działu w postępowaniu</w:t>
      </w:r>
      <w:r w:rsidR="00523072">
        <w:rPr>
          <w:rFonts w:ascii="Tahoma" w:hAnsi="Tahoma" w:cs="Tahoma"/>
          <w:sz w:val="20"/>
          <w:szCs w:val="20"/>
        </w:rPr>
        <w:t xml:space="preserve">, podlega zatem wykluczeniu na podstawie art. 24 ust. 2 pkt 4 ustawy </w:t>
      </w:r>
      <w:proofErr w:type="spellStart"/>
      <w:r w:rsidR="00523072">
        <w:rPr>
          <w:rFonts w:ascii="Tahoma" w:hAnsi="Tahoma" w:cs="Tahoma"/>
          <w:sz w:val="20"/>
          <w:szCs w:val="20"/>
        </w:rPr>
        <w:t>pzp</w:t>
      </w:r>
      <w:proofErr w:type="spellEnd"/>
      <w:r w:rsidR="00C018BC">
        <w:rPr>
          <w:rFonts w:ascii="Tahoma" w:hAnsi="Tahoma" w:cs="Tahoma"/>
          <w:sz w:val="20"/>
          <w:szCs w:val="20"/>
        </w:rPr>
        <w:t>.</w:t>
      </w:r>
    </w:p>
    <w:p w14:paraId="1EC108BC" w14:textId="77777777" w:rsidR="002C2067" w:rsidRDefault="002C2067" w:rsidP="00A22889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E78E9CA" w14:textId="77777777" w:rsidR="002C2067" w:rsidRDefault="002C2067" w:rsidP="002C2067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Wyjaśnienia bowiem złożone e-mailem w formie skanu, w którym Wykonawca zmienił ponownie własne oświadczenie wiedzy zawarte w wykazie dostaw głównych wskazując inną (niż w wykazie dostaw) wartość dostawy mebli biurowych nie mogą zastąpić oświadczenia wiedzy Wykonawcy złożonego w wykazie, gdyż wykaz dostaw głównych musi być złożony w formie pisemnej. </w:t>
      </w:r>
    </w:p>
    <w:p w14:paraId="2FADCDE4" w14:textId="77777777" w:rsidR="002C2067" w:rsidRDefault="002C2067" w:rsidP="00A22889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39C05FB2" w14:textId="77777777" w:rsidR="002C2067" w:rsidRPr="00C018BC" w:rsidRDefault="002C2067" w:rsidP="002C2067">
      <w:pPr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 w:rsidRPr="00C018BC">
        <w:rPr>
          <w:rFonts w:ascii="Tahoma" w:hAnsi="Tahoma" w:cs="Tahoma"/>
          <w:sz w:val="20"/>
          <w:szCs w:val="20"/>
        </w:rPr>
        <w:t xml:space="preserve">Jednocześnie Zamawiający dodaje, że z uwagi na fakt, że Wykonawca uzupełnił raz wykaz dostaw głównych w odpowiedzi na wezwanie </w:t>
      </w:r>
      <w:proofErr w:type="spellStart"/>
      <w:r w:rsidRPr="00C018BC">
        <w:rPr>
          <w:rFonts w:ascii="Tahoma" w:hAnsi="Tahoma" w:cs="Tahoma"/>
          <w:sz w:val="20"/>
          <w:szCs w:val="20"/>
        </w:rPr>
        <w:t>Zamawiajacego</w:t>
      </w:r>
      <w:proofErr w:type="spellEnd"/>
      <w:r w:rsidRPr="00C018BC">
        <w:rPr>
          <w:rFonts w:ascii="Tahoma" w:hAnsi="Tahoma" w:cs="Tahoma"/>
          <w:sz w:val="20"/>
          <w:szCs w:val="20"/>
        </w:rPr>
        <w:t xml:space="preserve"> (art. 26 </w:t>
      </w:r>
      <w:r>
        <w:rPr>
          <w:rFonts w:ascii="Tahoma" w:hAnsi="Tahoma" w:cs="Tahoma"/>
          <w:sz w:val="20"/>
          <w:szCs w:val="20"/>
        </w:rPr>
        <w:t xml:space="preserve">ust. 3 </w:t>
      </w:r>
      <w:r w:rsidRPr="00C018BC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C018BC">
        <w:rPr>
          <w:rFonts w:ascii="Tahoma" w:hAnsi="Tahoma" w:cs="Tahoma"/>
          <w:sz w:val="20"/>
          <w:szCs w:val="20"/>
        </w:rPr>
        <w:t>pzp</w:t>
      </w:r>
      <w:proofErr w:type="spellEnd"/>
      <w:r w:rsidRPr="00C018BC">
        <w:rPr>
          <w:rFonts w:ascii="Tahoma" w:hAnsi="Tahoma" w:cs="Tahoma"/>
          <w:sz w:val="20"/>
          <w:szCs w:val="20"/>
        </w:rPr>
        <w:t xml:space="preserve">), Zamawiający zgodnie z utrwalonym orzecznictwem  Krajowej Izby Odwoławczej nie ma podstaw do ponownego wezwania Wykonawcy do uzupełnień wykazu dostaw głównych na podstawie art. 26 ust. 3 ustawy </w:t>
      </w:r>
      <w:proofErr w:type="spellStart"/>
      <w:r w:rsidRPr="00C018BC">
        <w:rPr>
          <w:rFonts w:ascii="Tahoma" w:hAnsi="Tahoma" w:cs="Tahoma"/>
          <w:sz w:val="20"/>
          <w:szCs w:val="20"/>
        </w:rPr>
        <w:t>pzp</w:t>
      </w:r>
      <w:proofErr w:type="spellEnd"/>
      <w:r w:rsidRPr="00C018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prowadziłoby to bowiem do naruszenia podstawowych zasad udzielania zamówień publicznych, w szczególności zasady zachowania uczciwej konkurencji oraz równego traktowania wykonawców- </w:t>
      </w:r>
      <w:r w:rsidRPr="00C018BC">
        <w:rPr>
          <w:rFonts w:ascii="Tahoma" w:hAnsi="Tahoma" w:cs="Tahoma"/>
          <w:sz w:val="20"/>
          <w:szCs w:val="20"/>
        </w:rPr>
        <w:t>m.in. (</w:t>
      </w:r>
      <w:r>
        <w:rPr>
          <w:rFonts w:ascii="Tahoma" w:hAnsi="Tahoma" w:cs="Tahoma"/>
          <w:sz w:val="20"/>
          <w:szCs w:val="20"/>
        </w:rPr>
        <w:t>wyrok KIO z dnia 1 lipca 201</w:t>
      </w:r>
      <w:r w:rsidRPr="00C018BC">
        <w:rPr>
          <w:rFonts w:ascii="Tahoma" w:hAnsi="Tahoma" w:cs="Tahoma"/>
          <w:sz w:val="20"/>
          <w:szCs w:val="20"/>
        </w:rPr>
        <w:t>3r., sygn. akt: KIO 1439/13).</w:t>
      </w:r>
    </w:p>
    <w:p w14:paraId="24240E86" w14:textId="77777777" w:rsidR="002C2067" w:rsidRDefault="002C2067" w:rsidP="002C2067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164E02E0" w14:textId="77777777" w:rsidR="002C2067" w:rsidRDefault="002C2067" w:rsidP="002C2067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92B32">
        <w:rPr>
          <w:rFonts w:ascii="Tahoma" w:hAnsi="Tahoma" w:cs="Tahoma"/>
          <w:sz w:val="20"/>
          <w:szCs w:val="20"/>
        </w:rPr>
        <w:t>Ofertę Wykonawcy wykluczonego z postępowania</w:t>
      </w:r>
      <w:r>
        <w:rPr>
          <w:rFonts w:ascii="Tahoma" w:hAnsi="Tahoma" w:cs="Tahoma"/>
          <w:sz w:val="20"/>
          <w:szCs w:val="20"/>
        </w:rPr>
        <w:t xml:space="preserve"> uznaje się </w:t>
      </w:r>
      <w:r w:rsidRPr="00892B32">
        <w:rPr>
          <w:rFonts w:ascii="Tahoma" w:hAnsi="Tahoma" w:cs="Tahoma"/>
          <w:sz w:val="20"/>
          <w:szCs w:val="20"/>
        </w:rPr>
        <w:t>za odrzuconą.</w:t>
      </w:r>
    </w:p>
    <w:p w14:paraId="49D0F6D5" w14:textId="77777777" w:rsidR="002C2067" w:rsidRPr="00F82197" w:rsidRDefault="002C2067" w:rsidP="002C2067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6D89CFEE" w14:textId="77777777" w:rsidR="00D228EF" w:rsidRPr="003520E1" w:rsidRDefault="00D228EF" w:rsidP="003520E1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0E1">
        <w:rPr>
          <w:rFonts w:ascii="Tahoma" w:hAnsi="Tahoma" w:cs="Tahoma"/>
          <w:sz w:val="20"/>
          <w:szCs w:val="20"/>
        </w:rPr>
        <w:t>Wykonawca,</w:t>
      </w:r>
      <w:r w:rsidRPr="003520E1">
        <w:rPr>
          <w:rFonts w:ascii="Tahoma" w:hAnsi="Tahoma" w:cs="Tahoma"/>
          <w:b/>
          <w:sz w:val="20"/>
          <w:szCs w:val="20"/>
        </w:rPr>
        <w:t xml:space="preserve"> Jard Sp. z o.o., ul. Al. Na Skarpie 21/11, 00-488 Warszawa</w:t>
      </w:r>
      <w:r w:rsidRPr="003520E1">
        <w:rPr>
          <w:rFonts w:ascii="Tahoma" w:hAnsi="Tahoma" w:cs="Tahoma"/>
          <w:sz w:val="20"/>
          <w:szCs w:val="20"/>
        </w:rPr>
        <w:t xml:space="preserve">, został wykluczony z postępowania na podstawie art. 24 ust. 2 pkt </w:t>
      </w:r>
      <w:r w:rsidRPr="003520E1">
        <w:rPr>
          <w:rFonts w:ascii="Tahoma" w:hAnsi="Tahoma" w:cs="Tahoma"/>
          <w:sz w:val="20"/>
          <w:szCs w:val="20"/>
        </w:rPr>
        <w:lastRenderedPageBreak/>
        <w:t xml:space="preserve">4 ustawy </w:t>
      </w:r>
      <w:proofErr w:type="spellStart"/>
      <w:r w:rsidRPr="003520E1">
        <w:rPr>
          <w:rFonts w:ascii="Tahoma" w:hAnsi="Tahoma" w:cs="Tahoma"/>
          <w:sz w:val="20"/>
          <w:szCs w:val="20"/>
        </w:rPr>
        <w:t>Pzp</w:t>
      </w:r>
      <w:proofErr w:type="spellEnd"/>
      <w:r w:rsidRPr="003520E1">
        <w:rPr>
          <w:rFonts w:ascii="Tahoma" w:hAnsi="Tahoma" w:cs="Tahoma"/>
          <w:sz w:val="20"/>
          <w:szCs w:val="20"/>
        </w:rPr>
        <w:t xml:space="preserve"> – Wykonawca nie wykazał spełniania warunku udziału w postępowaniu.</w:t>
      </w:r>
    </w:p>
    <w:p w14:paraId="38C65054" w14:textId="3C60D1AB" w:rsidR="0072756F" w:rsidRDefault="00D228EF" w:rsidP="0072756F">
      <w:pPr>
        <w:spacing w:before="45" w:after="15"/>
        <w:jc w:val="both"/>
        <w:rPr>
          <w:rFonts w:ascii="Tahoma" w:hAnsi="Tahoma" w:cs="Tahoma"/>
          <w:bCs/>
          <w:sz w:val="20"/>
        </w:rPr>
      </w:pPr>
      <w:r w:rsidRPr="00D228EF">
        <w:rPr>
          <w:rFonts w:ascii="Tahoma" w:hAnsi="Tahoma" w:cs="Tahoma"/>
          <w:b/>
          <w:sz w:val="20"/>
          <w:szCs w:val="20"/>
        </w:rPr>
        <w:t xml:space="preserve">Uzasadnienie: </w:t>
      </w:r>
      <w:r w:rsidRPr="00D228EF">
        <w:rPr>
          <w:rFonts w:ascii="Tahoma" w:hAnsi="Tahoma" w:cs="Tahoma"/>
          <w:sz w:val="20"/>
          <w:szCs w:val="20"/>
        </w:rPr>
        <w:t>w dniu 24 listopada br. Zamawia</w:t>
      </w:r>
      <w:r w:rsidR="003879FA">
        <w:rPr>
          <w:rFonts w:ascii="Tahoma" w:hAnsi="Tahoma" w:cs="Tahoma"/>
          <w:sz w:val="20"/>
          <w:szCs w:val="20"/>
        </w:rPr>
        <w:t>jący na podstawie art. 26 ust. 4</w:t>
      </w:r>
      <w:r w:rsidRPr="00D228EF">
        <w:rPr>
          <w:rFonts w:ascii="Tahoma" w:hAnsi="Tahoma" w:cs="Tahoma"/>
          <w:sz w:val="20"/>
          <w:szCs w:val="20"/>
        </w:rPr>
        <w:t xml:space="preserve">  ustawy </w:t>
      </w:r>
      <w:proofErr w:type="spellStart"/>
      <w:r w:rsidRPr="00D228EF">
        <w:rPr>
          <w:rFonts w:ascii="Tahoma" w:hAnsi="Tahoma" w:cs="Tahoma"/>
          <w:sz w:val="20"/>
          <w:szCs w:val="20"/>
        </w:rPr>
        <w:t>Pzp</w:t>
      </w:r>
      <w:proofErr w:type="spellEnd"/>
      <w:r w:rsidRPr="00D228EF">
        <w:rPr>
          <w:rFonts w:ascii="Tahoma" w:hAnsi="Tahoma" w:cs="Tahoma"/>
          <w:sz w:val="20"/>
          <w:szCs w:val="20"/>
        </w:rPr>
        <w:t xml:space="preserve"> wezwał Wykonawcę do złożenia </w:t>
      </w:r>
      <w:r w:rsidR="00697528">
        <w:rPr>
          <w:rFonts w:ascii="Tahoma" w:hAnsi="Tahoma" w:cs="Tahoma"/>
          <w:sz w:val="20"/>
          <w:szCs w:val="20"/>
        </w:rPr>
        <w:t>wyjaśnienia czy wykazana wartość dotyczy wyłącznie dostawy mebli biurowych, a jeśli nie</w:t>
      </w:r>
      <w:r w:rsidR="0072756F">
        <w:rPr>
          <w:rFonts w:ascii="Tahoma" w:hAnsi="Tahoma" w:cs="Tahoma"/>
          <w:sz w:val="20"/>
          <w:szCs w:val="20"/>
        </w:rPr>
        <w:t>,</w:t>
      </w:r>
      <w:r w:rsidR="00697528">
        <w:rPr>
          <w:rFonts w:ascii="Tahoma" w:hAnsi="Tahoma" w:cs="Tahoma"/>
          <w:sz w:val="20"/>
          <w:szCs w:val="20"/>
        </w:rPr>
        <w:t xml:space="preserve"> Zamawiający na podstawie art. 26 ust. 3 ustawy </w:t>
      </w:r>
      <w:proofErr w:type="spellStart"/>
      <w:r w:rsidR="00697528">
        <w:rPr>
          <w:rFonts w:ascii="Tahoma" w:hAnsi="Tahoma" w:cs="Tahoma"/>
          <w:sz w:val="20"/>
          <w:szCs w:val="20"/>
        </w:rPr>
        <w:t>Pzp</w:t>
      </w:r>
      <w:proofErr w:type="spellEnd"/>
      <w:r w:rsidR="00697528">
        <w:rPr>
          <w:rFonts w:ascii="Tahoma" w:hAnsi="Tahoma" w:cs="Tahoma"/>
          <w:sz w:val="20"/>
          <w:szCs w:val="20"/>
        </w:rPr>
        <w:t xml:space="preserve"> wezwał do uzupełnienia </w:t>
      </w:r>
      <w:r w:rsidR="0072756F">
        <w:rPr>
          <w:rFonts w:ascii="Tahoma" w:hAnsi="Tahoma" w:cs="Tahoma"/>
          <w:sz w:val="20"/>
          <w:szCs w:val="20"/>
        </w:rPr>
        <w:t xml:space="preserve">wykazu dostaw głównych o faktyczna dostawę mebli biurowych (bez montażu) w wykazanej dostawie. Jednocześnie Zamawiający poinformował, ze w przypadku gdy </w:t>
      </w:r>
      <w:r w:rsidR="0072756F" w:rsidRPr="00206112">
        <w:rPr>
          <w:rFonts w:ascii="Tahoma" w:hAnsi="Tahoma" w:cs="Tahoma"/>
          <w:bCs/>
          <w:sz w:val="20"/>
        </w:rPr>
        <w:t>żadna wykazana dostawa nie spełnia warunku udziału w postępowaniu Zamawiający wzywa do uzupełnienia dokumentu</w:t>
      </w:r>
      <w:r w:rsidR="0072756F">
        <w:rPr>
          <w:rFonts w:ascii="Tahoma" w:hAnsi="Tahoma" w:cs="Tahoma"/>
          <w:bCs/>
          <w:sz w:val="20"/>
        </w:rPr>
        <w:t xml:space="preserve"> tj. do uzupełnienia wykazu dostaw głównych o co najmniej jedną, </w:t>
      </w:r>
      <w:r w:rsidR="0072756F" w:rsidRPr="00206112">
        <w:rPr>
          <w:rFonts w:ascii="Tahoma" w:hAnsi="Tahoma" w:cs="Tahoma"/>
          <w:bCs/>
          <w:sz w:val="20"/>
          <w:u w:val="single"/>
        </w:rPr>
        <w:t>inną dostawę</w:t>
      </w:r>
      <w:r w:rsidR="0072756F" w:rsidRPr="0072756F">
        <w:rPr>
          <w:rFonts w:ascii="Tahoma" w:hAnsi="Tahoma" w:cs="Tahoma"/>
          <w:bCs/>
          <w:sz w:val="20"/>
          <w:u w:val="single"/>
        </w:rPr>
        <w:t xml:space="preserve"> </w:t>
      </w:r>
      <w:r w:rsidR="0072756F" w:rsidRPr="00206112">
        <w:rPr>
          <w:rFonts w:ascii="Tahoma" w:hAnsi="Tahoma" w:cs="Tahoma"/>
          <w:bCs/>
          <w:sz w:val="20"/>
          <w:u w:val="single"/>
        </w:rPr>
        <w:t>wraz z dowodem potwierdzającym jej należyte wykonanie</w:t>
      </w:r>
      <w:r w:rsidR="0072756F" w:rsidRPr="0072756F">
        <w:rPr>
          <w:rFonts w:ascii="Tahoma" w:hAnsi="Tahoma" w:cs="Tahoma"/>
          <w:bCs/>
          <w:sz w:val="20"/>
        </w:rPr>
        <w:t>.</w:t>
      </w:r>
    </w:p>
    <w:p w14:paraId="40E0CBD8" w14:textId="1D626DF5" w:rsidR="00697528" w:rsidRDefault="00697528" w:rsidP="00D228EF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5AFAD9C4" w14:textId="73CCADD7" w:rsidR="00523072" w:rsidRDefault="00E60FF5" w:rsidP="00206112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2C2067">
        <w:rPr>
          <w:rFonts w:ascii="Tahoma" w:hAnsi="Tahoma" w:cs="Tahoma"/>
          <w:sz w:val="20"/>
          <w:szCs w:val="20"/>
        </w:rPr>
        <w:t xml:space="preserve">w odpowiedzi na ww. wezwanie </w:t>
      </w:r>
      <w:r>
        <w:rPr>
          <w:rFonts w:ascii="Tahoma" w:hAnsi="Tahoma" w:cs="Tahoma"/>
          <w:sz w:val="20"/>
          <w:szCs w:val="20"/>
        </w:rPr>
        <w:t xml:space="preserve">złożył wyjaśnienia w wymaganym terminie tj. do dnia 26 listopada br., w formie skanu przesłanego na wskazany adres e-mail.  </w:t>
      </w:r>
      <w:r w:rsidR="00D228EF">
        <w:rPr>
          <w:rFonts w:ascii="Tahoma" w:hAnsi="Tahoma" w:cs="Tahoma"/>
          <w:sz w:val="20"/>
          <w:szCs w:val="20"/>
        </w:rPr>
        <w:t>Z</w:t>
      </w:r>
      <w:r w:rsidR="00523072">
        <w:rPr>
          <w:rFonts w:ascii="Tahoma" w:hAnsi="Tahoma" w:cs="Tahoma"/>
          <w:sz w:val="20"/>
          <w:szCs w:val="20"/>
        </w:rPr>
        <w:t xml:space="preserve"> treści</w:t>
      </w:r>
      <w:r w:rsidR="00D228EF">
        <w:rPr>
          <w:rFonts w:ascii="Tahoma" w:hAnsi="Tahoma" w:cs="Tahoma"/>
          <w:sz w:val="20"/>
          <w:szCs w:val="20"/>
        </w:rPr>
        <w:t xml:space="preserve"> złożonego wyjaśnienia wynika</w:t>
      </w:r>
      <w:r>
        <w:rPr>
          <w:rFonts w:ascii="Tahoma" w:hAnsi="Tahoma" w:cs="Tahoma"/>
          <w:sz w:val="20"/>
          <w:szCs w:val="20"/>
        </w:rPr>
        <w:t xml:space="preserve"> jednak</w:t>
      </w:r>
      <w:r w:rsidR="00D228EF">
        <w:rPr>
          <w:rFonts w:ascii="Tahoma" w:hAnsi="Tahoma" w:cs="Tahoma"/>
          <w:sz w:val="20"/>
          <w:szCs w:val="20"/>
        </w:rPr>
        <w:t xml:space="preserve">, że Wykonawca zmienił wykaz dostaw głównych </w:t>
      </w:r>
      <w:r>
        <w:rPr>
          <w:rFonts w:ascii="Tahoma" w:hAnsi="Tahoma" w:cs="Tahoma"/>
          <w:sz w:val="20"/>
          <w:szCs w:val="20"/>
        </w:rPr>
        <w:t>tj. uzupełnił dokument</w:t>
      </w:r>
      <w:r w:rsidR="00523072">
        <w:rPr>
          <w:rFonts w:ascii="Tahoma" w:hAnsi="Tahoma" w:cs="Tahoma"/>
          <w:sz w:val="20"/>
          <w:szCs w:val="20"/>
        </w:rPr>
        <w:t xml:space="preserve">: </w:t>
      </w:r>
      <w:r w:rsidR="00697528">
        <w:rPr>
          <w:rFonts w:ascii="Tahoma" w:hAnsi="Tahoma" w:cs="Tahoma"/>
          <w:sz w:val="20"/>
          <w:szCs w:val="20"/>
        </w:rPr>
        <w:t>wykaz dostaw głównych</w:t>
      </w:r>
      <w:r w:rsidR="0020611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Biorąc pod uwagę ww. okoliczność Zamawiający stwierdza, że Wykonawca</w:t>
      </w:r>
      <w:r w:rsidR="00D228EF">
        <w:rPr>
          <w:rFonts w:ascii="Tahoma" w:hAnsi="Tahoma" w:cs="Tahoma"/>
          <w:sz w:val="20"/>
          <w:szCs w:val="20"/>
        </w:rPr>
        <w:t xml:space="preserve"> nie zachował wymaganej formy uzupełnienia dokumentu na potwierdzenie spełniania warunków udziału w postępowaniu</w:t>
      </w:r>
      <w:r w:rsidR="0072756F">
        <w:rPr>
          <w:rFonts w:ascii="Tahoma" w:hAnsi="Tahoma" w:cs="Tahoma"/>
          <w:sz w:val="20"/>
          <w:szCs w:val="20"/>
        </w:rPr>
        <w:t xml:space="preserve"> </w:t>
      </w:r>
      <w:r w:rsidR="00523072">
        <w:rPr>
          <w:rFonts w:ascii="Tahoma" w:hAnsi="Tahoma" w:cs="Tahoma"/>
          <w:sz w:val="20"/>
          <w:szCs w:val="20"/>
        </w:rPr>
        <w:t>-</w:t>
      </w:r>
      <w:r w:rsidR="0072756F">
        <w:rPr>
          <w:rFonts w:ascii="Tahoma" w:hAnsi="Tahoma" w:cs="Tahoma"/>
          <w:sz w:val="20"/>
          <w:szCs w:val="20"/>
        </w:rPr>
        <w:t xml:space="preserve"> </w:t>
      </w:r>
      <w:r w:rsidR="00523072">
        <w:rPr>
          <w:rFonts w:ascii="Tahoma" w:hAnsi="Tahoma" w:cs="Tahoma"/>
          <w:sz w:val="20"/>
          <w:szCs w:val="20"/>
        </w:rPr>
        <w:t>d</w:t>
      </w:r>
      <w:r w:rsidR="002C2067">
        <w:rPr>
          <w:rFonts w:ascii="Tahoma" w:hAnsi="Tahoma" w:cs="Tahoma"/>
          <w:sz w:val="20"/>
          <w:szCs w:val="20"/>
        </w:rPr>
        <w:t>la wykazu usług głównych wymagana jest bowiem forma pisemna</w:t>
      </w:r>
      <w:r w:rsidR="00D228EF">
        <w:rPr>
          <w:rFonts w:ascii="Tahoma" w:hAnsi="Tahoma" w:cs="Tahoma"/>
          <w:sz w:val="20"/>
          <w:szCs w:val="20"/>
        </w:rPr>
        <w:t>.</w:t>
      </w:r>
    </w:p>
    <w:p w14:paraId="64811B3A" w14:textId="77777777" w:rsidR="00523072" w:rsidRDefault="00523072" w:rsidP="00D228EF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47FE76E8" w14:textId="3F8A7640" w:rsidR="00523072" w:rsidRPr="00C018BC" w:rsidRDefault="00523072" w:rsidP="00523072">
      <w:pPr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 w:rsidRPr="00C018BC">
        <w:rPr>
          <w:rFonts w:ascii="Tahoma" w:hAnsi="Tahoma" w:cs="Tahoma"/>
          <w:sz w:val="20"/>
          <w:szCs w:val="20"/>
        </w:rPr>
        <w:t xml:space="preserve">Jednocześnie Zamawiający dodaje, że z uwagi na fakt, że </w:t>
      </w:r>
      <w:r>
        <w:rPr>
          <w:rFonts w:ascii="Tahoma" w:hAnsi="Tahoma" w:cs="Tahoma"/>
          <w:sz w:val="20"/>
          <w:szCs w:val="20"/>
        </w:rPr>
        <w:t>Zamawiający</w:t>
      </w:r>
      <w:r w:rsidRPr="00C018BC">
        <w:rPr>
          <w:rFonts w:ascii="Tahoma" w:hAnsi="Tahoma" w:cs="Tahoma"/>
          <w:sz w:val="20"/>
          <w:szCs w:val="20"/>
        </w:rPr>
        <w:t xml:space="preserve"> (art. 26 </w:t>
      </w:r>
      <w:r>
        <w:rPr>
          <w:rFonts w:ascii="Tahoma" w:hAnsi="Tahoma" w:cs="Tahoma"/>
          <w:sz w:val="20"/>
          <w:szCs w:val="20"/>
        </w:rPr>
        <w:t xml:space="preserve">ust.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), raz wezwał Wykonawcę do uzupełnienia </w:t>
      </w:r>
      <w:r w:rsidR="00011936">
        <w:rPr>
          <w:rFonts w:ascii="Tahoma" w:hAnsi="Tahoma" w:cs="Tahoma"/>
          <w:sz w:val="20"/>
          <w:szCs w:val="20"/>
        </w:rPr>
        <w:t xml:space="preserve">wykazu dostaw głównych, </w:t>
      </w:r>
      <w:r w:rsidRPr="00C018BC">
        <w:rPr>
          <w:rFonts w:ascii="Tahoma" w:hAnsi="Tahoma" w:cs="Tahoma"/>
          <w:sz w:val="20"/>
          <w:szCs w:val="20"/>
        </w:rPr>
        <w:t xml:space="preserve">zgodnie z utrwalonym orzecznictwem  Krajowej Izby Odwoławczej nie ma podstaw do ponownego wezwania Wykonawcy do uzupełnień wykazu dostaw głównych na podstawie art. 26 ust. 3 ustawy </w:t>
      </w:r>
      <w:proofErr w:type="spellStart"/>
      <w:r w:rsidRPr="00C018BC">
        <w:rPr>
          <w:rFonts w:ascii="Tahoma" w:hAnsi="Tahoma" w:cs="Tahoma"/>
          <w:sz w:val="20"/>
          <w:szCs w:val="20"/>
        </w:rPr>
        <w:t>pzp</w:t>
      </w:r>
      <w:proofErr w:type="spellEnd"/>
      <w:r w:rsidRPr="00C018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prowadziłoby to bowiem do naruszenia podstawowych zasad udzielania zamówień publicznych, w szczególności zasady zachowania uczciwej konkurencji oraz równego traktowania wykonawców- </w:t>
      </w:r>
      <w:r w:rsidRPr="00C018BC">
        <w:rPr>
          <w:rFonts w:ascii="Tahoma" w:hAnsi="Tahoma" w:cs="Tahoma"/>
          <w:sz w:val="20"/>
          <w:szCs w:val="20"/>
        </w:rPr>
        <w:t xml:space="preserve">m.in. </w:t>
      </w:r>
      <w:r>
        <w:rPr>
          <w:rFonts w:ascii="Tahoma" w:hAnsi="Tahoma" w:cs="Tahoma"/>
          <w:sz w:val="20"/>
          <w:szCs w:val="20"/>
        </w:rPr>
        <w:t>wyrok KIO z dnia 1 lipca 201</w:t>
      </w:r>
      <w:r w:rsidRPr="00C018BC">
        <w:rPr>
          <w:rFonts w:ascii="Tahoma" w:hAnsi="Tahoma" w:cs="Tahoma"/>
          <w:sz w:val="20"/>
          <w:szCs w:val="20"/>
        </w:rPr>
        <w:t>3r., sygn. akt: KIO 1439/13.</w:t>
      </w:r>
    </w:p>
    <w:p w14:paraId="08247F45" w14:textId="77777777" w:rsidR="00523072" w:rsidRDefault="00523072" w:rsidP="00523072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7B333D80" w14:textId="3DE744E6" w:rsidR="00523072" w:rsidRDefault="00523072" w:rsidP="00523072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E60FF5">
        <w:rPr>
          <w:rFonts w:ascii="Tahoma" w:hAnsi="Tahoma" w:cs="Tahoma"/>
          <w:sz w:val="20"/>
          <w:szCs w:val="20"/>
        </w:rPr>
        <w:t xml:space="preserve"> uwagi na ww. </w:t>
      </w:r>
      <w:r>
        <w:rPr>
          <w:rFonts w:ascii="Tahoma" w:hAnsi="Tahoma" w:cs="Tahoma"/>
          <w:sz w:val="20"/>
          <w:szCs w:val="20"/>
        </w:rPr>
        <w:t>okoliczności Zamawiaj</w:t>
      </w:r>
      <w:r w:rsidR="0072756F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cy </w:t>
      </w:r>
      <w:r w:rsidRPr="00892B32">
        <w:rPr>
          <w:rFonts w:ascii="Tahoma" w:hAnsi="Tahoma" w:cs="Tahoma"/>
          <w:sz w:val="20"/>
          <w:szCs w:val="20"/>
        </w:rPr>
        <w:t>na podstawie art. 24 ust</w:t>
      </w:r>
      <w:r>
        <w:rPr>
          <w:rFonts w:ascii="Tahoma" w:hAnsi="Tahoma" w:cs="Tahoma"/>
          <w:sz w:val="20"/>
          <w:szCs w:val="20"/>
        </w:rPr>
        <w:t xml:space="preserve">. 2 pkt </w:t>
      </w:r>
      <w:r w:rsidRPr="00892B32">
        <w:rPr>
          <w:rFonts w:ascii="Tahoma" w:hAnsi="Tahoma" w:cs="Tahoma"/>
          <w:sz w:val="20"/>
          <w:szCs w:val="20"/>
        </w:rPr>
        <w:t xml:space="preserve"> 4 ustawy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wyklucza Wykonawcę z przedmiotowego postępowania. </w:t>
      </w:r>
      <w:r w:rsidRPr="00892B32">
        <w:rPr>
          <w:rFonts w:ascii="Tahoma" w:hAnsi="Tahoma" w:cs="Tahoma"/>
          <w:sz w:val="20"/>
          <w:szCs w:val="20"/>
        </w:rPr>
        <w:t>Ofertę Wykonawcy wykluczonego z postępowania</w:t>
      </w:r>
      <w:r>
        <w:rPr>
          <w:rFonts w:ascii="Tahoma" w:hAnsi="Tahoma" w:cs="Tahoma"/>
          <w:sz w:val="20"/>
          <w:szCs w:val="20"/>
        </w:rPr>
        <w:t xml:space="preserve"> uznaje się </w:t>
      </w:r>
      <w:r w:rsidRPr="00892B32">
        <w:rPr>
          <w:rFonts w:ascii="Tahoma" w:hAnsi="Tahoma" w:cs="Tahoma"/>
          <w:sz w:val="20"/>
          <w:szCs w:val="20"/>
        </w:rPr>
        <w:t>za odrzuconą.</w:t>
      </w:r>
    </w:p>
    <w:p w14:paraId="05D45274" w14:textId="77777777" w:rsidR="001F5645" w:rsidRDefault="001F5645" w:rsidP="00A40731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3D6BE589" w14:textId="77777777" w:rsidR="00026EBC" w:rsidRPr="003520E1" w:rsidRDefault="00026EBC" w:rsidP="00026EBC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0E1">
        <w:rPr>
          <w:rFonts w:ascii="Tahoma" w:hAnsi="Tahoma" w:cs="Tahoma"/>
          <w:sz w:val="20"/>
          <w:szCs w:val="20"/>
        </w:rPr>
        <w:t>Wykonawca,</w:t>
      </w:r>
      <w:r w:rsidRPr="003520E1">
        <w:rPr>
          <w:rFonts w:ascii="Tahoma" w:hAnsi="Tahoma" w:cs="Tahoma"/>
          <w:b/>
          <w:sz w:val="20"/>
          <w:szCs w:val="20"/>
        </w:rPr>
        <w:t xml:space="preserve"> </w:t>
      </w:r>
      <w:r w:rsidR="00DE4B98">
        <w:rPr>
          <w:rFonts w:ascii="Tahoma" w:hAnsi="Tahoma" w:cs="Tahoma"/>
          <w:b/>
          <w:sz w:val="20"/>
          <w:szCs w:val="20"/>
        </w:rPr>
        <w:t>ARTFORM</w:t>
      </w:r>
      <w:r>
        <w:rPr>
          <w:rFonts w:ascii="Tahoma" w:hAnsi="Tahoma" w:cs="Tahoma"/>
          <w:b/>
          <w:sz w:val="20"/>
          <w:szCs w:val="20"/>
        </w:rPr>
        <w:t xml:space="preserve"> Ewa Lorenc, </w:t>
      </w:r>
      <w:proofErr w:type="spellStart"/>
      <w:r>
        <w:rPr>
          <w:rFonts w:ascii="Tahoma" w:hAnsi="Tahoma" w:cs="Tahoma"/>
          <w:b/>
          <w:sz w:val="20"/>
          <w:szCs w:val="20"/>
        </w:rPr>
        <w:t>ul.KEN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52 lok. 3, 15-687 Białystok</w:t>
      </w:r>
      <w:r w:rsidRPr="003520E1">
        <w:rPr>
          <w:rFonts w:ascii="Tahoma" w:hAnsi="Tahoma" w:cs="Tahoma"/>
          <w:sz w:val="20"/>
          <w:szCs w:val="20"/>
        </w:rPr>
        <w:t xml:space="preserve">, został wykluczony z postępowania na podstawie art. 24 ust. 2 pkt 4 ustawy </w:t>
      </w:r>
      <w:proofErr w:type="spellStart"/>
      <w:r w:rsidRPr="003520E1">
        <w:rPr>
          <w:rFonts w:ascii="Tahoma" w:hAnsi="Tahoma" w:cs="Tahoma"/>
          <w:sz w:val="20"/>
          <w:szCs w:val="20"/>
        </w:rPr>
        <w:t>Pzp</w:t>
      </w:r>
      <w:proofErr w:type="spellEnd"/>
      <w:r w:rsidRPr="003520E1">
        <w:rPr>
          <w:rFonts w:ascii="Tahoma" w:hAnsi="Tahoma" w:cs="Tahoma"/>
          <w:sz w:val="20"/>
          <w:szCs w:val="20"/>
        </w:rPr>
        <w:t xml:space="preserve"> – Wykonawca nie wykazał spełniania warunku udziału w postępowaniu.</w:t>
      </w:r>
    </w:p>
    <w:p w14:paraId="19872C87" w14:textId="77777777" w:rsidR="002649D7" w:rsidRDefault="00026EBC" w:rsidP="00206112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D228EF">
        <w:rPr>
          <w:rFonts w:ascii="Tahoma" w:hAnsi="Tahoma" w:cs="Tahoma"/>
          <w:b/>
          <w:sz w:val="20"/>
          <w:szCs w:val="20"/>
        </w:rPr>
        <w:lastRenderedPageBreak/>
        <w:t>Uzasadnienie: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228EF">
        <w:rPr>
          <w:rFonts w:ascii="Tahoma" w:hAnsi="Tahoma" w:cs="Tahoma"/>
          <w:sz w:val="20"/>
          <w:szCs w:val="20"/>
        </w:rPr>
        <w:t>w dniu 24 listopada br. Zamawia</w:t>
      </w:r>
      <w:r>
        <w:rPr>
          <w:rFonts w:ascii="Tahoma" w:hAnsi="Tahoma" w:cs="Tahoma"/>
          <w:sz w:val="20"/>
          <w:szCs w:val="20"/>
        </w:rPr>
        <w:t xml:space="preserve">jący </w:t>
      </w:r>
      <w:r w:rsidR="0072756F">
        <w:rPr>
          <w:rFonts w:ascii="Tahoma" w:hAnsi="Tahoma" w:cs="Tahoma"/>
          <w:sz w:val="20"/>
          <w:szCs w:val="20"/>
        </w:rPr>
        <w:t xml:space="preserve">działając </w:t>
      </w:r>
      <w:r>
        <w:rPr>
          <w:rFonts w:ascii="Tahoma" w:hAnsi="Tahoma" w:cs="Tahoma"/>
          <w:sz w:val="20"/>
          <w:szCs w:val="20"/>
        </w:rPr>
        <w:t>na podstawie</w:t>
      </w:r>
      <w:r w:rsidR="002649D7">
        <w:rPr>
          <w:rFonts w:ascii="Tahoma" w:hAnsi="Tahoma" w:cs="Tahoma"/>
          <w:sz w:val="20"/>
          <w:szCs w:val="20"/>
        </w:rPr>
        <w:t xml:space="preserve">: </w:t>
      </w:r>
    </w:p>
    <w:p w14:paraId="45A451DD" w14:textId="76B6D7A2" w:rsidR="002649D7" w:rsidRPr="00206112" w:rsidRDefault="0072756F" w:rsidP="00206112">
      <w:pPr>
        <w:pStyle w:val="Akapitzlist"/>
        <w:numPr>
          <w:ilvl w:val="0"/>
          <w:numId w:val="39"/>
        </w:numPr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772BC6">
        <w:rPr>
          <w:rFonts w:ascii="Tahoma" w:hAnsi="Tahoma" w:cs="Tahoma"/>
          <w:sz w:val="20"/>
          <w:u w:val="single"/>
        </w:rPr>
        <w:t xml:space="preserve">art. 87 ust. 1 ustawy </w:t>
      </w:r>
      <w:proofErr w:type="spellStart"/>
      <w:r w:rsidRPr="00772BC6">
        <w:rPr>
          <w:rFonts w:ascii="Tahoma" w:hAnsi="Tahoma" w:cs="Tahoma"/>
          <w:sz w:val="20"/>
          <w:u w:val="single"/>
        </w:rPr>
        <w:t>Pzp</w:t>
      </w:r>
      <w:proofErr w:type="spellEnd"/>
      <w:r w:rsidRPr="00206112">
        <w:rPr>
          <w:rFonts w:ascii="Tahoma" w:hAnsi="Tahoma" w:cs="Tahoma"/>
          <w:sz w:val="20"/>
        </w:rPr>
        <w:t xml:space="preserve">, </w:t>
      </w:r>
      <w:r w:rsidRPr="00206112">
        <w:rPr>
          <w:rFonts w:ascii="Tahoma" w:hAnsi="Tahoma" w:cs="Tahoma"/>
          <w:sz w:val="20"/>
        </w:rPr>
        <w:t>wezwał</w:t>
      </w:r>
      <w:r w:rsidRPr="00206112">
        <w:rPr>
          <w:rFonts w:ascii="Tahoma" w:hAnsi="Tahoma" w:cs="Tahoma"/>
          <w:sz w:val="20"/>
        </w:rPr>
        <w:t xml:space="preserve"> do złożenia wyja</w:t>
      </w:r>
      <w:r w:rsidR="002649D7" w:rsidRPr="00206112">
        <w:rPr>
          <w:rFonts w:ascii="Tahoma" w:hAnsi="Tahoma" w:cs="Tahoma"/>
          <w:sz w:val="20"/>
        </w:rPr>
        <w:t>śnień dotyczących treści oferty, z następującym uzasadnieniem:  w</w:t>
      </w:r>
      <w:r w:rsidR="002649D7" w:rsidRPr="00206112">
        <w:rPr>
          <w:rFonts w:ascii="Tahoma" w:hAnsi="Tahoma" w:cs="Tahoma"/>
          <w:sz w:val="20"/>
        </w:rPr>
        <w:t xml:space="preserve"> formularzu ofertowym (zał. nr 2 do SIWZ) w punkcie 1 należało wpisać oferowaną cenę brutto w przypadku, gdy Wykonawca jest zobowiązany odprowadzić podatek VAT </w:t>
      </w:r>
      <w:r w:rsidR="002649D7" w:rsidRPr="00206112">
        <w:rPr>
          <w:rFonts w:ascii="Tahoma" w:hAnsi="Tahoma" w:cs="Tahoma"/>
          <w:sz w:val="20"/>
          <w:u w:val="single"/>
        </w:rPr>
        <w:t>lub</w:t>
      </w:r>
      <w:r w:rsidR="002649D7" w:rsidRPr="00206112">
        <w:rPr>
          <w:rFonts w:ascii="Tahoma" w:hAnsi="Tahoma" w:cs="Tahoma"/>
          <w:sz w:val="20"/>
        </w:rPr>
        <w:t xml:space="preserve"> oferowaną cenę netto w przypadku, o którym mowa w art. 91 ust. 3a ustawy PZP, czyli gdy Wykonawca nie jest zobowiązany do odprowadzenia podatku VAT, gdyż VAT od ceny ofertowej odprowadza Zamawiający (dostawa wewnątrzwspólnotowa, odwrócony VAT).</w:t>
      </w:r>
      <w:r w:rsidR="00206112">
        <w:rPr>
          <w:rFonts w:ascii="Tahoma" w:hAnsi="Tahoma" w:cs="Tahoma"/>
          <w:sz w:val="20"/>
        </w:rPr>
        <w:t xml:space="preserve"> </w:t>
      </w:r>
      <w:r w:rsidR="002649D7" w:rsidRPr="00206112">
        <w:rPr>
          <w:rFonts w:ascii="Tahoma" w:hAnsi="Tahoma" w:cs="Tahoma"/>
          <w:sz w:val="20"/>
        </w:rPr>
        <w:t>Na formularzu ofertowym złożonym przez Państwa w przedmiotowym postępowaniu wpisali Państwo zarówno cenę brutto (przypadek, gdy Wykonawca odprowadza VAT) oraz cenę netto (przypadek, gdy Zamawiający odprowadza VAT).</w:t>
      </w:r>
      <w:r w:rsidR="002649D7" w:rsidRPr="00206112">
        <w:rPr>
          <w:rFonts w:ascii="Tahoma" w:hAnsi="Tahoma" w:cs="Tahoma"/>
          <w:sz w:val="20"/>
        </w:rPr>
        <w:t xml:space="preserve"> </w:t>
      </w:r>
    </w:p>
    <w:p w14:paraId="0E219F45" w14:textId="39F53357" w:rsidR="002649D7" w:rsidRDefault="002649D7" w:rsidP="00206112">
      <w:pPr>
        <w:ind w:left="284"/>
        <w:jc w:val="both"/>
        <w:rPr>
          <w:rFonts w:ascii="Tahoma" w:hAnsi="Tahoma" w:cs="Tahoma"/>
          <w:sz w:val="20"/>
        </w:rPr>
      </w:pPr>
      <w:r w:rsidRPr="00206112">
        <w:rPr>
          <w:rFonts w:ascii="Tahoma" w:hAnsi="Tahoma" w:cs="Tahoma"/>
          <w:sz w:val="20"/>
        </w:rPr>
        <w:t xml:space="preserve">Zamawiający wzywa do wyjaśnienia (art. 87 ust. 1 ustawy </w:t>
      </w:r>
      <w:proofErr w:type="spellStart"/>
      <w:r w:rsidRPr="00206112">
        <w:rPr>
          <w:rFonts w:ascii="Tahoma" w:hAnsi="Tahoma" w:cs="Tahoma"/>
          <w:sz w:val="20"/>
        </w:rPr>
        <w:t>pzp</w:t>
      </w:r>
      <w:proofErr w:type="spellEnd"/>
      <w:r w:rsidRPr="00206112">
        <w:rPr>
          <w:rFonts w:ascii="Tahoma" w:hAnsi="Tahoma" w:cs="Tahoma"/>
          <w:sz w:val="20"/>
        </w:rPr>
        <w:t>),</w:t>
      </w:r>
      <w:r>
        <w:rPr>
          <w:rFonts w:ascii="Tahoma" w:hAnsi="Tahoma" w:cs="Tahoma"/>
          <w:sz w:val="20"/>
        </w:rPr>
        <w:t xml:space="preserve"> czy dostawa mebli biurowych oferowanych przez Państwa dotyczy dostawy wewnątrzwspólnotowej/odwróconego </w:t>
      </w:r>
      <w:proofErr w:type="spellStart"/>
      <w:r>
        <w:rPr>
          <w:rFonts w:ascii="Tahoma" w:hAnsi="Tahoma" w:cs="Tahoma"/>
          <w:sz w:val="20"/>
        </w:rPr>
        <w:t>Vatu</w:t>
      </w:r>
      <w:proofErr w:type="spellEnd"/>
      <w:r>
        <w:rPr>
          <w:rFonts w:ascii="Tahoma" w:hAnsi="Tahoma" w:cs="Tahoma"/>
          <w:sz w:val="20"/>
        </w:rPr>
        <w:t xml:space="preserve"> i </w:t>
      </w:r>
      <w:r w:rsidRPr="004203A1">
        <w:rPr>
          <w:rFonts w:ascii="Tahoma" w:hAnsi="Tahoma" w:cs="Tahoma"/>
          <w:sz w:val="20"/>
        </w:rPr>
        <w:t>prowadzi do powstania obow</w:t>
      </w:r>
      <w:r>
        <w:rPr>
          <w:rFonts w:ascii="Tahoma" w:hAnsi="Tahoma" w:cs="Tahoma"/>
          <w:sz w:val="20"/>
        </w:rPr>
        <w:t>iązku podatkowego Zamawiającego</w:t>
      </w:r>
      <w:r w:rsidRPr="004203A1">
        <w:rPr>
          <w:rFonts w:ascii="Tahoma" w:hAnsi="Tahoma" w:cs="Tahoma"/>
          <w:sz w:val="20"/>
        </w:rPr>
        <w:t xml:space="preserve"> zgodnie z</w:t>
      </w:r>
      <w:r>
        <w:rPr>
          <w:rFonts w:ascii="Tahoma" w:hAnsi="Tahoma" w:cs="Tahoma"/>
          <w:sz w:val="20"/>
        </w:rPr>
        <w:t> </w:t>
      </w:r>
      <w:r w:rsidRPr="004203A1">
        <w:rPr>
          <w:rFonts w:ascii="Tahoma" w:hAnsi="Tahoma" w:cs="Tahoma"/>
          <w:sz w:val="20"/>
        </w:rPr>
        <w:t xml:space="preserve">przepisami o podatku od towarów </w:t>
      </w:r>
      <w:r>
        <w:rPr>
          <w:rFonts w:ascii="Tahoma" w:hAnsi="Tahoma" w:cs="Tahoma"/>
          <w:sz w:val="20"/>
        </w:rPr>
        <w:t>i usług.</w:t>
      </w:r>
    </w:p>
    <w:p w14:paraId="4062BF4F" w14:textId="77777777" w:rsidR="00206112" w:rsidRDefault="00206112" w:rsidP="00206112">
      <w:pPr>
        <w:ind w:left="284"/>
        <w:jc w:val="both"/>
        <w:rPr>
          <w:rFonts w:ascii="Tahoma" w:hAnsi="Tahoma" w:cs="Tahoma"/>
          <w:sz w:val="20"/>
        </w:rPr>
      </w:pPr>
    </w:p>
    <w:p w14:paraId="60A09573" w14:textId="77777777" w:rsidR="00D516DB" w:rsidRDefault="00A83695" w:rsidP="00206112">
      <w:p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b) </w:t>
      </w:r>
      <w:r w:rsidR="0072756F" w:rsidRPr="00772BC6">
        <w:rPr>
          <w:rFonts w:ascii="Tahoma" w:hAnsi="Tahoma" w:cs="Tahoma"/>
          <w:sz w:val="20"/>
          <w:u w:val="single"/>
        </w:rPr>
        <w:t xml:space="preserve">art. 26 ust. 3 ustawy </w:t>
      </w:r>
      <w:proofErr w:type="spellStart"/>
      <w:r w:rsidR="0072756F" w:rsidRPr="00772BC6">
        <w:rPr>
          <w:rFonts w:ascii="Tahoma" w:hAnsi="Tahoma" w:cs="Tahoma"/>
          <w:sz w:val="20"/>
          <w:u w:val="single"/>
        </w:rPr>
        <w:t>Pzp</w:t>
      </w:r>
      <w:proofErr w:type="spellEnd"/>
      <w:r w:rsidR="0072756F">
        <w:rPr>
          <w:rFonts w:ascii="Tahoma" w:hAnsi="Tahoma" w:cs="Tahoma"/>
          <w:sz w:val="20"/>
        </w:rPr>
        <w:t xml:space="preserve">, </w:t>
      </w:r>
      <w:r w:rsidR="0072756F">
        <w:rPr>
          <w:rFonts w:ascii="Tahoma" w:hAnsi="Tahoma" w:cs="Tahoma"/>
          <w:sz w:val="20"/>
        </w:rPr>
        <w:t>wezwał</w:t>
      </w:r>
      <w:r w:rsidR="0072756F" w:rsidRPr="00CA541D">
        <w:rPr>
          <w:rFonts w:ascii="Tahoma" w:hAnsi="Tahoma" w:cs="Tahoma"/>
          <w:sz w:val="20"/>
        </w:rPr>
        <w:t xml:space="preserve"> </w:t>
      </w:r>
      <w:r w:rsidR="0072756F">
        <w:rPr>
          <w:rFonts w:ascii="Tahoma" w:hAnsi="Tahoma" w:cs="Tahoma"/>
          <w:sz w:val="20"/>
        </w:rPr>
        <w:t>do uzupełnienia wykazu dostaw głównych lub wykazu dostaw głównych i dowodów potwierdzającyc</w:t>
      </w:r>
      <w:r>
        <w:rPr>
          <w:rFonts w:ascii="Tahoma" w:hAnsi="Tahoma" w:cs="Tahoma"/>
          <w:sz w:val="20"/>
        </w:rPr>
        <w:t xml:space="preserve">h należyte wykonanie zamówienia, oraz </w:t>
      </w:r>
      <w:r>
        <w:rPr>
          <w:rFonts w:ascii="Tahoma" w:hAnsi="Tahoma" w:cs="Tahoma"/>
          <w:sz w:val="20"/>
        </w:rPr>
        <w:t xml:space="preserve">art. 26 ust. 4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, wezwał</w:t>
      </w:r>
      <w:r w:rsidRPr="00CA541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CA541D">
        <w:rPr>
          <w:rFonts w:ascii="Tahoma" w:hAnsi="Tahoma" w:cs="Tahoma"/>
          <w:sz w:val="20"/>
        </w:rPr>
        <w:t>złożenia</w:t>
      </w:r>
      <w:r>
        <w:rPr>
          <w:rFonts w:ascii="Tahoma" w:hAnsi="Tahoma" w:cs="Tahoma"/>
          <w:sz w:val="20"/>
        </w:rPr>
        <w:t xml:space="preserve"> wyjaśnień dotyczących oświadczeń lub dokumentów, </w:t>
      </w:r>
      <w:r w:rsidRPr="00C23F56">
        <w:rPr>
          <w:rFonts w:ascii="Tahoma" w:hAnsi="Tahoma" w:cs="Tahoma"/>
          <w:sz w:val="20"/>
        </w:rPr>
        <w:t xml:space="preserve">o których mowa w art. 25 ust. 1 ustawy </w:t>
      </w:r>
      <w:proofErr w:type="spellStart"/>
      <w:r w:rsidRPr="00C23F56"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, z uzasadnieniem: </w:t>
      </w:r>
      <w:r w:rsidR="00D516DB">
        <w:rPr>
          <w:rFonts w:ascii="Tahoma" w:hAnsi="Tahoma" w:cs="Tahoma"/>
          <w:bCs/>
          <w:sz w:val="20"/>
        </w:rPr>
        <w:t xml:space="preserve">Zgodnie z rozdziałem IX ust. 1 </w:t>
      </w:r>
      <w:r w:rsidR="00D516DB">
        <w:rPr>
          <w:rFonts w:ascii="Tahoma" w:hAnsi="Tahoma" w:cs="Tahoma"/>
          <w:bCs/>
          <w:color w:val="000000"/>
          <w:sz w:val="20"/>
        </w:rPr>
        <w:t xml:space="preserve">Specyfikacji Istotnych Warunków Zamówienia o udzielenie przedmiotowego zamówienia mogą ubiegać się Wykonawcy, którzy </w:t>
      </w:r>
      <w:r w:rsidR="00D516DB" w:rsidRPr="00FD088A">
        <w:rPr>
          <w:rFonts w:ascii="Tahoma" w:eastAsia="Calibri" w:hAnsi="Tahoma" w:cs="Tahoma"/>
          <w:sz w:val="20"/>
          <w:lang w:eastAsia="en-US"/>
        </w:rPr>
        <w:t xml:space="preserve">spełniają warunki określone w art. 22 ust. 1 ustawy </w:t>
      </w:r>
      <w:proofErr w:type="spellStart"/>
      <w:r w:rsidR="00D516DB" w:rsidRPr="00FD088A">
        <w:rPr>
          <w:rFonts w:ascii="Tahoma" w:eastAsia="Calibri" w:hAnsi="Tahoma" w:cs="Tahoma"/>
          <w:sz w:val="20"/>
          <w:lang w:eastAsia="en-US"/>
        </w:rPr>
        <w:t>Pzp</w:t>
      </w:r>
      <w:proofErr w:type="spellEnd"/>
      <w:r w:rsidR="00D516DB" w:rsidRPr="00FD088A">
        <w:rPr>
          <w:rFonts w:ascii="Tahoma" w:eastAsia="Calibri" w:hAnsi="Tahoma" w:cs="Tahoma"/>
          <w:sz w:val="20"/>
          <w:lang w:eastAsia="en-US"/>
        </w:rPr>
        <w:t>, w szczególności</w:t>
      </w:r>
      <w:r w:rsidR="00D516DB" w:rsidRPr="00FD088A">
        <w:rPr>
          <w:rFonts w:ascii="Tahoma" w:hAnsi="Tahoma" w:cs="Tahoma"/>
          <w:sz w:val="20"/>
        </w:rPr>
        <w:t xml:space="preserve"> </w:t>
      </w:r>
      <w:r w:rsidR="00D516DB" w:rsidRPr="00FA1C1C">
        <w:rPr>
          <w:rFonts w:ascii="Tahoma" w:hAnsi="Tahoma" w:cs="Tahoma"/>
          <w:sz w:val="20"/>
        </w:rPr>
        <w:t>posiadają wiedzę i doświadczenie tj. w okresie ostatnich trzech lat przed upływem terminu składania  ofert, a jeżeli okres prowadzenia działalności jest krótszy – w tym okresie, należycie wykonali co najmniej</w:t>
      </w:r>
      <w:r w:rsidR="00D516DB" w:rsidRPr="00FA1C1C">
        <w:rPr>
          <w:rFonts w:ascii="Tahoma" w:hAnsi="Tahoma" w:cs="Tahoma"/>
          <w:color w:val="000000"/>
          <w:sz w:val="20"/>
        </w:rPr>
        <w:t xml:space="preserve"> 1 dostawę mebli biurowych, o wartości łącznej całej dostawy co najmniej </w:t>
      </w:r>
      <w:r w:rsidR="00D516DB" w:rsidRPr="00FA1C1C">
        <w:rPr>
          <w:rFonts w:ascii="Tahoma" w:hAnsi="Tahoma" w:cs="Tahoma"/>
          <w:sz w:val="20"/>
        </w:rPr>
        <w:t>300 000,00 zł brutto.</w:t>
      </w:r>
    </w:p>
    <w:p w14:paraId="0B923486" w14:textId="77777777" w:rsidR="00D516DB" w:rsidRDefault="00D516DB" w:rsidP="00206112">
      <w:pPr>
        <w:autoSpaceDE w:val="0"/>
        <w:autoSpaceDN w:val="0"/>
        <w:adjustRightInd w:val="0"/>
        <w:spacing w:after="8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Wykonawca, zgodnie z rozdziałem X ust. 1 pkt 2) </w:t>
      </w:r>
      <w:r>
        <w:rPr>
          <w:rFonts w:ascii="Tahoma" w:hAnsi="Tahoma" w:cs="Tahoma"/>
          <w:bCs/>
          <w:color w:val="000000"/>
          <w:sz w:val="20"/>
        </w:rPr>
        <w:t xml:space="preserve">Specyfikacji Istotnych Warunków Zamówienia, powinien przedłożyć </w:t>
      </w:r>
      <w:r w:rsidRPr="00FD088A">
        <w:rPr>
          <w:rFonts w:ascii="Tahoma" w:hAnsi="Tahoma" w:cs="Tahoma"/>
          <w:sz w:val="20"/>
        </w:rPr>
        <w:t>wykaz wykonanych, a w przypadku świadczeń okresowych lub ciągłych również wykonywanych głównych dostaw (w zakresie niezbędnym do wykazania spełniania warunku wiedzy i doświadczenia, o którym mowa w rozdziale IX ust. 1 niniejszej SIWZ),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</w:t>
      </w:r>
      <w:r>
        <w:rPr>
          <w:rFonts w:ascii="Tahoma" w:hAnsi="Tahoma" w:cs="Tahoma"/>
          <w:sz w:val="20"/>
        </w:rPr>
        <w:t>.</w:t>
      </w:r>
    </w:p>
    <w:p w14:paraId="02F5A0B2" w14:textId="77777777" w:rsidR="00D516DB" w:rsidRDefault="00D516DB" w:rsidP="00772BC6">
      <w:pPr>
        <w:autoSpaceDE w:val="0"/>
        <w:autoSpaceDN w:val="0"/>
        <w:adjustRightInd w:val="0"/>
        <w:spacing w:after="80"/>
        <w:ind w:firstLine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wykazie dostaw głównych wykazali Państwo 2 dostawy: </w:t>
      </w:r>
    </w:p>
    <w:p w14:paraId="24227FFE" w14:textId="77777777" w:rsidR="00D516DB" w:rsidRPr="00360784" w:rsidRDefault="00D516DB" w:rsidP="00772BC6">
      <w:pPr>
        <w:autoSpaceDE w:val="0"/>
        <w:autoSpaceDN w:val="0"/>
        <w:adjustRightInd w:val="0"/>
        <w:spacing w:after="80"/>
        <w:ind w:firstLine="284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2.1) </w:t>
      </w:r>
      <w:r w:rsidRPr="00360784">
        <w:rPr>
          <w:rFonts w:ascii="Tahoma" w:hAnsi="Tahoma" w:cs="Tahoma"/>
          <w:sz w:val="20"/>
          <w:u w:val="single"/>
        </w:rPr>
        <w:t>W zakresie dostawy wykazanej w pozycji nr 1:</w:t>
      </w:r>
    </w:p>
    <w:p w14:paraId="5A94F702" w14:textId="77777777" w:rsidR="00D516DB" w:rsidRPr="00C23F56" w:rsidRDefault="00D516DB" w:rsidP="00D516DB">
      <w:pPr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nie wykazali Państwo czy dostawa dotyczy mebli biurowych - </w:t>
      </w:r>
      <w:r w:rsidRPr="00C23F56">
        <w:rPr>
          <w:rFonts w:ascii="Tahoma" w:hAnsi="Tahoma" w:cs="Tahoma"/>
          <w:i/>
          <w:sz w:val="20"/>
        </w:rPr>
        <w:t>Zamawiający wzywa do</w:t>
      </w:r>
      <w:r>
        <w:rPr>
          <w:rFonts w:ascii="Tahoma" w:hAnsi="Tahoma" w:cs="Tahoma"/>
          <w:i/>
          <w:sz w:val="20"/>
        </w:rPr>
        <w:t xml:space="preserve"> wyjaśnienia (art. 26 ust. 4 ustawy </w:t>
      </w:r>
      <w:proofErr w:type="spellStart"/>
      <w:r>
        <w:rPr>
          <w:rFonts w:ascii="Tahoma" w:hAnsi="Tahoma" w:cs="Tahoma"/>
          <w:i/>
          <w:sz w:val="20"/>
        </w:rPr>
        <w:t>pzp</w:t>
      </w:r>
      <w:proofErr w:type="spellEnd"/>
      <w:r>
        <w:rPr>
          <w:rFonts w:ascii="Tahoma" w:hAnsi="Tahoma" w:cs="Tahoma"/>
          <w:i/>
          <w:sz w:val="20"/>
        </w:rPr>
        <w:t xml:space="preserve">) czy wykazana dostawa mebli dotyczy mebli biurowych? a jeśli tak dodatkowo do uzupełnienia (art. 26 ust. 3 ustawy </w:t>
      </w:r>
      <w:proofErr w:type="spellStart"/>
      <w:r>
        <w:rPr>
          <w:rFonts w:ascii="Tahoma" w:hAnsi="Tahoma" w:cs="Tahoma"/>
          <w:i/>
          <w:sz w:val="20"/>
        </w:rPr>
        <w:t>pzp</w:t>
      </w:r>
      <w:proofErr w:type="spellEnd"/>
      <w:r>
        <w:rPr>
          <w:rFonts w:ascii="Tahoma" w:hAnsi="Tahoma" w:cs="Tahoma"/>
          <w:i/>
          <w:sz w:val="20"/>
        </w:rPr>
        <w:t>) wykazu dostaw głównych, o tą informację;</w:t>
      </w:r>
    </w:p>
    <w:p w14:paraId="1FD5005D" w14:textId="77777777" w:rsidR="00D516DB" w:rsidRPr="00C23F56" w:rsidRDefault="00D516DB" w:rsidP="00D516DB">
      <w:pPr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wartość zamówienia dotyczy dostawy i montażu mebli - </w:t>
      </w:r>
      <w:r w:rsidRPr="00C23F56">
        <w:rPr>
          <w:rFonts w:ascii="Tahoma" w:hAnsi="Tahoma" w:cs="Tahoma"/>
          <w:i/>
          <w:sz w:val="20"/>
        </w:rPr>
        <w:t xml:space="preserve">Zamawiający wzywa </w:t>
      </w:r>
      <w:r>
        <w:rPr>
          <w:rFonts w:ascii="Tahoma" w:hAnsi="Tahoma" w:cs="Tahoma"/>
          <w:i/>
          <w:sz w:val="20"/>
        </w:rPr>
        <w:t xml:space="preserve">do uzupełnienia (art. 26 ust. 3 ustawy </w:t>
      </w:r>
      <w:proofErr w:type="spellStart"/>
      <w:r>
        <w:rPr>
          <w:rFonts w:ascii="Tahoma" w:hAnsi="Tahoma" w:cs="Tahoma"/>
          <w:i/>
          <w:sz w:val="20"/>
        </w:rPr>
        <w:t>pzp</w:t>
      </w:r>
      <w:proofErr w:type="spellEnd"/>
      <w:r>
        <w:rPr>
          <w:rFonts w:ascii="Tahoma" w:hAnsi="Tahoma" w:cs="Tahoma"/>
          <w:i/>
          <w:sz w:val="20"/>
        </w:rPr>
        <w:t xml:space="preserve">) </w:t>
      </w:r>
      <w:r w:rsidRPr="00C23F56">
        <w:rPr>
          <w:rFonts w:ascii="Tahoma" w:hAnsi="Tahoma" w:cs="Tahoma"/>
          <w:i/>
          <w:sz w:val="20"/>
        </w:rPr>
        <w:t xml:space="preserve"> wartoś</w:t>
      </w:r>
      <w:r>
        <w:rPr>
          <w:rFonts w:ascii="Tahoma" w:hAnsi="Tahoma" w:cs="Tahoma"/>
          <w:i/>
          <w:sz w:val="20"/>
        </w:rPr>
        <w:t>ci</w:t>
      </w:r>
      <w:r w:rsidRPr="00C23F56">
        <w:rPr>
          <w:rFonts w:ascii="Tahoma" w:hAnsi="Tahoma" w:cs="Tahoma"/>
          <w:i/>
          <w:sz w:val="20"/>
        </w:rPr>
        <w:t xml:space="preserve"> dostawy (bez montażu)</w:t>
      </w:r>
      <w:r>
        <w:rPr>
          <w:rFonts w:ascii="Tahoma" w:hAnsi="Tahoma" w:cs="Tahoma"/>
          <w:i/>
          <w:sz w:val="20"/>
        </w:rPr>
        <w:t>;</w:t>
      </w:r>
    </w:p>
    <w:p w14:paraId="497BB432" w14:textId="77777777" w:rsidR="00D516DB" w:rsidRPr="00C23F56" w:rsidRDefault="00D516DB" w:rsidP="00D516DB">
      <w:pPr>
        <w:widowControl w:val="0"/>
        <w:numPr>
          <w:ilvl w:val="0"/>
          <w:numId w:val="40"/>
        </w:numPr>
        <w:spacing w:before="45" w:after="15"/>
        <w:jc w:val="both"/>
        <w:rPr>
          <w:rFonts w:ascii="Tahoma" w:hAnsi="Tahoma" w:cs="Tahoma"/>
          <w:bCs/>
          <w:i/>
          <w:sz w:val="20"/>
        </w:rPr>
      </w:pPr>
      <w:r w:rsidRPr="00207042">
        <w:rPr>
          <w:rFonts w:ascii="Tahoma" w:hAnsi="Tahoma" w:cs="Tahoma"/>
          <w:sz w:val="20"/>
        </w:rPr>
        <w:t xml:space="preserve">dodatkowo w ocenie Zamawiającego z załączonego przez Państwa dowodu, mającego potwierdzać, że dostawa została wykonana należycie, </w:t>
      </w:r>
      <w:r w:rsidRPr="00207042">
        <w:rPr>
          <w:rFonts w:ascii="Tahoma" w:hAnsi="Tahoma" w:cs="Tahoma"/>
          <w:sz w:val="20"/>
          <w:u w:val="single"/>
        </w:rPr>
        <w:t>nie wynika, że dostawa została wykonana należycie</w:t>
      </w:r>
      <w:r>
        <w:rPr>
          <w:rFonts w:ascii="Tahoma" w:hAnsi="Tahoma" w:cs="Tahoma"/>
          <w:sz w:val="20"/>
        </w:rPr>
        <w:t xml:space="preserve"> – w ocenie Zamawiającego z referencji nie wynika wprost, że konkretna, wykazana przez Wykonawcę w pozycji nr 1 wykazu dostawa, została wykonana należycie. </w:t>
      </w:r>
      <w:r w:rsidRPr="00C23F56">
        <w:rPr>
          <w:rFonts w:ascii="Tahoma" w:hAnsi="Tahoma" w:cs="Tahoma"/>
          <w:i/>
          <w:sz w:val="20"/>
        </w:rPr>
        <w:t xml:space="preserve">Zamawiający wzywa na podstawie art. 26 </w:t>
      </w:r>
      <w:r w:rsidRPr="00C23F56">
        <w:rPr>
          <w:rFonts w:ascii="Tahoma" w:hAnsi="Tahoma" w:cs="Tahoma"/>
          <w:bCs/>
          <w:i/>
          <w:sz w:val="20"/>
        </w:rPr>
        <w:t xml:space="preserve">ust. 3 ustawy </w:t>
      </w:r>
      <w:proofErr w:type="spellStart"/>
      <w:r w:rsidRPr="00C23F56">
        <w:rPr>
          <w:rFonts w:ascii="Tahoma" w:hAnsi="Tahoma" w:cs="Tahoma"/>
          <w:bCs/>
          <w:i/>
          <w:sz w:val="20"/>
        </w:rPr>
        <w:t>Pzp</w:t>
      </w:r>
      <w:proofErr w:type="spellEnd"/>
      <w:r w:rsidRPr="00C23F56">
        <w:rPr>
          <w:rFonts w:ascii="Tahoma" w:hAnsi="Tahoma" w:cs="Tahoma"/>
          <w:bCs/>
          <w:i/>
          <w:sz w:val="20"/>
        </w:rPr>
        <w:t xml:space="preserve"> </w:t>
      </w:r>
      <w:r w:rsidRPr="00C23F56">
        <w:rPr>
          <w:rFonts w:ascii="Tahoma" w:hAnsi="Tahoma" w:cs="Tahoma"/>
          <w:i/>
          <w:sz w:val="20"/>
        </w:rPr>
        <w:t>do złożenia dokumentów potwierdzających spełnianie warunków udziału w postępowaniu tj. dowodu potwierdzającego należyte wykonanie ww. dostawy.</w:t>
      </w:r>
    </w:p>
    <w:p w14:paraId="29BCB5C9" w14:textId="77777777" w:rsidR="00D516DB" w:rsidRDefault="00D516DB" w:rsidP="00772BC6">
      <w:pPr>
        <w:autoSpaceDE w:val="0"/>
        <w:autoSpaceDN w:val="0"/>
        <w:adjustRightInd w:val="0"/>
        <w:spacing w:after="80"/>
        <w:ind w:firstLine="284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2. 2) </w:t>
      </w:r>
      <w:r w:rsidRPr="00360784">
        <w:rPr>
          <w:rFonts w:ascii="Tahoma" w:hAnsi="Tahoma" w:cs="Tahoma"/>
          <w:sz w:val="20"/>
          <w:u w:val="single"/>
        </w:rPr>
        <w:t xml:space="preserve">W zakresie </w:t>
      </w:r>
      <w:r>
        <w:rPr>
          <w:rFonts w:ascii="Tahoma" w:hAnsi="Tahoma" w:cs="Tahoma"/>
          <w:sz w:val="20"/>
          <w:u w:val="single"/>
        </w:rPr>
        <w:t>dostawy wykazanej w pozycji nr 2</w:t>
      </w:r>
      <w:r w:rsidRPr="00360784">
        <w:rPr>
          <w:rFonts w:ascii="Tahoma" w:hAnsi="Tahoma" w:cs="Tahoma"/>
          <w:sz w:val="20"/>
          <w:u w:val="single"/>
        </w:rPr>
        <w:t>:</w:t>
      </w:r>
    </w:p>
    <w:p w14:paraId="4796AEC5" w14:textId="77777777" w:rsidR="00D516DB" w:rsidRDefault="00D516DB" w:rsidP="00D516DB">
      <w:pPr>
        <w:numPr>
          <w:ilvl w:val="0"/>
          <w:numId w:val="41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dostawa nie dotyczy wyłącznie dostawy mebli biurowych, również mebli innych niż biurowe, ścianek działowych, montażu mebli.  </w:t>
      </w:r>
      <w:r w:rsidRPr="00C23F56">
        <w:rPr>
          <w:rFonts w:ascii="Tahoma" w:hAnsi="Tahoma" w:cs="Tahoma"/>
          <w:i/>
          <w:sz w:val="20"/>
        </w:rPr>
        <w:t xml:space="preserve">Zamawiający wzywa </w:t>
      </w:r>
      <w:r>
        <w:rPr>
          <w:rFonts w:ascii="Tahoma" w:hAnsi="Tahoma" w:cs="Tahoma"/>
          <w:i/>
          <w:sz w:val="20"/>
        </w:rPr>
        <w:t xml:space="preserve">więc </w:t>
      </w:r>
      <w:r w:rsidRPr="00C23F56">
        <w:rPr>
          <w:rFonts w:ascii="Tahoma" w:hAnsi="Tahoma" w:cs="Tahoma"/>
          <w:i/>
          <w:sz w:val="20"/>
        </w:rPr>
        <w:t xml:space="preserve">do </w:t>
      </w:r>
      <w:r>
        <w:rPr>
          <w:rFonts w:ascii="Tahoma" w:hAnsi="Tahoma" w:cs="Tahoma"/>
          <w:i/>
          <w:sz w:val="20"/>
        </w:rPr>
        <w:t xml:space="preserve">wyjaśnienia (art. 26 ust. 4 ustawy </w:t>
      </w:r>
      <w:proofErr w:type="spellStart"/>
      <w:r>
        <w:rPr>
          <w:rFonts w:ascii="Tahoma" w:hAnsi="Tahoma" w:cs="Tahoma"/>
          <w:i/>
          <w:sz w:val="20"/>
        </w:rPr>
        <w:t>pzp</w:t>
      </w:r>
      <w:proofErr w:type="spellEnd"/>
      <w:r>
        <w:rPr>
          <w:rFonts w:ascii="Tahoma" w:hAnsi="Tahoma" w:cs="Tahoma"/>
          <w:i/>
          <w:sz w:val="20"/>
        </w:rPr>
        <w:t xml:space="preserve">) czy wykazana wartość dotyczy wyłącznie dostawy mebli biurowych? a jeśli nie dodatkowo do uzupełnienia (art. 26 ust. 3 ustawy </w:t>
      </w:r>
      <w:proofErr w:type="spellStart"/>
      <w:r>
        <w:rPr>
          <w:rFonts w:ascii="Tahoma" w:hAnsi="Tahoma" w:cs="Tahoma"/>
          <w:i/>
          <w:sz w:val="20"/>
        </w:rPr>
        <w:t>pzp</w:t>
      </w:r>
      <w:proofErr w:type="spellEnd"/>
      <w:r>
        <w:rPr>
          <w:rFonts w:ascii="Tahoma" w:hAnsi="Tahoma" w:cs="Tahoma"/>
          <w:i/>
          <w:sz w:val="20"/>
        </w:rPr>
        <w:t>) wykazu dostaw głównych, o faktyczną wartość dostawy mebli biurowych (bez montażu) w wykazanej dostawie.</w:t>
      </w:r>
    </w:p>
    <w:p w14:paraId="7ABB91BB" w14:textId="77777777" w:rsidR="00D516DB" w:rsidRDefault="00D516DB" w:rsidP="00D516DB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i/>
          <w:sz w:val="20"/>
        </w:rPr>
      </w:pPr>
    </w:p>
    <w:p w14:paraId="08D2AECB" w14:textId="77777777" w:rsidR="00D516DB" w:rsidRDefault="00D516DB" w:rsidP="00772BC6">
      <w:pPr>
        <w:spacing w:before="45" w:after="15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gdy żadna z ww. dostaw nie spełnia warunków udziału w postępowaniu Zamawiający na podstawie </w:t>
      </w:r>
      <w:r>
        <w:rPr>
          <w:rFonts w:ascii="Tahoma" w:hAnsi="Tahoma" w:cs="Tahoma"/>
          <w:bCs/>
          <w:sz w:val="20"/>
        </w:rPr>
        <w:t xml:space="preserve">art. 26 ust. 3 ustawy </w:t>
      </w:r>
      <w:proofErr w:type="spellStart"/>
      <w:r>
        <w:rPr>
          <w:rFonts w:ascii="Tahoma" w:hAnsi="Tahoma" w:cs="Tahoma"/>
          <w:bCs/>
          <w:sz w:val="20"/>
        </w:rPr>
        <w:t>Pzp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wzywa</w:t>
      </w:r>
      <w:r w:rsidRPr="00CA541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CA541D">
        <w:rPr>
          <w:rFonts w:ascii="Tahoma" w:hAnsi="Tahoma" w:cs="Tahoma"/>
          <w:sz w:val="20"/>
        </w:rPr>
        <w:t xml:space="preserve">złożenia dokumentów potwierdzających spełnianie </w:t>
      </w:r>
      <w:r>
        <w:rPr>
          <w:rFonts w:ascii="Tahoma" w:hAnsi="Tahoma" w:cs="Tahoma"/>
          <w:sz w:val="20"/>
        </w:rPr>
        <w:t>warunków udziału w postępowaniu tj. uzupełninie wykazu dostaw o co najmniej jedną, inną  dostawę wraz dowodem potwierdzającym jej należyte wykonanie.</w:t>
      </w:r>
    </w:p>
    <w:p w14:paraId="5775651C" w14:textId="77777777" w:rsidR="00772BC6" w:rsidRPr="008A7424" w:rsidRDefault="00772BC6" w:rsidP="00772BC6">
      <w:pPr>
        <w:spacing w:before="45" w:after="15"/>
        <w:ind w:left="426"/>
        <w:jc w:val="both"/>
        <w:rPr>
          <w:rFonts w:ascii="Tahoma" w:hAnsi="Tahoma" w:cs="Tahoma"/>
          <w:bCs/>
          <w:sz w:val="20"/>
        </w:rPr>
      </w:pPr>
    </w:p>
    <w:p w14:paraId="6F5197DA" w14:textId="2F547E13" w:rsidR="00026EBC" w:rsidRDefault="00026EBC" w:rsidP="00026EBC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nie złożył wyjaśnień, oraz nie uzupełnił dokumentów w wyznaczonym terminie</w:t>
      </w:r>
      <w:r w:rsidR="00772BC6">
        <w:rPr>
          <w:rFonts w:ascii="Tahoma" w:hAnsi="Tahoma" w:cs="Tahoma"/>
          <w:sz w:val="20"/>
          <w:szCs w:val="20"/>
        </w:rPr>
        <w:t xml:space="preserve"> tj. do dnia 26 listopada br</w:t>
      </w:r>
      <w:r>
        <w:rPr>
          <w:rFonts w:ascii="Tahoma" w:hAnsi="Tahoma" w:cs="Tahoma"/>
          <w:sz w:val="20"/>
          <w:szCs w:val="20"/>
        </w:rPr>
        <w:t>. W związku z powyższym Zamawiający wykluczył Wykonawcę z przedmiotowego postępowania</w:t>
      </w:r>
      <w:r w:rsidR="00523072">
        <w:rPr>
          <w:rFonts w:ascii="Tahoma" w:hAnsi="Tahoma" w:cs="Tahoma"/>
          <w:sz w:val="20"/>
          <w:szCs w:val="20"/>
        </w:rPr>
        <w:t xml:space="preserve"> na podstawie art. 24 ust. 2 pkt 4</w:t>
      </w:r>
      <w:r>
        <w:rPr>
          <w:rFonts w:ascii="Tahoma" w:hAnsi="Tahoma" w:cs="Tahoma"/>
          <w:sz w:val="20"/>
          <w:szCs w:val="20"/>
        </w:rPr>
        <w:t xml:space="preserve">. </w:t>
      </w:r>
      <w:r w:rsidRPr="00892B32">
        <w:rPr>
          <w:rFonts w:ascii="Tahoma" w:hAnsi="Tahoma" w:cs="Tahoma"/>
          <w:sz w:val="20"/>
          <w:szCs w:val="20"/>
        </w:rPr>
        <w:t xml:space="preserve">Ofertę Wykonawcy wykluczonego z </w:t>
      </w:r>
      <w:r w:rsidR="00011936" w:rsidRPr="00892B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Zamawiający,</w:t>
      </w:r>
      <w:r w:rsidRPr="00892B32">
        <w:rPr>
          <w:rFonts w:ascii="Tahoma" w:hAnsi="Tahoma" w:cs="Tahoma"/>
          <w:sz w:val="20"/>
          <w:szCs w:val="20"/>
        </w:rPr>
        <w:t xml:space="preserve"> działając na podstawie art. 24 ust 4 ustawy, uznał za odrzuconą.</w:t>
      </w:r>
    </w:p>
    <w:p w14:paraId="283B734B" w14:textId="77777777" w:rsidR="00DE4B98" w:rsidRDefault="00DE4B98" w:rsidP="00026EBC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0BC2C9B5" w14:textId="77777777" w:rsidR="00DE4B98" w:rsidRDefault="00DE4B98" w:rsidP="00DE4B98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0E1">
        <w:rPr>
          <w:rFonts w:ascii="Tahoma" w:hAnsi="Tahoma" w:cs="Tahoma"/>
          <w:sz w:val="20"/>
          <w:szCs w:val="20"/>
        </w:rPr>
        <w:t>Wykonawca,</w:t>
      </w:r>
      <w:r w:rsidRPr="003520E1">
        <w:rPr>
          <w:rFonts w:ascii="Tahoma" w:hAnsi="Tahoma" w:cs="Tahoma"/>
          <w:b/>
          <w:sz w:val="20"/>
          <w:szCs w:val="20"/>
        </w:rPr>
        <w:t xml:space="preserve"> </w:t>
      </w:r>
      <w:r w:rsidR="00E104AE">
        <w:rPr>
          <w:rFonts w:ascii="Tahoma" w:hAnsi="Tahoma" w:cs="Tahoma"/>
          <w:b/>
          <w:sz w:val="20"/>
          <w:szCs w:val="20"/>
        </w:rPr>
        <w:t>Państwowe Przedsię</w:t>
      </w:r>
      <w:r w:rsidR="00DF4776">
        <w:rPr>
          <w:rFonts w:ascii="Tahoma" w:hAnsi="Tahoma" w:cs="Tahoma"/>
          <w:b/>
          <w:sz w:val="20"/>
          <w:szCs w:val="20"/>
        </w:rPr>
        <w:t>biorstwo Przemysłu Me</w:t>
      </w:r>
      <w:r w:rsidR="00E104AE">
        <w:rPr>
          <w:rFonts w:ascii="Tahoma" w:hAnsi="Tahoma" w:cs="Tahoma"/>
          <w:b/>
          <w:sz w:val="20"/>
          <w:szCs w:val="20"/>
        </w:rPr>
        <w:t>blarskiego i Budownictwa, ul. Bydgoska 1, 89-120 Potulice</w:t>
      </w:r>
      <w:r w:rsidRPr="003520E1">
        <w:rPr>
          <w:rFonts w:ascii="Tahoma" w:hAnsi="Tahoma" w:cs="Tahoma"/>
          <w:sz w:val="20"/>
          <w:szCs w:val="20"/>
        </w:rPr>
        <w:t xml:space="preserve">, został wykluczony z postępowania na podstawie art. 24 ust. 2 pkt 4 ustawy </w:t>
      </w:r>
      <w:proofErr w:type="spellStart"/>
      <w:r w:rsidRPr="003520E1">
        <w:rPr>
          <w:rFonts w:ascii="Tahoma" w:hAnsi="Tahoma" w:cs="Tahoma"/>
          <w:sz w:val="20"/>
          <w:szCs w:val="20"/>
        </w:rPr>
        <w:t>Pzp</w:t>
      </w:r>
      <w:proofErr w:type="spellEnd"/>
      <w:r w:rsidRPr="003520E1">
        <w:rPr>
          <w:rFonts w:ascii="Tahoma" w:hAnsi="Tahoma" w:cs="Tahoma"/>
          <w:sz w:val="20"/>
          <w:szCs w:val="20"/>
        </w:rPr>
        <w:t xml:space="preserve"> – Wykonawca nie wykazał spełniania warunku udziału w postępowaniu.</w:t>
      </w:r>
    </w:p>
    <w:p w14:paraId="204C4B21" w14:textId="06CDB255" w:rsidR="00D516DB" w:rsidRDefault="00E104AE" w:rsidP="00D516D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</w:rPr>
      </w:pPr>
      <w:r w:rsidRPr="00E104AE">
        <w:rPr>
          <w:rFonts w:ascii="Tahoma" w:hAnsi="Tahoma" w:cs="Tahoma"/>
          <w:b/>
          <w:sz w:val="20"/>
          <w:szCs w:val="20"/>
        </w:rPr>
        <w:t xml:space="preserve">Uzasadnienie: </w:t>
      </w:r>
      <w:r w:rsidRPr="00D228EF">
        <w:rPr>
          <w:rFonts w:ascii="Tahoma" w:hAnsi="Tahoma" w:cs="Tahoma"/>
          <w:sz w:val="20"/>
          <w:szCs w:val="20"/>
        </w:rPr>
        <w:t>w dniu 24 listopada br. Zamawia</w:t>
      </w:r>
      <w:r>
        <w:rPr>
          <w:rFonts w:ascii="Tahoma" w:hAnsi="Tahoma" w:cs="Tahoma"/>
          <w:sz w:val="20"/>
          <w:szCs w:val="20"/>
        </w:rPr>
        <w:t>jący</w:t>
      </w:r>
      <w:r w:rsidR="00DF477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podstawie art. 26 ust. 3 </w:t>
      </w:r>
      <w:r w:rsidR="00D516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wezwał Wykonawcę do uzupełnienia </w:t>
      </w:r>
      <w:r w:rsidR="00D516DB">
        <w:rPr>
          <w:rFonts w:ascii="Tahoma" w:hAnsi="Tahoma" w:cs="Tahoma"/>
          <w:sz w:val="20"/>
          <w:szCs w:val="20"/>
        </w:rPr>
        <w:t xml:space="preserve">wykazu dostaw głównych lub wykazu dostaw głównych i dowodów potwierdzających należyte wykonanie zamówienia, i na podstawie art. 26 ust. 4 ustawy </w:t>
      </w:r>
      <w:proofErr w:type="spellStart"/>
      <w:r w:rsidR="00D516DB">
        <w:rPr>
          <w:rFonts w:ascii="Tahoma" w:hAnsi="Tahoma" w:cs="Tahoma"/>
          <w:sz w:val="20"/>
          <w:szCs w:val="20"/>
        </w:rPr>
        <w:t>Pzp</w:t>
      </w:r>
      <w:proofErr w:type="spellEnd"/>
      <w:r w:rsidR="00D516DB">
        <w:rPr>
          <w:rFonts w:ascii="Tahoma" w:hAnsi="Tahoma" w:cs="Tahoma"/>
          <w:sz w:val="20"/>
          <w:szCs w:val="20"/>
        </w:rPr>
        <w:t xml:space="preserve"> – do złożenia wyjaśnień dotyczących oświadczeń lub dokumentów, o których mowa w art. 25 ust. 1 ustawy </w:t>
      </w:r>
      <w:proofErr w:type="spellStart"/>
      <w:r w:rsidR="00D516DB">
        <w:rPr>
          <w:rFonts w:ascii="Tahoma" w:hAnsi="Tahoma" w:cs="Tahoma"/>
          <w:sz w:val="20"/>
          <w:szCs w:val="20"/>
        </w:rPr>
        <w:t>Pzp</w:t>
      </w:r>
      <w:proofErr w:type="spellEnd"/>
      <w:r w:rsidR="00D516DB">
        <w:rPr>
          <w:rFonts w:ascii="Tahoma" w:hAnsi="Tahoma" w:cs="Tahoma"/>
          <w:sz w:val="20"/>
          <w:szCs w:val="20"/>
        </w:rPr>
        <w:t>, z następującym uzasadnieniem wezwań: „</w:t>
      </w:r>
      <w:r w:rsidR="00D516DB">
        <w:rPr>
          <w:rFonts w:ascii="Tahoma" w:hAnsi="Tahoma" w:cs="Tahoma"/>
          <w:sz w:val="20"/>
        </w:rPr>
        <w:t>z</w:t>
      </w:r>
      <w:r w:rsidR="00D516DB">
        <w:rPr>
          <w:rFonts w:ascii="Tahoma" w:hAnsi="Tahoma" w:cs="Tahoma"/>
          <w:sz w:val="20"/>
        </w:rPr>
        <w:t xml:space="preserve">łożyli Państwo wykaz dostaw głównych (wykazali Państwo 2 dostawy o wartości brutto w PLN powyżej 300 000,00). Ze wskazanego zakresu i nazwy zrealizowanych dostaw wynika, że dostarczone były także meble inne niż biurowe. </w:t>
      </w:r>
      <w:r w:rsidR="00D516DB" w:rsidRPr="00EC6F75">
        <w:rPr>
          <w:rFonts w:ascii="Tahoma" w:hAnsi="Tahoma" w:cs="Tahoma"/>
          <w:i/>
          <w:sz w:val="20"/>
        </w:rPr>
        <w:t xml:space="preserve">Niniejszym Zamawiający wzywa </w:t>
      </w:r>
      <w:r w:rsidR="00D516DB">
        <w:rPr>
          <w:rFonts w:ascii="Tahoma" w:hAnsi="Tahoma" w:cs="Tahoma"/>
          <w:i/>
          <w:sz w:val="20"/>
        </w:rPr>
        <w:t xml:space="preserve">wyjaśnienia (art. 26 ust. 4 ustawy </w:t>
      </w:r>
      <w:proofErr w:type="spellStart"/>
      <w:r w:rsidR="00D516DB">
        <w:rPr>
          <w:rFonts w:ascii="Tahoma" w:hAnsi="Tahoma" w:cs="Tahoma"/>
          <w:i/>
          <w:sz w:val="20"/>
        </w:rPr>
        <w:t>pzp</w:t>
      </w:r>
      <w:proofErr w:type="spellEnd"/>
      <w:r w:rsidR="00D516DB">
        <w:rPr>
          <w:rFonts w:ascii="Tahoma" w:hAnsi="Tahoma" w:cs="Tahoma"/>
          <w:i/>
          <w:sz w:val="20"/>
        </w:rPr>
        <w:t xml:space="preserve">) czy wykazana wartość dla każdej dostawy dotyczy wyłącznie dostawy mebli biurowych? a jeśli nie dodatkowo do uzupełnienia (art. 26 ust. 3 ustawy </w:t>
      </w:r>
      <w:proofErr w:type="spellStart"/>
      <w:r w:rsidR="00D516DB">
        <w:rPr>
          <w:rFonts w:ascii="Tahoma" w:hAnsi="Tahoma" w:cs="Tahoma"/>
          <w:i/>
          <w:sz w:val="20"/>
        </w:rPr>
        <w:t>pzp</w:t>
      </w:r>
      <w:proofErr w:type="spellEnd"/>
      <w:r w:rsidR="00D516DB">
        <w:rPr>
          <w:rFonts w:ascii="Tahoma" w:hAnsi="Tahoma" w:cs="Tahoma"/>
          <w:i/>
          <w:sz w:val="20"/>
        </w:rPr>
        <w:t>) wykazu dostaw głównych, o faktyczną wartość dostawy mebli biurowych (bez montażu) w wykazanej dostawie.</w:t>
      </w:r>
    </w:p>
    <w:p w14:paraId="365677DB" w14:textId="77777777" w:rsidR="00D516DB" w:rsidRPr="00FA1C1C" w:rsidRDefault="00D516DB" w:rsidP="00D516D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Dodatkowo złożyli Państwo dowód potwierdzający wykonanie dostaw, wystawiony przez Komendę Wojewódzką w Szczecinie (w dniu 21.09.2015r.), </w:t>
      </w:r>
      <w:r w:rsidRPr="00991CF1">
        <w:rPr>
          <w:rFonts w:ascii="Tahoma" w:hAnsi="Tahoma" w:cs="Tahoma"/>
          <w:sz w:val="20"/>
          <w:u w:val="single"/>
        </w:rPr>
        <w:t>jednakże nie wynika z niego, ż</w:t>
      </w:r>
      <w:r>
        <w:rPr>
          <w:rFonts w:ascii="Tahoma" w:hAnsi="Tahoma" w:cs="Tahoma"/>
          <w:sz w:val="20"/>
          <w:u w:val="single"/>
        </w:rPr>
        <w:t>e dostawy mebli zostały</w:t>
      </w:r>
      <w:r w:rsidRPr="00991CF1">
        <w:rPr>
          <w:rFonts w:ascii="Tahoma" w:hAnsi="Tahoma" w:cs="Tahoma"/>
          <w:sz w:val="20"/>
          <w:u w:val="single"/>
        </w:rPr>
        <w:t xml:space="preserve"> wykonana należycie</w:t>
      </w:r>
      <w:r>
        <w:rPr>
          <w:rFonts w:ascii="Tahoma" w:hAnsi="Tahoma" w:cs="Tahoma"/>
          <w:sz w:val="20"/>
        </w:rPr>
        <w:t>. W ocenie Zamawiającego wyrażenie którym posłużył się ww. Komenda Wojewódzka tj. „</w:t>
      </w:r>
      <w:r w:rsidRPr="00D20264">
        <w:rPr>
          <w:rFonts w:ascii="Tahoma" w:hAnsi="Tahoma" w:cs="Tahoma"/>
          <w:i/>
          <w:sz w:val="20"/>
        </w:rPr>
        <w:t>(…)</w:t>
      </w:r>
      <w:r w:rsidRPr="00991CF1">
        <w:rPr>
          <w:rFonts w:ascii="Tahoma" w:hAnsi="Tahoma" w:cs="Tahoma"/>
          <w:i/>
          <w:sz w:val="20"/>
        </w:rPr>
        <w:t>zgodnie z</w:t>
      </w:r>
      <w:r>
        <w:rPr>
          <w:rFonts w:ascii="Tahoma" w:hAnsi="Tahoma" w:cs="Tahoma"/>
          <w:i/>
          <w:sz w:val="20"/>
        </w:rPr>
        <w:t xml:space="preserve"> zawartymi umowami</w:t>
      </w:r>
      <w:r w:rsidRPr="00991CF1">
        <w:rPr>
          <w:rFonts w:ascii="Tahoma" w:hAnsi="Tahoma" w:cs="Tahoma"/>
          <w:i/>
          <w:sz w:val="20"/>
        </w:rPr>
        <w:t>”</w:t>
      </w:r>
      <w:r>
        <w:rPr>
          <w:rFonts w:ascii="Tahoma" w:hAnsi="Tahoma" w:cs="Tahoma"/>
          <w:sz w:val="20"/>
        </w:rPr>
        <w:t xml:space="preserve"> nie jest wystarczające do jednoznacznego stwierdzenia, że dostawy zostały wykonane należycie. W ocenie Zamawiającego ww. dokument jedynie potwierdza fakt wykonania danych dostaw, oraz potwierdza zgodność wartości zamówień z wartościami wskazanymi przez Wykonawcę w wykazie dostaw. </w:t>
      </w:r>
    </w:p>
    <w:p w14:paraId="2E40E1AE" w14:textId="2A219734" w:rsidR="00D516DB" w:rsidRDefault="00D516DB" w:rsidP="00D516DB">
      <w:pPr>
        <w:spacing w:before="45" w:after="15"/>
        <w:jc w:val="both"/>
        <w:rPr>
          <w:rFonts w:ascii="Tahoma" w:hAnsi="Tahoma" w:cs="Tahoma"/>
          <w:bCs/>
          <w:sz w:val="20"/>
        </w:rPr>
      </w:pPr>
      <w:r w:rsidRPr="00C9708B">
        <w:rPr>
          <w:rFonts w:ascii="Tahoma" w:hAnsi="Tahoma" w:cs="Tahoma"/>
          <w:bCs/>
          <w:i/>
          <w:sz w:val="20"/>
          <w:u w:val="single"/>
        </w:rPr>
        <w:t xml:space="preserve">Zamawiający wzywa </w:t>
      </w:r>
      <w:r>
        <w:rPr>
          <w:rFonts w:ascii="Tahoma" w:hAnsi="Tahoma" w:cs="Tahoma"/>
          <w:bCs/>
          <w:i/>
          <w:sz w:val="20"/>
          <w:u w:val="single"/>
        </w:rPr>
        <w:t xml:space="preserve">więc </w:t>
      </w:r>
      <w:r w:rsidRPr="00C9708B">
        <w:rPr>
          <w:rFonts w:ascii="Tahoma" w:hAnsi="Tahoma" w:cs="Tahoma"/>
          <w:bCs/>
          <w:i/>
          <w:sz w:val="20"/>
          <w:u w:val="single"/>
        </w:rPr>
        <w:t xml:space="preserve">do uzupełnienia </w:t>
      </w:r>
      <w:r>
        <w:rPr>
          <w:rFonts w:ascii="Tahoma" w:hAnsi="Tahoma" w:cs="Tahoma"/>
          <w:i/>
          <w:sz w:val="20"/>
        </w:rPr>
        <w:t xml:space="preserve">(art. 26 ust. 3 ustawy </w:t>
      </w:r>
      <w:proofErr w:type="spellStart"/>
      <w:r>
        <w:rPr>
          <w:rFonts w:ascii="Tahoma" w:hAnsi="Tahoma" w:cs="Tahoma"/>
          <w:i/>
          <w:sz w:val="20"/>
        </w:rPr>
        <w:t>pzp</w:t>
      </w:r>
      <w:proofErr w:type="spellEnd"/>
      <w:r>
        <w:rPr>
          <w:rFonts w:ascii="Tahoma" w:hAnsi="Tahoma" w:cs="Tahoma"/>
          <w:i/>
          <w:sz w:val="20"/>
        </w:rPr>
        <w:t xml:space="preserve">) </w:t>
      </w:r>
      <w:r w:rsidRPr="00C9708B">
        <w:rPr>
          <w:rFonts w:ascii="Tahoma" w:hAnsi="Tahoma" w:cs="Tahoma"/>
          <w:bCs/>
          <w:i/>
          <w:sz w:val="20"/>
          <w:u w:val="single"/>
        </w:rPr>
        <w:t>dokumentu</w:t>
      </w:r>
      <w:r>
        <w:rPr>
          <w:rFonts w:ascii="Tahoma" w:hAnsi="Tahoma" w:cs="Tahoma"/>
          <w:bCs/>
          <w:sz w:val="20"/>
        </w:rPr>
        <w:t xml:space="preserve"> tj. dowodu potwierdzającego należyte wykonanie co najmniej jednej z wykazanych dostaw, lub w przypadku gdy nie będzie to możliwe do uzupełnienia wykazu dostaw głównych o co najmniej jedną, inną dostawę wraz z dowodem potwierdzającym jej należyte wykonanie.</w:t>
      </w:r>
      <w:r>
        <w:rPr>
          <w:rFonts w:ascii="Tahoma" w:hAnsi="Tahoma" w:cs="Tahoma"/>
          <w:bCs/>
          <w:sz w:val="20"/>
        </w:rPr>
        <w:t>”</w:t>
      </w:r>
    </w:p>
    <w:p w14:paraId="1F1A9F50" w14:textId="471A6E4F" w:rsidR="00D516DB" w:rsidRDefault="00D516DB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55549AD5" w14:textId="77777777" w:rsidR="00D516DB" w:rsidRDefault="00D516DB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29C4C90D" w14:textId="77777777" w:rsidR="00D516DB" w:rsidRDefault="00D516DB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7D61D23C" w14:textId="77777777" w:rsidR="00D516DB" w:rsidRDefault="00D516DB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AA96625" w14:textId="77777777" w:rsidR="00772BC6" w:rsidRDefault="00772BC6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FC04DE3" w14:textId="77777777" w:rsidR="00772BC6" w:rsidRDefault="00772BC6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3F79035D" w14:textId="77777777" w:rsidR="00772BC6" w:rsidRDefault="00772BC6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2082D10B" w14:textId="77777777" w:rsidR="00772BC6" w:rsidRDefault="00772BC6" w:rsidP="00DF4776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14CAC65" w14:textId="27E9B7C0" w:rsidR="00772BC6" w:rsidRDefault="00772BC6" w:rsidP="00772BC6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odpowiedzi na ww. wezwanie </w:t>
      </w:r>
      <w:r>
        <w:rPr>
          <w:rFonts w:ascii="Tahoma" w:hAnsi="Tahoma" w:cs="Tahoma"/>
          <w:sz w:val="20"/>
          <w:szCs w:val="20"/>
        </w:rPr>
        <w:t xml:space="preserve">przedłożył list referencyjny - uzupełnił dokument, który nie odnosi się do żadnej z dostaw </w:t>
      </w:r>
      <w:r>
        <w:rPr>
          <w:rFonts w:ascii="Tahoma" w:hAnsi="Tahoma" w:cs="Tahoma"/>
          <w:sz w:val="20"/>
          <w:szCs w:val="20"/>
        </w:rPr>
        <w:t>wykazanej przez Wykonawcę w wykazie dostaw głównych (rozbieżność co do kwoty oraz terminu dostawy).</w:t>
      </w:r>
      <w:r w:rsidRPr="00772B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Dodatkowo dokument został przesłany w formie skanu drogą elektroniczną, zgodnie z SIWZ  zaś uzupełniony dokument powinien być złożony w oryginale lub w kopii poświadczonej za zgodność z oryginałem przez Wykonawcę. Niniejszym Zamawiający uznał, że Wykonawca nie potwierdził spełnienia warunków udziału w postępowaniu.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Biorąc pod uwagę ww. okoliczność Zamawiający stwierdza, że Wykonawca nie zachował wymaganej formy uzupełnienia dokumentu na potwierdzenie spełniania warunków udziału w postępowaniu</w:t>
      </w:r>
      <w:r w:rsidR="008B4294">
        <w:rPr>
          <w:rFonts w:ascii="Tahoma" w:hAnsi="Tahoma" w:cs="Tahoma"/>
          <w:sz w:val="20"/>
          <w:szCs w:val="20"/>
        </w:rPr>
        <w:t>.</w:t>
      </w:r>
    </w:p>
    <w:p w14:paraId="02288F14" w14:textId="77777777" w:rsidR="008B4294" w:rsidRPr="00C018BC" w:rsidRDefault="00772BC6" w:rsidP="008B4294">
      <w:pPr>
        <w:spacing w:after="80"/>
        <w:ind w:right="-57"/>
        <w:jc w:val="both"/>
        <w:rPr>
          <w:rFonts w:ascii="Tahoma" w:hAnsi="Tahoma" w:cs="Tahoma"/>
          <w:sz w:val="20"/>
          <w:szCs w:val="20"/>
        </w:rPr>
      </w:pPr>
      <w:r w:rsidRPr="008B4294">
        <w:rPr>
          <w:rFonts w:ascii="Tahoma" w:hAnsi="Tahoma" w:cs="Tahoma"/>
          <w:sz w:val="20"/>
          <w:szCs w:val="20"/>
        </w:rPr>
        <w:t xml:space="preserve">Jednocześnie Zamawiający dodaje, że z uwagi na fakt, że Zamawiający (art. 26 ust. 3 ustawy </w:t>
      </w:r>
      <w:proofErr w:type="spellStart"/>
      <w:r w:rsidRPr="008B4294">
        <w:rPr>
          <w:rFonts w:ascii="Tahoma" w:hAnsi="Tahoma" w:cs="Tahoma"/>
          <w:sz w:val="20"/>
          <w:szCs w:val="20"/>
        </w:rPr>
        <w:t>pzp</w:t>
      </w:r>
      <w:proofErr w:type="spellEnd"/>
      <w:r w:rsidRPr="008B4294">
        <w:rPr>
          <w:rFonts w:ascii="Tahoma" w:hAnsi="Tahoma" w:cs="Tahoma"/>
          <w:sz w:val="20"/>
          <w:szCs w:val="20"/>
        </w:rPr>
        <w:t xml:space="preserve">), raz wezwał Wykonawcę do uzupełnienia wykazu dostaw głównych, zgodnie z utrwalonym orzecznictwem  Krajowej Izby Odwoławczej nie ma podstaw do ponownego wezwania Wykonawcy do uzupełnień wykazu dostaw głównych na podstawie art. 26 ust. 3 ustawy </w:t>
      </w:r>
      <w:proofErr w:type="spellStart"/>
      <w:r w:rsidRPr="008B4294">
        <w:rPr>
          <w:rFonts w:ascii="Tahoma" w:hAnsi="Tahoma" w:cs="Tahoma"/>
          <w:sz w:val="20"/>
          <w:szCs w:val="20"/>
        </w:rPr>
        <w:t>pzp</w:t>
      </w:r>
      <w:proofErr w:type="spellEnd"/>
      <w:r w:rsidRPr="008B4294">
        <w:rPr>
          <w:rFonts w:ascii="Tahoma" w:hAnsi="Tahoma" w:cs="Tahoma"/>
          <w:sz w:val="20"/>
          <w:szCs w:val="20"/>
        </w:rPr>
        <w:t xml:space="preserve"> prowadziłoby to bowiem do naruszenia podstawowych zasad udzielania zamówień publicznych, w szczególności zasady zachowania uczciwej konkurencji oraz równego traktowania wykonawców- m.in. wyrok KIO z dnia 1 lipca 2013r., sygn. akt: KIO</w:t>
      </w:r>
      <w:r w:rsidR="008B4294">
        <w:rPr>
          <w:rFonts w:ascii="Tahoma" w:hAnsi="Tahoma" w:cs="Tahoma"/>
          <w:sz w:val="20"/>
          <w:szCs w:val="20"/>
        </w:rPr>
        <w:t xml:space="preserve"> </w:t>
      </w:r>
      <w:r w:rsidR="008B4294" w:rsidRPr="00C018BC">
        <w:rPr>
          <w:rFonts w:ascii="Tahoma" w:hAnsi="Tahoma" w:cs="Tahoma"/>
          <w:sz w:val="20"/>
          <w:szCs w:val="20"/>
        </w:rPr>
        <w:t>1439/13).</w:t>
      </w:r>
    </w:p>
    <w:p w14:paraId="3442BAEC" w14:textId="77777777" w:rsidR="008B4294" w:rsidRDefault="008B4294" w:rsidP="008B429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564A7E3" w14:textId="77777777" w:rsidR="00CF6713" w:rsidRPr="00F82197" w:rsidRDefault="00DF4776" w:rsidP="008B4294">
      <w:pPr>
        <w:spacing w:after="8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DF4776">
        <w:rPr>
          <w:rFonts w:ascii="Tahoma" w:hAnsi="Tahoma" w:cs="Tahoma"/>
          <w:sz w:val="20"/>
          <w:szCs w:val="20"/>
        </w:rPr>
        <w:t>Biorąc pod uwagę ww.</w:t>
      </w:r>
      <w:r>
        <w:rPr>
          <w:rFonts w:ascii="Tahoma" w:hAnsi="Tahoma" w:cs="Tahoma"/>
          <w:sz w:val="20"/>
          <w:szCs w:val="20"/>
        </w:rPr>
        <w:t xml:space="preserve"> okoliczności Zamawiający wykluczył Wykonawcę z przedmiotowego postępowania. </w:t>
      </w:r>
      <w:r w:rsidRPr="00892B32">
        <w:rPr>
          <w:rFonts w:ascii="Tahoma" w:hAnsi="Tahoma" w:cs="Tahoma"/>
          <w:sz w:val="20"/>
          <w:szCs w:val="20"/>
        </w:rPr>
        <w:t>Ofertę Wykonawcy wykluczonego z postepowania</w:t>
      </w:r>
      <w:r>
        <w:rPr>
          <w:rFonts w:ascii="Tahoma" w:hAnsi="Tahoma" w:cs="Tahoma"/>
          <w:sz w:val="20"/>
          <w:szCs w:val="20"/>
        </w:rPr>
        <w:t xml:space="preserve"> Zamawiający,</w:t>
      </w:r>
      <w:r w:rsidRPr="00892B32">
        <w:rPr>
          <w:rFonts w:ascii="Tahoma" w:hAnsi="Tahoma" w:cs="Tahoma"/>
          <w:sz w:val="20"/>
          <w:szCs w:val="20"/>
        </w:rPr>
        <w:t xml:space="preserve"> działając na podstawie art. 24 ust 4 ustawy, uznał za odrzuconą.</w:t>
      </w:r>
    </w:p>
    <w:p w14:paraId="61898AE0" w14:textId="77777777" w:rsidR="00307F72" w:rsidRPr="00EE16B0" w:rsidRDefault="00307F72" w:rsidP="00307F72">
      <w:pPr>
        <w:spacing w:after="75"/>
        <w:jc w:val="both"/>
        <w:rPr>
          <w:rFonts w:ascii="Tahoma" w:hAnsi="Tahoma" w:cs="Tahoma"/>
          <w:sz w:val="20"/>
          <w:szCs w:val="20"/>
        </w:rPr>
      </w:pPr>
    </w:p>
    <w:p w14:paraId="74A1A44A" w14:textId="77777777" w:rsidR="00A44BA0" w:rsidRPr="00EE16B0" w:rsidRDefault="00A44BA0" w:rsidP="00A44BA0">
      <w:pPr>
        <w:pStyle w:val="Akapitzlist"/>
        <w:numPr>
          <w:ilvl w:val="0"/>
          <w:numId w:val="34"/>
        </w:numPr>
        <w:spacing w:after="10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lastRenderedPageBreak/>
        <w:t xml:space="preserve">o terminie, określonym zgodnie z art. 94 ust. 1 pkt </w:t>
      </w:r>
      <w:r w:rsidR="009851F7">
        <w:rPr>
          <w:rFonts w:ascii="Tahoma" w:hAnsi="Tahoma" w:cs="Tahoma"/>
          <w:b/>
          <w:sz w:val="20"/>
          <w:szCs w:val="20"/>
        </w:rPr>
        <w:t>2</w:t>
      </w:r>
      <w:r w:rsidRPr="00EE16B0">
        <w:rPr>
          <w:rFonts w:ascii="Tahoma" w:hAnsi="Tahoma" w:cs="Tahoma"/>
          <w:b/>
          <w:sz w:val="20"/>
          <w:szCs w:val="20"/>
        </w:rPr>
        <w:t xml:space="preserve">, po którego upływie umowa </w:t>
      </w:r>
      <w:r w:rsidRPr="00EE16B0">
        <w:rPr>
          <w:rFonts w:ascii="Tahoma" w:hAnsi="Tahoma" w:cs="Tahoma"/>
          <w:b/>
          <w:sz w:val="20"/>
          <w:szCs w:val="20"/>
        </w:rPr>
        <w:br/>
        <w:t xml:space="preserve">w sprawie zamówienia publicznego może być zawarta. </w:t>
      </w:r>
    </w:p>
    <w:p w14:paraId="7828A0D1" w14:textId="77777777" w:rsidR="00D149E1" w:rsidRPr="005B4EEC" w:rsidRDefault="00A44BA0" w:rsidP="005B4EEC">
      <w:pPr>
        <w:spacing w:after="100"/>
        <w:jc w:val="both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sz w:val="20"/>
          <w:szCs w:val="20"/>
        </w:rPr>
        <w:t xml:space="preserve">Zamawiający informuje, że zgodnie z art. 94 ust. 1 pkt </w:t>
      </w:r>
      <w:r w:rsidR="003A0A3F">
        <w:rPr>
          <w:rFonts w:ascii="Tahoma" w:hAnsi="Tahoma" w:cs="Tahoma"/>
          <w:sz w:val="20"/>
          <w:szCs w:val="20"/>
        </w:rPr>
        <w:t>2</w:t>
      </w:r>
      <w:r w:rsidRPr="00EE16B0">
        <w:rPr>
          <w:rFonts w:ascii="Tahoma" w:hAnsi="Tahoma" w:cs="Tahoma"/>
          <w:sz w:val="20"/>
          <w:szCs w:val="20"/>
        </w:rPr>
        <w:t xml:space="preserve"> ustawy, umowa w sprawie zamówienia publicznego może być zawarta w terminie nie krótszym niż </w:t>
      </w:r>
      <w:r w:rsidR="003A0A3F">
        <w:rPr>
          <w:rFonts w:ascii="Tahoma" w:hAnsi="Tahoma" w:cs="Tahoma"/>
          <w:sz w:val="20"/>
          <w:szCs w:val="20"/>
        </w:rPr>
        <w:t>5</w:t>
      </w:r>
      <w:r w:rsidRPr="00EE16B0">
        <w:rPr>
          <w:rFonts w:ascii="Tahoma" w:hAnsi="Tahoma" w:cs="Tahoma"/>
          <w:sz w:val="20"/>
          <w:szCs w:val="20"/>
        </w:rPr>
        <w:t xml:space="preserve"> dni od</w:t>
      </w:r>
      <w:r w:rsidR="003A0A3F">
        <w:rPr>
          <w:rFonts w:ascii="Tahoma" w:hAnsi="Tahoma" w:cs="Tahoma"/>
          <w:sz w:val="20"/>
          <w:szCs w:val="20"/>
        </w:rPr>
        <w:t xml:space="preserve"> dnia przesłania zawiadomienia </w:t>
      </w:r>
      <w:r w:rsidRPr="00EE16B0">
        <w:rPr>
          <w:rFonts w:ascii="Tahoma" w:hAnsi="Tahoma" w:cs="Tahoma"/>
          <w:sz w:val="20"/>
          <w:szCs w:val="20"/>
        </w:rPr>
        <w:t>o wyborze najkorzystniejszej oferty.</w:t>
      </w:r>
    </w:p>
    <w:sectPr w:rsidR="00D149E1" w:rsidRPr="005B4EEC" w:rsidSect="00DC4B2C">
      <w:headerReference w:type="default" r:id="rId9"/>
      <w:footerReference w:type="default" r:id="rId10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E436" w14:textId="77777777" w:rsidR="00317759" w:rsidRDefault="00317759">
      <w:r>
        <w:separator/>
      </w:r>
    </w:p>
  </w:endnote>
  <w:endnote w:type="continuationSeparator" w:id="0">
    <w:p w14:paraId="30836984" w14:textId="77777777" w:rsidR="00317759" w:rsidRDefault="003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324B3DF" w14:textId="77777777" w:rsidR="002C2067" w:rsidRPr="003352D4" w:rsidRDefault="002C2067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8B4294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62156540" w14:textId="77777777" w:rsidR="002C2067" w:rsidRPr="00F87288" w:rsidRDefault="002C2067" w:rsidP="001B5A53">
    <w:pPr>
      <w:pStyle w:val="Stopka"/>
      <w:tabs>
        <w:tab w:val="clear" w:pos="9072"/>
      </w:tabs>
      <w:jc w:val="center"/>
      <w:rPr>
        <w:sz w:val="18"/>
        <w:szCs w:val="18"/>
      </w:rPr>
    </w:pPr>
    <w:r w:rsidRPr="00F87288">
      <w:rPr>
        <w:sz w:val="18"/>
        <w:szCs w:val="18"/>
      </w:rPr>
      <w:t>Zamówienie realizowane na potrzeby projektu: „Modernizacja i budowa nowej infrastruktury naukowo badawczej Wojskowej Akademii Technicznej i Politechniki Warszawskiej na potrzeby numeryczno doświadczalnych badań lotniczych silników turbinowych” realizowanego w ramach Programu Operacyjnego Innowacyjna Gospodarka, lata 2007 – 2-13, Priorytet 2, Infrastruktura sfery B+R, Działanie 2.2 Wsparcie tworzenia wspólnej infrastruktury badawczej jednostek naukowych.</w:t>
    </w:r>
  </w:p>
  <w:p w14:paraId="69DA302C" w14:textId="77777777" w:rsidR="002C2067" w:rsidRDefault="002C2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898D" w14:textId="77777777" w:rsidR="00317759" w:rsidRDefault="00317759">
      <w:r>
        <w:separator/>
      </w:r>
    </w:p>
  </w:footnote>
  <w:footnote w:type="continuationSeparator" w:id="0">
    <w:p w14:paraId="2D90DD9F" w14:textId="77777777" w:rsidR="00317759" w:rsidRDefault="0031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D552" w14:textId="6E525715" w:rsidR="002C2067" w:rsidRDefault="00F054CD" w:rsidP="00D37F8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1C43E" wp14:editId="2A7BE6CF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79BC" w14:textId="77777777" w:rsidR="002C2067" w:rsidRDefault="002C206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1C43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E4F79BC" w14:textId="77777777" w:rsidR="002C2067" w:rsidRDefault="002C2067"/>
                </w:txbxContent>
              </v:textbox>
            </v:shape>
          </w:pict>
        </mc:Fallback>
      </mc:AlternateContent>
    </w:r>
    <w:r w:rsidR="002C2067">
      <w:tab/>
    </w:r>
    <w:r w:rsidR="002C2067">
      <w:rPr>
        <w:noProof/>
      </w:rPr>
      <w:drawing>
        <wp:inline distT="0" distB="0" distL="0" distR="0" wp14:anchorId="23A26DB8" wp14:editId="2957F49A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67CAF" w14:textId="77777777" w:rsidR="002C2067" w:rsidRDefault="002C2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723E91"/>
    <w:multiLevelType w:val="hybridMultilevel"/>
    <w:tmpl w:val="378C4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4E8"/>
    <w:multiLevelType w:val="hybridMultilevel"/>
    <w:tmpl w:val="7924E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543AE2"/>
    <w:multiLevelType w:val="hybridMultilevel"/>
    <w:tmpl w:val="12047BCC"/>
    <w:lvl w:ilvl="0" w:tplc="0C0C9B0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C4519"/>
    <w:multiLevelType w:val="hybridMultilevel"/>
    <w:tmpl w:val="5B1CD3C0"/>
    <w:lvl w:ilvl="0" w:tplc="9B64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4946E2"/>
    <w:multiLevelType w:val="hybridMultilevel"/>
    <w:tmpl w:val="D504B1BE"/>
    <w:lvl w:ilvl="0" w:tplc="4E58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C7831"/>
    <w:multiLevelType w:val="hybridMultilevel"/>
    <w:tmpl w:val="AF1418C0"/>
    <w:lvl w:ilvl="0" w:tplc="EE26B1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07E4D"/>
    <w:multiLevelType w:val="hybridMultilevel"/>
    <w:tmpl w:val="F6D4B5E0"/>
    <w:lvl w:ilvl="0" w:tplc="0AF22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36"/>
  </w:num>
  <w:num w:numId="13">
    <w:abstractNumId w:val="33"/>
  </w:num>
  <w:num w:numId="14">
    <w:abstractNumId w:val="31"/>
  </w:num>
  <w:num w:numId="15">
    <w:abstractNumId w:val="16"/>
  </w:num>
  <w:num w:numId="16">
    <w:abstractNumId w:val="38"/>
  </w:num>
  <w:num w:numId="17">
    <w:abstractNumId w:val="26"/>
  </w:num>
  <w:num w:numId="18">
    <w:abstractNumId w:val="29"/>
  </w:num>
  <w:num w:numId="19">
    <w:abstractNumId w:val="20"/>
  </w:num>
  <w:num w:numId="20">
    <w:abstractNumId w:val="21"/>
  </w:num>
  <w:num w:numId="21">
    <w:abstractNumId w:val="28"/>
  </w:num>
  <w:num w:numId="22">
    <w:abstractNumId w:val="30"/>
  </w:num>
  <w:num w:numId="23">
    <w:abstractNumId w:val="22"/>
  </w:num>
  <w:num w:numId="24">
    <w:abstractNumId w:val="14"/>
  </w:num>
  <w:num w:numId="25">
    <w:abstractNumId w:val="34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7"/>
  </w:num>
  <w:num w:numId="32">
    <w:abstractNumId w:val="32"/>
  </w:num>
  <w:num w:numId="33">
    <w:abstractNumId w:val="10"/>
  </w:num>
  <w:num w:numId="34">
    <w:abstractNumId w:val="10"/>
  </w:num>
  <w:num w:numId="35">
    <w:abstractNumId w:val="11"/>
  </w:num>
  <w:num w:numId="36">
    <w:abstractNumId w:val="24"/>
  </w:num>
  <w:num w:numId="37">
    <w:abstractNumId w:val="39"/>
  </w:num>
  <w:num w:numId="38">
    <w:abstractNumId w:val="27"/>
  </w:num>
  <w:num w:numId="39">
    <w:abstractNumId w:val="35"/>
  </w:num>
  <w:num w:numId="40">
    <w:abstractNumId w:val="1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0A58"/>
    <w:rsid w:val="00004F50"/>
    <w:rsid w:val="00011936"/>
    <w:rsid w:val="000133CD"/>
    <w:rsid w:val="00017E45"/>
    <w:rsid w:val="00023021"/>
    <w:rsid w:val="00023B14"/>
    <w:rsid w:val="00025E0B"/>
    <w:rsid w:val="00026EBC"/>
    <w:rsid w:val="00030DF7"/>
    <w:rsid w:val="0003136E"/>
    <w:rsid w:val="00032174"/>
    <w:rsid w:val="000327D3"/>
    <w:rsid w:val="00034874"/>
    <w:rsid w:val="000349D1"/>
    <w:rsid w:val="00035BB8"/>
    <w:rsid w:val="000446EF"/>
    <w:rsid w:val="00054071"/>
    <w:rsid w:val="00055837"/>
    <w:rsid w:val="0006405A"/>
    <w:rsid w:val="0006590D"/>
    <w:rsid w:val="00080D2B"/>
    <w:rsid w:val="00084482"/>
    <w:rsid w:val="00085054"/>
    <w:rsid w:val="000A6AD4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16652"/>
    <w:rsid w:val="00116F40"/>
    <w:rsid w:val="00123B97"/>
    <w:rsid w:val="001244A5"/>
    <w:rsid w:val="00125CB6"/>
    <w:rsid w:val="001425D1"/>
    <w:rsid w:val="0014610D"/>
    <w:rsid w:val="001519B5"/>
    <w:rsid w:val="0015214A"/>
    <w:rsid w:val="00153F77"/>
    <w:rsid w:val="001647C3"/>
    <w:rsid w:val="001709A0"/>
    <w:rsid w:val="00172B0D"/>
    <w:rsid w:val="00177F44"/>
    <w:rsid w:val="001801A5"/>
    <w:rsid w:val="00183B11"/>
    <w:rsid w:val="0018693D"/>
    <w:rsid w:val="00192E95"/>
    <w:rsid w:val="00193B51"/>
    <w:rsid w:val="00196D13"/>
    <w:rsid w:val="001A26EE"/>
    <w:rsid w:val="001B08CF"/>
    <w:rsid w:val="001B1E97"/>
    <w:rsid w:val="001B26CA"/>
    <w:rsid w:val="001B3953"/>
    <w:rsid w:val="001B5A53"/>
    <w:rsid w:val="001B7209"/>
    <w:rsid w:val="001C1B73"/>
    <w:rsid w:val="001D1A8A"/>
    <w:rsid w:val="001D25FA"/>
    <w:rsid w:val="001D50DA"/>
    <w:rsid w:val="001E4E1B"/>
    <w:rsid w:val="001E74A4"/>
    <w:rsid w:val="001F1544"/>
    <w:rsid w:val="001F2FEB"/>
    <w:rsid w:val="001F5645"/>
    <w:rsid w:val="001F6A23"/>
    <w:rsid w:val="00201CE7"/>
    <w:rsid w:val="002032C9"/>
    <w:rsid w:val="002050CC"/>
    <w:rsid w:val="00206112"/>
    <w:rsid w:val="00211FC7"/>
    <w:rsid w:val="00212F2F"/>
    <w:rsid w:val="00221011"/>
    <w:rsid w:val="00223823"/>
    <w:rsid w:val="00225208"/>
    <w:rsid w:val="002320D3"/>
    <w:rsid w:val="00241DC6"/>
    <w:rsid w:val="00242A65"/>
    <w:rsid w:val="00247F30"/>
    <w:rsid w:val="00260ACF"/>
    <w:rsid w:val="00264155"/>
    <w:rsid w:val="002649D7"/>
    <w:rsid w:val="00264E01"/>
    <w:rsid w:val="00273F6D"/>
    <w:rsid w:val="00282693"/>
    <w:rsid w:val="00292636"/>
    <w:rsid w:val="0029315B"/>
    <w:rsid w:val="002A1134"/>
    <w:rsid w:val="002A3489"/>
    <w:rsid w:val="002B10A1"/>
    <w:rsid w:val="002C2067"/>
    <w:rsid w:val="002D04A7"/>
    <w:rsid w:val="002D70BE"/>
    <w:rsid w:val="002D7160"/>
    <w:rsid w:val="002E6E32"/>
    <w:rsid w:val="002F23C3"/>
    <w:rsid w:val="0030135C"/>
    <w:rsid w:val="00302F9A"/>
    <w:rsid w:val="003041D2"/>
    <w:rsid w:val="003043D8"/>
    <w:rsid w:val="00307F72"/>
    <w:rsid w:val="00310A1D"/>
    <w:rsid w:val="00310AE9"/>
    <w:rsid w:val="003150ED"/>
    <w:rsid w:val="00316F47"/>
    <w:rsid w:val="00317759"/>
    <w:rsid w:val="00322F01"/>
    <w:rsid w:val="00326F1E"/>
    <w:rsid w:val="0033281C"/>
    <w:rsid w:val="00335209"/>
    <w:rsid w:val="003352D4"/>
    <w:rsid w:val="0034100A"/>
    <w:rsid w:val="00342EAF"/>
    <w:rsid w:val="003520E1"/>
    <w:rsid w:val="00355FD9"/>
    <w:rsid w:val="00365BE6"/>
    <w:rsid w:val="0036641E"/>
    <w:rsid w:val="003674F3"/>
    <w:rsid w:val="00370C33"/>
    <w:rsid w:val="00384206"/>
    <w:rsid w:val="003850A3"/>
    <w:rsid w:val="003879FA"/>
    <w:rsid w:val="0039668E"/>
    <w:rsid w:val="003A0A3F"/>
    <w:rsid w:val="003A3513"/>
    <w:rsid w:val="003B3689"/>
    <w:rsid w:val="003B53F7"/>
    <w:rsid w:val="003C164A"/>
    <w:rsid w:val="003C1B3E"/>
    <w:rsid w:val="003C6F9C"/>
    <w:rsid w:val="003D46F7"/>
    <w:rsid w:val="003E036F"/>
    <w:rsid w:val="003E1B19"/>
    <w:rsid w:val="003E2981"/>
    <w:rsid w:val="003F489D"/>
    <w:rsid w:val="003F7675"/>
    <w:rsid w:val="003F7BCE"/>
    <w:rsid w:val="00403595"/>
    <w:rsid w:val="00403DEC"/>
    <w:rsid w:val="00406216"/>
    <w:rsid w:val="004140E6"/>
    <w:rsid w:val="00414CF0"/>
    <w:rsid w:val="00430205"/>
    <w:rsid w:val="00436B5F"/>
    <w:rsid w:val="00454578"/>
    <w:rsid w:val="0045634B"/>
    <w:rsid w:val="0047555D"/>
    <w:rsid w:val="00480984"/>
    <w:rsid w:val="004816D3"/>
    <w:rsid w:val="004860C3"/>
    <w:rsid w:val="00486B0A"/>
    <w:rsid w:val="004926F3"/>
    <w:rsid w:val="004A0554"/>
    <w:rsid w:val="004A27EF"/>
    <w:rsid w:val="004A4B45"/>
    <w:rsid w:val="004A5D83"/>
    <w:rsid w:val="004A7256"/>
    <w:rsid w:val="004B0FF4"/>
    <w:rsid w:val="004B6D3B"/>
    <w:rsid w:val="004C3ECC"/>
    <w:rsid w:val="004E3118"/>
    <w:rsid w:val="004F6A60"/>
    <w:rsid w:val="004F6C7A"/>
    <w:rsid w:val="005008F3"/>
    <w:rsid w:val="00502FE3"/>
    <w:rsid w:val="00503A35"/>
    <w:rsid w:val="005055ED"/>
    <w:rsid w:val="00506222"/>
    <w:rsid w:val="00512B9B"/>
    <w:rsid w:val="00512DF3"/>
    <w:rsid w:val="0051776F"/>
    <w:rsid w:val="00523072"/>
    <w:rsid w:val="005313D0"/>
    <w:rsid w:val="00533B3E"/>
    <w:rsid w:val="00545A3A"/>
    <w:rsid w:val="00556C65"/>
    <w:rsid w:val="0056492F"/>
    <w:rsid w:val="00565741"/>
    <w:rsid w:val="00566D01"/>
    <w:rsid w:val="00585CE3"/>
    <w:rsid w:val="005917FE"/>
    <w:rsid w:val="0059328A"/>
    <w:rsid w:val="00596D5E"/>
    <w:rsid w:val="005B21E7"/>
    <w:rsid w:val="005B404C"/>
    <w:rsid w:val="005B4EEC"/>
    <w:rsid w:val="005D3C1A"/>
    <w:rsid w:val="005D79B2"/>
    <w:rsid w:val="005D7FF2"/>
    <w:rsid w:val="005E1E99"/>
    <w:rsid w:val="005E480F"/>
    <w:rsid w:val="006049F5"/>
    <w:rsid w:val="0060570F"/>
    <w:rsid w:val="006067A0"/>
    <w:rsid w:val="00612AAE"/>
    <w:rsid w:val="006155A7"/>
    <w:rsid w:val="0061700F"/>
    <w:rsid w:val="00617E8B"/>
    <w:rsid w:val="00623B91"/>
    <w:rsid w:val="00623DDB"/>
    <w:rsid w:val="006311FC"/>
    <w:rsid w:val="006363E2"/>
    <w:rsid w:val="00641B5B"/>
    <w:rsid w:val="00645FFC"/>
    <w:rsid w:val="00656DE0"/>
    <w:rsid w:val="006668CC"/>
    <w:rsid w:val="00676A60"/>
    <w:rsid w:val="00677CDE"/>
    <w:rsid w:val="00681930"/>
    <w:rsid w:val="00691B90"/>
    <w:rsid w:val="00693F57"/>
    <w:rsid w:val="00697528"/>
    <w:rsid w:val="006A01CB"/>
    <w:rsid w:val="006A6907"/>
    <w:rsid w:val="006D3984"/>
    <w:rsid w:val="006D7569"/>
    <w:rsid w:val="006E0521"/>
    <w:rsid w:val="006E75AC"/>
    <w:rsid w:val="006F2657"/>
    <w:rsid w:val="00706BE4"/>
    <w:rsid w:val="007111B0"/>
    <w:rsid w:val="007171F0"/>
    <w:rsid w:val="00724BC9"/>
    <w:rsid w:val="007268BB"/>
    <w:rsid w:val="0072756F"/>
    <w:rsid w:val="00731B06"/>
    <w:rsid w:val="00741A70"/>
    <w:rsid w:val="00745F95"/>
    <w:rsid w:val="00750FE6"/>
    <w:rsid w:val="00755AB3"/>
    <w:rsid w:val="00760ED0"/>
    <w:rsid w:val="00764A25"/>
    <w:rsid w:val="00772BC6"/>
    <w:rsid w:val="00774AFF"/>
    <w:rsid w:val="00775084"/>
    <w:rsid w:val="00786675"/>
    <w:rsid w:val="00793312"/>
    <w:rsid w:val="00794F9C"/>
    <w:rsid w:val="00796EB8"/>
    <w:rsid w:val="007A35C4"/>
    <w:rsid w:val="007A5219"/>
    <w:rsid w:val="007B018E"/>
    <w:rsid w:val="007B0775"/>
    <w:rsid w:val="007C2E4F"/>
    <w:rsid w:val="007C46AF"/>
    <w:rsid w:val="007C7A2F"/>
    <w:rsid w:val="007E7BAE"/>
    <w:rsid w:val="007F5959"/>
    <w:rsid w:val="007F5BE9"/>
    <w:rsid w:val="00803408"/>
    <w:rsid w:val="00804DE2"/>
    <w:rsid w:val="008066CE"/>
    <w:rsid w:val="0080714B"/>
    <w:rsid w:val="00807990"/>
    <w:rsid w:val="00826218"/>
    <w:rsid w:val="008270FD"/>
    <w:rsid w:val="00835EEB"/>
    <w:rsid w:val="008426B2"/>
    <w:rsid w:val="008455EA"/>
    <w:rsid w:val="0085105D"/>
    <w:rsid w:val="008570B6"/>
    <w:rsid w:val="008608DC"/>
    <w:rsid w:val="00860B1C"/>
    <w:rsid w:val="00873472"/>
    <w:rsid w:val="008745F9"/>
    <w:rsid w:val="00880E4C"/>
    <w:rsid w:val="00885A4C"/>
    <w:rsid w:val="008925E9"/>
    <w:rsid w:val="00892B32"/>
    <w:rsid w:val="008A29E2"/>
    <w:rsid w:val="008A4827"/>
    <w:rsid w:val="008B4294"/>
    <w:rsid w:val="008D5EAB"/>
    <w:rsid w:val="008D7D54"/>
    <w:rsid w:val="008E5919"/>
    <w:rsid w:val="008F3295"/>
    <w:rsid w:val="00905A7B"/>
    <w:rsid w:val="00906633"/>
    <w:rsid w:val="009138E7"/>
    <w:rsid w:val="009147D7"/>
    <w:rsid w:val="00931083"/>
    <w:rsid w:val="00932212"/>
    <w:rsid w:val="00932E92"/>
    <w:rsid w:val="00934B59"/>
    <w:rsid w:val="009356C5"/>
    <w:rsid w:val="009366BE"/>
    <w:rsid w:val="00942960"/>
    <w:rsid w:val="009459FB"/>
    <w:rsid w:val="00946C72"/>
    <w:rsid w:val="00951136"/>
    <w:rsid w:val="00962296"/>
    <w:rsid w:val="009636CB"/>
    <w:rsid w:val="0097452D"/>
    <w:rsid w:val="00976284"/>
    <w:rsid w:val="00977669"/>
    <w:rsid w:val="009851F7"/>
    <w:rsid w:val="00987767"/>
    <w:rsid w:val="00993544"/>
    <w:rsid w:val="0099561A"/>
    <w:rsid w:val="009B01C4"/>
    <w:rsid w:val="009B18D6"/>
    <w:rsid w:val="009B196F"/>
    <w:rsid w:val="009B4C45"/>
    <w:rsid w:val="009B6488"/>
    <w:rsid w:val="009C307C"/>
    <w:rsid w:val="009C6659"/>
    <w:rsid w:val="009D6019"/>
    <w:rsid w:val="009E244D"/>
    <w:rsid w:val="009E5FC7"/>
    <w:rsid w:val="009F4D27"/>
    <w:rsid w:val="00A043FE"/>
    <w:rsid w:val="00A04CAC"/>
    <w:rsid w:val="00A0618D"/>
    <w:rsid w:val="00A1239C"/>
    <w:rsid w:val="00A14462"/>
    <w:rsid w:val="00A214A2"/>
    <w:rsid w:val="00A22889"/>
    <w:rsid w:val="00A25173"/>
    <w:rsid w:val="00A36D7B"/>
    <w:rsid w:val="00A40731"/>
    <w:rsid w:val="00A44BA0"/>
    <w:rsid w:val="00A502E0"/>
    <w:rsid w:val="00A53C3B"/>
    <w:rsid w:val="00A54A51"/>
    <w:rsid w:val="00A622E4"/>
    <w:rsid w:val="00A6719A"/>
    <w:rsid w:val="00A70D9B"/>
    <w:rsid w:val="00A72A71"/>
    <w:rsid w:val="00A731BD"/>
    <w:rsid w:val="00A831D2"/>
    <w:rsid w:val="00A83695"/>
    <w:rsid w:val="00A851A5"/>
    <w:rsid w:val="00A87214"/>
    <w:rsid w:val="00AA63FE"/>
    <w:rsid w:val="00AB0490"/>
    <w:rsid w:val="00AB1E8B"/>
    <w:rsid w:val="00AB5FBF"/>
    <w:rsid w:val="00AC06BC"/>
    <w:rsid w:val="00AC4C85"/>
    <w:rsid w:val="00AC5C25"/>
    <w:rsid w:val="00AD04C8"/>
    <w:rsid w:val="00AE0936"/>
    <w:rsid w:val="00AE750C"/>
    <w:rsid w:val="00AF2B2D"/>
    <w:rsid w:val="00B014BF"/>
    <w:rsid w:val="00B077C8"/>
    <w:rsid w:val="00B10EF0"/>
    <w:rsid w:val="00B12D3B"/>
    <w:rsid w:val="00B13163"/>
    <w:rsid w:val="00B34706"/>
    <w:rsid w:val="00B37D5D"/>
    <w:rsid w:val="00B412F7"/>
    <w:rsid w:val="00B50943"/>
    <w:rsid w:val="00B518C9"/>
    <w:rsid w:val="00B52CD6"/>
    <w:rsid w:val="00B57CE3"/>
    <w:rsid w:val="00B66EA2"/>
    <w:rsid w:val="00B71389"/>
    <w:rsid w:val="00B741EB"/>
    <w:rsid w:val="00B777E3"/>
    <w:rsid w:val="00B860FA"/>
    <w:rsid w:val="00B91BDC"/>
    <w:rsid w:val="00B9404E"/>
    <w:rsid w:val="00B9764B"/>
    <w:rsid w:val="00BA405C"/>
    <w:rsid w:val="00BA5EED"/>
    <w:rsid w:val="00BB1E48"/>
    <w:rsid w:val="00BB2A53"/>
    <w:rsid w:val="00BC30F5"/>
    <w:rsid w:val="00BD0832"/>
    <w:rsid w:val="00BE1B5F"/>
    <w:rsid w:val="00BE3BE3"/>
    <w:rsid w:val="00BE562D"/>
    <w:rsid w:val="00BF0FF6"/>
    <w:rsid w:val="00BF40CD"/>
    <w:rsid w:val="00BF6F08"/>
    <w:rsid w:val="00C018BC"/>
    <w:rsid w:val="00C02AD6"/>
    <w:rsid w:val="00C06854"/>
    <w:rsid w:val="00C15CDD"/>
    <w:rsid w:val="00C2113A"/>
    <w:rsid w:val="00C22F9E"/>
    <w:rsid w:val="00C40807"/>
    <w:rsid w:val="00C44FA6"/>
    <w:rsid w:val="00C512AF"/>
    <w:rsid w:val="00C540E7"/>
    <w:rsid w:val="00C5795B"/>
    <w:rsid w:val="00C6616E"/>
    <w:rsid w:val="00C93DC5"/>
    <w:rsid w:val="00CA6BC9"/>
    <w:rsid w:val="00CB3E26"/>
    <w:rsid w:val="00CB6920"/>
    <w:rsid w:val="00CD3756"/>
    <w:rsid w:val="00CD3AB1"/>
    <w:rsid w:val="00CD4C40"/>
    <w:rsid w:val="00CD6782"/>
    <w:rsid w:val="00CE69AF"/>
    <w:rsid w:val="00CF2DE7"/>
    <w:rsid w:val="00CF5674"/>
    <w:rsid w:val="00CF6713"/>
    <w:rsid w:val="00D01516"/>
    <w:rsid w:val="00D07FAB"/>
    <w:rsid w:val="00D1016D"/>
    <w:rsid w:val="00D149E1"/>
    <w:rsid w:val="00D16328"/>
    <w:rsid w:val="00D17818"/>
    <w:rsid w:val="00D215D6"/>
    <w:rsid w:val="00D228EF"/>
    <w:rsid w:val="00D229F3"/>
    <w:rsid w:val="00D24009"/>
    <w:rsid w:val="00D3004C"/>
    <w:rsid w:val="00D37F83"/>
    <w:rsid w:val="00D41EA9"/>
    <w:rsid w:val="00D5044E"/>
    <w:rsid w:val="00D50AAD"/>
    <w:rsid w:val="00D516DB"/>
    <w:rsid w:val="00D54313"/>
    <w:rsid w:val="00D565E5"/>
    <w:rsid w:val="00D61685"/>
    <w:rsid w:val="00D62851"/>
    <w:rsid w:val="00D637B7"/>
    <w:rsid w:val="00D63C68"/>
    <w:rsid w:val="00D64ABF"/>
    <w:rsid w:val="00D67D44"/>
    <w:rsid w:val="00D7102E"/>
    <w:rsid w:val="00D77475"/>
    <w:rsid w:val="00D77C6B"/>
    <w:rsid w:val="00D8425F"/>
    <w:rsid w:val="00D85171"/>
    <w:rsid w:val="00D872DA"/>
    <w:rsid w:val="00D92A16"/>
    <w:rsid w:val="00D9583E"/>
    <w:rsid w:val="00DA2B5A"/>
    <w:rsid w:val="00DB0B51"/>
    <w:rsid w:val="00DC3516"/>
    <w:rsid w:val="00DC4B2C"/>
    <w:rsid w:val="00DD113C"/>
    <w:rsid w:val="00DD4153"/>
    <w:rsid w:val="00DD4E75"/>
    <w:rsid w:val="00DE08B9"/>
    <w:rsid w:val="00DE4743"/>
    <w:rsid w:val="00DE4B98"/>
    <w:rsid w:val="00DF0BD1"/>
    <w:rsid w:val="00DF4776"/>
    <w:rsid w:val="00E02CFC"/>
    <w:rsid w:val="00E02F8A"/>
    <w:rsid w:val="00E104AE"/>
    <w:rsid w:val="00E21559"/>
    <w:rsid w:val="00E3739B"/>
    <w:rsid w:val="00E41A82"/>
    <w:rsid w:val="00E51581"/>
    <w:rsid w:val="00E54B56"/>
    <w:rsid w:val="00E576AA"/>
    <w:rsid w:val="00E57AF0"/>
    <w:rsid w:val="00E60FF5"/>
    <w:rsid w:val="00E61812"/>
    <w:rsid w:val="00E63CC5"/>
    <w:rsid w:val="00E7471A"/>
    <w:rsid w:val="00E7614E"/>
    <w:rsid w:val="00E76621"/>
    <w:rsid w:val="00E76978"/>
    <w:rsid w:val="00E87B99"/>
    <w:rsid w:val="00EA0420"/>
    <w:rsid w:val="00EA146E"/>
    <w:rsid w:val="00EA5235"/>
    <w:rsid w:val="00EB2353"/>
    <w:rsid w:val="00EB5508"/>
    <w:rsid w:val="00EC2079"/>
    <w:rsid w:val="00ED1F82"/>
    <w:rsid w:val="00ED26E1"/>
    <w:rsid w:val="00ED3D67"/>
    <w:rsid w:val="00ED5790"/>
    <w:rsid w:val="00EE16B0"/>
    <w:rsid w:val="00EE7963"/>
    <w:rsid w:val="00EF07BB"/>
    <w:rsid w:val="00EF61D0"/>
    <w:rsid w:val="00F054CD"/>
    <w:rsid w:val="00F06611"/>
    <w:rsid w:val="00F0778D"/>
    <w:rsid w:val="00F1324E"/>
    <w:rsid w:val="00F26D27"/>
    <w:rsid w:val="00F31428"/>
    <w:rsid w:val="00F42737"/>
    <w:rsid w:val="00F6745E"/>
    <w:rsid w:val="00F75D31"/>
    <w:rsid w:val="00F82197"/>
    <w:rsid w:val="00F82DCD"/>
    <w:rsid w:val="00F83708"/>
    <w:rsid w:val="00F85675"/>
    <w:rsid w:val="00F86805"/>
    <w:rsid w:val="00F87361"/>
    <w:rsid w:val="00F92B5E"/>
    <w:rsid w:val="00F93AE0"/>
    <w:rsid w:val="00FA33D4"/>
    <w:rsid w:val="00FC0966"/>
    <w:rsid w:val="00FC1889"/>
    <w:rsid w:val="00FC7231"/>
    <w:rsid w:val="00FD2DE4"/>
    <w:rsid w:val="00FD6AE4"/>
    <w:rsid w:val="00FD7B27"/>
    <w:rsid w:val="00FE4886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3"/>
    <o:shapelayout v:ext="edit">
      <o:idmap v:ext="edit" data="1"/>
    </o:shapelayout>
  </w:shapeDefaults>
  <w:decimalSymbol w:val=","/>
  <w:listSeparator w:val=";"/>
  <w14:docId w14:val="18E4255A"/>
  <w15:docId w15:val="{8390010E-8049-442C-8C95-82B7686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5917FE"/>
  </w:style>
  <w:style w:type="character" w:customStyle="1" w:styleId="apple-converted-space">
    <w:name w:val="apple-converted-space"/>
    <w:basedOn w:val="Domylnaczcionkaakapitu"/>
    <w:rsid w:val="004E3118"/>
  </w:style>
  <w:style w:type="character" w:styleId="Hipercze">
    <w:name w:val="Hyperlink"/>
    <w:basedOn w:val="Domylnaczcionkaakapitu"/>
    <w:unhideWhenUsed/>
    <w:rsid w:val="001425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06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6222"/>
  </w:style>
  <w:style w:type="character" w:styleId="Odwoanieprzypisukocowego">
    <w:name w:val="endnote reference"/>
    <w:basedOn w:val="Domylnaczcionkaakapitu"/>
    <w:semiHidden/>
    <w:unhideWhenUsed/>
    <w:rsid w:val="00506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1FB3-3A1E-4A1C-87D4-31EA2D63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3493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6</cp:revision>
  <cp:lastPrinted>2015-07-07T07:34:00Z</cp:lastPrinted>
  <dcterms:created xsi:type="dcterms:W3CDTF">2015-12-02T14:03:00Z</dcterms:created>
  <dcterms:modified xsi:type="dcterms:W3CDTF">2015-12-02T16:23:00Z</dcterms:modified>
</cp:coreProperties>
</file>