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93" w:rsidRPr="00020E78" w:rsidRDefault="00021493" w:rsidP="00D153FC">
      <w:pPr>
        <w:pStyle w:val="Bezodstpw"/>
        <w:rPr>
          <w:rFonts w:ascii="Tahoma" w:hAnsi="Tahoma" w:cs="Tahoma"/>
          <w:b/>
          <w:sz w:val="20"/>
          <w:szCs w:val="20"/>
        </w:rPr>
      </w:pPr>
      <w:r w:rsidRPr="00020E78">
        <w:rPr>
          <w:rFonts w:ascii="Tahoma" w:hAnsi="Tahoma" w:cs="Tahoma"/>
          <w:b/>
          <w:sz w:val="20"/>
          <w:szCs w:val="20"/>
        </w:rPr>
        <w:t xml:space="preserve">Załącznik nr </w:t>
      </w:r>
      <w:r w:rsidR="00EA074C" w:rsidRPr="00020E78">
        <w:rPr>
          <w:rFonts w:ascii="Tahoma" w:hAnsi="Tahoma" w:cs="Tahoma"/>
          <w:b/>
          <w:sz w:val="20"/>
          <w:szCs w:val="20"/>
        </w:rPr>
        <w:t>1</w:t>
      </w:r>
      <w:r w:rsidRPr="00020E78">
        <w:rPr>
          <w:rFonts w:ascii="Tahoma" w:hAnsi="Tahoma" w:cs="Tahoma"/>
          <w:b/>
          <w:sz w:val="20"/>
          <w:szCs w:val="20"/>
        </w:rPr>
        <w:t xml:space="preserve"> do </w:t>
      </w:r>
      <w:r w:rsidR="00EA074C" w:rsidRPr="00020E78">
        <w:rPr>
          <w:rFonts w:ascii="Tahoma" w:hAnsi="Tahoma" w:cs="Tahoma"/>
          <w:b/>
          <w:sz w:val="20"/>
          <w:szCs w:val="20"/>
        </w:rPr>
        <w:t>FO</w:t>
      </w:r>
    </w:p>
    <w:p w:rsidR="000A37DB" w:rsidRPr="00020E78" w:rsidRDefault="00F74260" w:rsidP="00D153F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20E78">
        <w:rPr>
          <w:rFonts w:ascii="Tahoma" w:hAnsi="Tahoma" w:cs="Tahoma"/>
          <w:sz w:val="20"/>
          <w:szCs w:val="20"/>
        </w:rPr>
        <w:t>Zestawienie oferowanych rozwiązań</w:t>
      </w:r>
    </w:p>
    <w:tbl>
      <w:tblPr>
        <w:tblStyle w:val="Tabela-Siatka"/>
        <w:tblW w:w="1445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842"/>
        <w:gridCol w:w="3675"/>
        <w:gridCol w:w="1032"/>
        <w:gridCol w:w="2270"/>
      </w:tblGrid>
      <w:tr w:rsidR="00E50949" w:rsidRPr="00020E78" w:rsidTr="00D153FC">
        <w:trPr>
          <w:trHeight w:val="604"/>
        </w:trPr>
        <w:tc>
          <w:tcPr>
            <w:tcW w:w="4077" w:type="dxa"/>
            <w:vAlign w:val="center"/>
          </w:tcPr>
          <w:p w:rsidR="00E50949" w:rsidRPr="00020E78" w:rsidRDefault="00E50949" w:rsidP="00D153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E78">
              <w:rPr>
                <w:rFonts w:ascii="Tahoma" w:hAnsi="Tahoma" w:cs="Tahoma"/>
                <w:b/>
                <w:sz w:val="20"/>
                <w:szCs w:val="20"/>
              </w:rPr>
              <w:t>Nazwa elementu</w:t>
            </w:r>
          </w:p>
        </w:tc>
        <w:tc>
          <w:tcPr>
            <w:tcW w:w="1560" w:type="dxa"/>
            <w:vAlign w:val="center"/>
          </w:tcPr>
          <w:p w:rsidR="00E50949" w:rsidRPr="00020E78" w:rsidRDefault="00E50949" w:rsidP="00D153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E78">
              <w:rPr>
                <w:rFonts w:ascii="Tahoma" w:hAnsi="Tahoma" w:cs="Tahoma"/>
                <w:b/>
                <w:sz w:val="20"/>
                <w:szCs w:val="20"/>
              </w:rPr>
              <w:t>Producent</w:t>
            </w:r>
          </w:p>
        </w:tc>
        <w:tc>
          <w:tcPr>
            <w:tcW w:w="1842" w:type="dxa"/>
            <w:vAlign w:val="center"/>
          </w:tcPr>
          <w:p w:rsidR="00E50949" w:rsidRPr="00020E78" w:rsidRDefault="00E50949" w:rsidP="00D153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E78">
              <w:rPr>
                <w:rFonts w:ascii="Tahoma" w:hAnsi="Tahoma" w:cs="Tahoma"/>
                <w:b/>
                <w:sz w:val="20"/>
                <w:szCs w:val="20"/>
              </w:rPr>
              <w:t>Model</w:t>
            </w:r>
            <w:r w:rsidR="007137E8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bookmarkStart w:id="0" w:name="_GoBack"/>
            <w:r w:rsidR="007137E8" w:rsidRPr="007137E8">
              <w:rPr>
                <w:rFonts w:ascii="Tahoma" w:hAnsi="Tahoma" w:cs="Tahoma"/>
                <w:b/>
                <w:sz w:val="20"/>
                <w:szCs w:val="20"/>
              </w:rPr>
              <w:t>Rodzaj</w:t>
            </w:r>
            <w:bookmarkEnd w:id="0"/>
          </w:p>
        </w:tc>
        <w:tc>
          <w:tcPr>
            <w:tcW w:w="3675" w:type="dxa"/>
            <w:vAlign w:val="center"/>
          </w:tcPr>
          <w:p w:rsidR="00E50949" w:rsidRPr="00020E78" w:rsidRDefault="00E50949" w:rsidP="00D153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E78">
              <w:rPr>
                <w:rFonts w:ascii="Tahoma" w:hAnsi="Tahoma" w:cs="Tahoma"/>
                <w:b/>
                <w:sz w:val="20"/>
                <w:szCs w:val="20"/>
              </w:rPr>
              <w:t>Nr katalogowy producenta (element główny i elementy dodatkowe, jeśli dotyczy) lub inne oznaczenie umożliwiające jednoznaczną identyfikację</w:t>
            </w:r>
          </w:p>
        </w:tc>
        <w:tc>
          <w:tcPr>
            <w:tcW w:w="1032" w:type="dxa"/>
            <w:vAlign w:val="center"/>
          </w:tcPr>
          <w:p w:rsidR="00E50949" w:rsidRPr="00020E78" w:rsidRDefault="00E50949" w:rsidP="00D153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E78">
              <w:rPr>
                <w:rFonts w:ascii="Tahoma" w:hAnsi="Tahoma" w:cs="Tahoma"/>
                <w:b/>
                <w:sz w:val="20"/>
                <w:szCs w:val="20"/>
              </w:rPr>
              <w:t>Liczba sztuk</w:t>
            </w:r>
          </w:p>
        </w:tc>
        <w:tc>
          <w:tcPr>
            <w:tcW w:w="2270" w:type="dxa"/>
            <w:vAlign w:val="center"/>
          </w:tcPr>
          <w:p w:rsidR="00E50949" w:rsidRPr="00020E78" w:rsidRDefault="00E50949" w:rsidP="00D153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0E78">
              <w:rPr>
                <w:rFonts w:ascii="Tahoma" w:hAnsi="Tahoma" w:cs="Tahoma"/>
                <w:b/>
                <w:sz w:val="20"/>
                <w:szCs w:val="20"/>
              </w:rPr>
              <w:t xml:space="preserve">Oferowana cena brutto </w:t>
            </w:r>
          </w:p>
        </w:tc>
      </w:tr>
      <w:tr w:rsidR="00E50949" w:rsidRPr="00020E78" w:rsidTr="00D153FC">
        <w:trPr>
          <w:trHeight w:val="552"/>
        </w:trPr>
        <w:tc>
          <w:tcPr>
            <w:tcW w:w="4077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  <w:r w:rsidRPr="00020E78">
              <w:rPr>
                <w:rFonts w:ascii="Tahoma" w:hAnsi="Tahoma" w:cs="Tahoma"/>
                <w:sz w:val="20"/>
                <w:szCs w:val="20"/>
              </w:rPr>
              <w:t>Licencja serwera relacyjnej bazy danych typu II</w:t>
            </w:r>
          </w:p>
        </w:tc>
        <w:tc>
          <w:tcPr>
            <w:tcW w:w="1560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949" w:rsidRPr="00020E78" w:rsidTr="00D153FC">
        <w:trPr>
          <w:trHeight w:val="434"/>
        </w:trPr>
        <w:tc>
          <w:tcPr>
            <w:tcW w:w="4077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  <w:r w:rsidRPr="00020E78">
              <w:rPr>
                <w:rFonts w:ascii="Tahoma" w:hAnsi="Tahoma" w:cs="Tahoma"/>
                <w:sz w:val="20"/>
                <w:szCs w:val="20"/>
              </w:rPr>
              <w:t>Licencja systemu zabezpieczeń baz danych</w:t>
            </w:r>
          </w:p>
        </w:tc>
        <w:tc>
          <w:tcPr>
            <w:tcW w:w="1560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949" w:rsidRPr="00020E78" w:rsidTr="00D153FC">
        <w:trPr>
          <w:trHeight w:val="1964"/>
        </w:trPr>
        <w:tc>
          <w:tcPr>
            <w:tcW w:w="4077" w:type="dxa"/>
            <w:vAlign w:val="center"/>
          </w:tcPr>
          <w:p w:rsidR="00E50949" w:rsidRPr="00020E78" w:rsidRDefault="00E16222" w:rsidP="00D153FC">
            <w:pPr>
              <w:rPr>
                <w:rFonts w:ascii="Tahoma" w:hAnsi="Tahoma" w:cs="Tahoma"/>
                <w:sz w:val="20"/>
                <w:szCs w:val="20"/>
              </w:rPr>
            </w:pPr>
            <w:r w:rsidRPr="00020E78">
              <w:rPr>
                <w:rFonts w:ascii="Tahoma" w:hAnsi="Tahoma" w:cs="Tahoma"/>
                <w:sz w:val="20"/>
                <w:szCs w:val="20"/>
              </w:rPr>
              <w:t>Co najmniej trzyletnie wsparcie producenta oprogramowania wraz z zapewnieniem możliwości aktualizacji oprogramowania do najnowszej dostępnej wersji serwera relacyjnej bazy danych typu II przez okres równy temu, na jaki dostarczone jest wsparcie producenta</w:t>
            </w:r>
          </w:p>
        </w:tc>
        <w:tc>
          <w:tcPr>
            <w:tcW w:w="1560" w:type="dxa"/>
            <w:vAlign w:val="center"/>
          </w:tcPr>
          <w:p w:rsidR="00E50949" w:rsidRPr="00020E78" w:rsidRDefault="00E50949" w:rsidP="00D153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949" w:rsidRPr="00020E78" w:rsidRDefault="00EA074C" w:rsidP="00D153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0E78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3675" w:type="dxa"/>
            <w:vAlign w:val="center"/>
          </w:tcPr>
          <w:p w:rsidR="00E50949" w:rsidRPr="00020E78" w:rsidRDefault="00E50949" w:rsidP="00D153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E50949" w:rsidRPr="00020E78" w:rsidRDefault="00EA074C" w:rsidP="00D153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0E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949" w:rsidRPr="00020E78" w:rsidTr="00D153FC">
        <w:trPr>
          <w:trHeight w:val="623"/>
        </w:trPr>
        <w:tc>
          <w:tcPr>
            <w:tcW w:w="4077" w:type="dxa"/>
            <w:vAlign w:val="center"/>
          </w:tcPr>
          <w:p w:rsidR="00E50949" w:rsidRPr="00020E78" w:rsidRDefault="00E16222" w:rsidP="00D153FC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20E78">
              <w:rPr>
                <w:rFonts w:ascii="Tahoma" w:hAnsi="Tahoma" w:cs="Tahoma"/>
                <w:sz w:val="20"/>
                <w:szCs w:val="20"/>
              </w:rPr>
              <w:t>Co najmniej trzyletnie wsparcie producenta oprogramowania wraz z zapewnieniem możliwości aktualizacji oprogramowania do najnowszej dostępnej wersji systemu zabezpieczeń baz danych przez okres równy temu, na jaki dostarczone jest wsparcie producenta</w:t>
            </w:r>
          </w:p>
        </w:tc>
        <w:tc>
          <w:tcPr>
            <w:tcW w:w="1560" w:type="dxa"/>
            <w:vAlign w:val="center"/>
          </w:tcPr>
          <w:p w:rsidR="00E50949" w:rsidRPr="00020E78" w:rsidRDefault="00E50949" w:rsidP="00D153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0949" w:rsidRPr="00020E78" w:rsidRDefault="00EA074C" w:rsidP="00D153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0E78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3675" w:type="dxa"/>
            <w:vAlign w:val="center"/>
          </w:tcPr>
          <w:p w:rsidR="00E50949" w:rsidRPr="00020E78" w:rsidRDefault="00E50949" w:rsidP="00D153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E50949" w:rsidRPr="00020E78" w:rsidRDefault="00EA074C" w:rsidP="00D153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0E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E50949" w:rsidRPr="00020E78" w:rsidRDefault="00E50949" w:rsidP="00D153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32E7" w:rsidTr="00D153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186" w:type="dxa"/>
            <w:gridSpan w:val="5"/>
          </w:tcPr>
          <w:p w:rsidR="008632E7" w:rsidRPr="00D153FC" w:rsidRDefault="00D153FC" w:rsidP="00D153FC">
            <w:pPr>
              <w:ind w:left="-5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153FC">
              <w:rPr>
                <w:rFonts w:ascii="Tahoma" w:hAnsi="Tahoma" w:cs="Tahoma"/>
                <w:b/>
                <w:sz w:val="20"/>
                <w:szCs w:val="20"/>
              </w:rPr>
              <w:t>SUMA</w:t>
            </w:r>
          </w:p>
        </w:tc>
        <w:tc>
          <w:tcPr>
            <w:tcW w:w="2270" w:type="dxa"/>
          </w:tcPr>
          <w:p w:rsidR="008632E7" w:rsidRDefault="008632E7" w:rsidP="00D153FC">
            <w:pPr>
              <w:ind w:left="-5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5233" w:rsidRDefault="00D55233" w:rsidP="00D153FC">
      <w:pPr>
        <w:spacing w:after="0" w:line="240" w:lineRule="auto"/>
        <w:ind w:left="4247" w:right="284"/>
        <w:jc w:val="right"/>
        <w:rPr>
          <w:rFonts w:ascii="Tahoma" w:hAnsi="Tahoma" w:cs="Tahoma"/>
          <w:sz w:val="20"/>
        </w:rPr>
      </w:pPr>
    </w:p>
    <w:p w:rsidR="00D55233" w:rsidRPr="000833D0" w:rsidRDefault="00D55233" w:rsidP="00D153FC">
      <w:pPr>
        <w:spacing w:after="0" w:line="240" w:lineRule="auto"/>
        <w:ind w:left="4247" w:right="284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:rsidR="00D55233" w:rsidRDefault="00D55233" w:rsidP="00D153FC">
      <w:pPr>
        <w:spacing w:after="0" w:line="240" w:lineRule="auto"/>
        <w:ind w:left="4247" w:right="284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:rsidR="00D55233" w:rsidRDefault="00D55233" w:rsidP="00D153FC">
      <w:pPr>
        <w:spacing w:after="0" w:line="240" w:lineRule="auto"/>
        <w:ind w:left="4247" w:right="284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p w:rsidR="007B4E1A" w:rsidRPr="00020E78" w:rsidRDefault="007137E8" w:rsidP="00D153FC">
      <w:pPr>
        <w:tabs>
          <w:tab w:val="left" w:pos="519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B4E1A" w:rsidRPr="00020E78" w:rsidSect="0002149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E4" w:rsidRDefault="00D672E4" w:rsidP="00F22A11">
      <w:pPr>
        <w:spacing w:after="0" w:line="240" w:lineRule="auto"/>
      </w:pPr>
      <w:r>
        <w:separator/>
      </w:r>
    </w:p>
  </w:endnote>
  <w:endnote w:type="continuationSeparator" w:id="0">
    <w:p w:rsidR="00D672E4" w:rsidRDefault="00D672E4" w:rsidP="00F2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1" w:rsidRPr="00B46462" w:rsidRDefault="00F22A11" w:rsidP="00F22A11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F22A11" w:rsidRPr="00B46462" w:rsidRDefault="00F22A11" w:rsidP="00021493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i wirtualizującej serwery Instytutu Lotnictwa dla transferu wiedzy technologii oraz bezpieczeństwa zasobów IT” współfinansowanego przez Unię Europejską z Europejskiego Funduszu Rozwoju Regionalnego. Projekt realizowany w ramach Programu Operacyjnego Innowacyjna Gospodarka 2007-2013.</w:t>
    </w:r>
  </w:p>
  <w:p w:rsidR="00F22A11" w:rsidRDefault="00F22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E4" w:rsidRDefault="00D672E4" w:rsidP="00F22A11">
      <w:pPr>
        <w:spacing w:after="0" w:line="240" w:lineRule="auto"/>
      </w:pPr>
      <w:r>
        <w:separator/>
      </w:r>
    </w:p>
  </w:footnote>
  <w:footnote w:type="continuationSeparator" w:id="0">
    <w:p w:rsidR="00D672E4" w:rsidRDefault="00D672E4" w:rsidP="00F2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1" w:rsidRDefault="00F22A11" w:rsidP="00021493">
    <w:pPr>
      <w:pStyle w:val="Nagwek"/>
      <w:jc w:val="center"/>
    </w:pPr>
    <w:r w:rsidRPr="00F22A11">
      <w:rPr>
        <w:noProof/>
        <w:lang w:eastAsia="pl-PL"/>
      </w:rPr>
      <w:drawing>
        <wp:inline distT="0" distB="0" distL="0" distR="0">
          <wp:extent cx="5760720" cy="627380"/>
          <wp:effectExtent l="19050" t="0" r="0" b="0"/>
          <wp:docPr id="2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2A11" w:rsidRDefault="00F22A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A9"/>
    <w:multiLevelType w:val="hybridMultilevel"/>
    <w:tmpl w:val="4662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1EB4"/>
    <w:multiLevelType w:val="hybridMultilevel"/>
    <w:tmpl w:val="77A2F7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1558"/>
    <w:multiLevelType w:val="hybridMultilevel"/>
    <w:tmpl w:val="01B6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DB"/>
    <w:rsid w:val="00020E78"/>
    <w:rsid w:val="00021493"/>
    <w:rsid w:val="000A37DB"/>
    <w:rsid w:val="001C7FFE"/>
    <w:rsid w:val="005556CA"/>
    <w:rsid w:val="005E3EC1"/>
    <w:rsid w:val="006B660C"/>
    <w:rsid w:val="007137E8"/>
    <w:rsid w:val="00726E3D"/>
    <w:rsid w:val="007F419A"/>
    <w:rsid w:val="008632E7"/>
    <w:rsid w:val="00892CE5"/>
    <w:rsid w:val="008A126C"/>
    <w:rsid w:val="00915DE7"/>
    <w:rsid w:val="009640B4"/>
    <w:rsid w:val="00974EA5"/>
    <w:rsid w:val="00AF2A47"/>
    <w:rsid w:val="00B06303"/>
    <w:rsid w:val="00C50805"/>
    <w:rsid w:val="00CF7D83"/>
    <w:rsid w:val="00D153FC"/>
    <w:rsid w:val="00D55233"/>
    <w:rsid w:val="00D672E4"/>
    <w:rsid w:val="00DA350B"/>
    <w:rsid w:val="00E16222"/>
    <w:rsid w:val="00E50949"/>
    <w:rsid w:val="00E56E6F"/>
    <w:rsid w:val="00E84635"/>
    <w:rsid w:val="00EA074C"/>
    <w:rsid w:val="00EA6D5F"/>
    <w:rsid w:val="00F22A11"/>
    <w:rsid w:val="00F7426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F50806-DE0D-4A82-8FD6-0464960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1"/>
  </w:style>
  <w:style w:type="paragraph" w:styleId="Stopka">
    <w:name w:val="footer"/>
    <w:basedOn w:val="Normalny"/>
    <w:link w:val="StopkaZnak"/>
    <w:uiPriority w:val="99"/>
    <w:unhideWhenUsed/>
    <w:rsid w:val="00F2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1"/>
  </w:style>
  <w:style w:type="paragraph" w:styleId="Bezodstpw">
    <w:name w:val="No Spacing"/>
    <w:qFormat/>
    <w:rsid w:val="00F22A1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02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Joanna Niewczas</cp:lastModifiedBy>
  <cp:revision>13</cp:revision>
  <dcterms:created xsi:type="dcterms:W3CDTF">2015-11-05T15:37:00Z</dcterms:created>
  <dcterms:modified xsi:type="dcterms:W3CDTF">2015-11-06T11:59:00Z</dcterms:modified>
</cp:coreProperties>
</file>