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1A0FBD" w:rsidRDefault="00461341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Postępowanie nr 21/DE/Z/2016</w:t>
      </w:r>
      <w:r w:rsidR="008B2EC8" w:rsidRPr="001A0FBD">
        <w:rPr>
          <w:rFonts w:ascii="Tahoma" w:hAnsi="Tahoma" w:cs="Tahoma"/>
          <w:sz w:val="20"/>
        </w:rPr>
        <w:tab/>
      </w:r>
      <w:r w:rsidR="008B2EC8" w:rsidRPr="001A0FBD">
        <w:rPr>
          <w:rFonts w:ascii="Tahoma" w:hAnsi="Tahoma" w:cs="Tahoma"/>
          <w:sz w:val="20"/>
        </w:rPr>
        <w:tab/>
      </w:r>
      <w:r w:rsidR="00527F28" w:rsidRPr="001A0FBD">
        <w:rPr>
          <w:rFonts w:ascii="Tahoma" w:hAnsi="Tahoma" w:cs="Tahoma"/>
          <w:sz w:val="20"/>
        </w:rPr>
        <w:tab/>
      </w:r>
    </w:p>
    <w:p w:rsidR="00964D24" w:rsidRPr="00964D24" w:rsidRDefault="003A7818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="001A0FBD" w:rsidRPr="001A0FBD">
        <w:rPr>
          <w:rFonts w:ascii="Tahoma" w:hAnsi="Tahoma" w:cs="Tahoma"/>
          <w:sz w:val="20"/>
        </w:rPr>
        <w:t xml:space="preserve">Data </w:t>
      </w:r>
      <w:r w:rsidR="00461341">
        <w:rPr>
          <w:rFonts w:ascii="Tahoma" w:hAnsi="Tahoma" w:cs="Tahoma"/>
          <w:sz w:val="20"/>
        </w:rPr>
        <w:t>08</w:t>
      </w:r>
      <w:r w:rsidR="009770A3" w:rsidRPr="001A0FBD">
        <w:rPr>
          <w:rFonts w:ascii="Tahoma" w:hAnsi="Tahoma" w:cs="Tahoma"/>
          <w:sz w:val="20"/>
        </w:rPr>
        <w:t>.</w:t>
      </w:r>
      <w:r w:rsidR="00461341">
        <w:rPr>
          <w:rFonts w:ascii="Tahoma" w:hAnsi="Tahoma" w:cs="Tahoma"/>
          <w:sz w:val="20"/>
        </w:rPr>
        <w:t>03</w:t>
      </w:r>
      <w:r w:rsidR="001A0FBD" w:rsidRPr="001A0FBD">
        <w:rPr>
          <w:rFonts w:ascii="Tahoma" w:hAnsi="Tahoma" w:cs="Tahoma"/>
          <w:sz w:val="20"/>
        </w:rPr>
        <w:t>.2016</w:t>
      </w:r>
      <w:r w:rsidR="00F73715" w:rsidRPr="001A0FBD">
        <w:rPr>
          <w:rFonts w:ascii="Tahoma" w:hAnsi="Tahoma" w:cs="Tahoma"/>
          <w:sz w:val="20"/>
        </w:rPr>
        <w:t xml:space="preserve"> r.</w:t>
      </w:r>
    </w:p>
    <w:p w:rsidR="00964D24" w:rsidRPr="0043353E" w:rsidRDefault="00964D24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461341">
        <w:rPr>
          <w:rFonts w:ascii="Tahoma" w:hAnsi="Tahoma" w:cs="Tahoma"/>
          <w:sz w:val="20"/>
        </w:rPr>
        <w:t>1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461341" w:rsidRDefault="00964D24" w:rsidP="000C220E">
      <w:pPr>
        <w:pStyle w:val="TableParagraph"/>
        <w:numPr>
          <w:ilvl w:val="0"/>
          <w:numId w:val="39"/>
        </w:numPr>
        <w:spacing w:before="26"/>
        <w:ind w:left="0" w:right="-2" w:firstLine="26"/>
        <w:jc w:val="both"/>
        <w:rPr>
          <w:rFonts w:ascii="Tahoma" w:hAnsi="Tahoma" w:cs="Tahoma"/>
          <w:sz w:val="20"/>
          <w:szCs w:val="20"/>
          <w:lang w:val="pl-PL"/>
        </w:rPr>
      </w:pPr>
      <w:r w:rsidRPr="00461341">
        <w:rPr>
          <w:rFonts w:ascii="Tahoma" w:hAnsi="Tahoma" w:cs="Tahoma"/>
          <w:sz w:val="20"/>
          <w:lang w:val="pl-PL"/>
        </w:rPr>
        <w:t xml:space="preserve">Zamawiający informuje, że do prowadzonego postępowania </w:t>
      </w:r>
      <w:r w:rsidR="00461341" w:rsidRPr="00461341">
        <w:rPr>
          <w:rFonts w:ascii="Tahoma" w:hAnsi="Tahoma" w:cs="Tahoma"/>
          <w:sz w:val="20"/>
          <w:lang w:val="pl-PL"/>
        </w:rPr>
        <w:t>pn.</w:t>
      </w:r>
      <w:r w:rsidR="00461341" w:rsidRPr="00461341">
        <w:rPr>
          <w:rFonts w:ascii="Tahoma" w:hAnsi="Tahoma" w:cs="Tahoma"/>
          <w:szCs w:val="24"/>
          <w:lang w:val="pl-PL"/>
        </w:rPr>
        <w:t xml:space="preserve"> </w:t>
      </w:r>
      <w:r w:rsidR="00461341" w:rsidRPr="00461341">
        <w:rPr>
          <w:rFonts w:ascii="Tahoma" w:hAnsi="Tahoma" w:cs="Tahoma"/>
          <w:sz w:val="20"/>
          <w:szCs w:val="20"/>
          <w:lang w:val="pl-PL"/>
        </w:rPr>
        <w:t>dostawa wielokanałowego skanera ciśnienia dla Instytutu Lotnictwa</w:t>
      </w:r>
      <w:r w:rsidR="00461341">
        <w:rPr>
          <w:rFonts w:ascii="Tahoma" w:hAnsi="Tahoma" w:cs="Tahoma"/>
          <w:sz w:val="20"/>
          <w:szCs w:val="20"/>
          <w:lang w:val="pl-PL"/>
        </w:rPr>
        <w:t xml:space="preserve"> (sygnatura</w:t>
      </w:r>
      <w:r w:rsidR="00461341">
        <w:rPr>
          <w:rFonts w:ascii="Tahoma" w:hAnsi="Tahoma" w:cs="Tahoma"/>
          <w:sz w:val="20"/>
          <w:lang w:val="pl-PL"/>
        </w:rPr>
        <w:t xml:space="preserve"> sprawy: 21/DE/Z/2016) wpłynęły pytania</w:t>
      </w:r>
      <w:r w:rsidR="000770F0" w:rsidRPr="00461341">
        <w:rPr>
          <w:rFonts w:ascii="Tahoma" w:hAnsi="Tahoma" w:cs="Tahoma"/>
          <w:sz w:val="20"/>
          <w:lang w:val="pl-PL"/>
        </w:rPr>
        <w:t xml:space="preserve"> Wykonawcy</w:t>
      </w:r>
      <w:r w:rsidRPr="00461341">
        <w:rPr>
          <w:rFonts w:ascii="Tahoma" w:hAnsi="Tahoma" w:cs="Tahoma"/>
          <w:sz w:val="20"/>
          <w:lang w:val="pl-PL"/>
        </w:rPr>
        <w:t>, na które Zamawiający na podstawie art. 38 ust. 1</w:t>
      </w:r>
      <w:r w:rsidR="00F9041D" w:rsidRPr="00461341">
        <w:rPr>
          <w:rFonts w:ascii="Tahoma" w:hAnsi="Tahoma" w:cs="Tahoma"/>
          <w:sz w:val="20"/>
          <w:lang w:val="pl-PL"/>
        </w:rPr>
        <w:t>a</w:t>
      </w:r>
      <w:r w:rsidRPr="00461341">
        <w:rPr>
          <w:rFonts w:ascii="Tahoma" w:hAnsi="Tahoma" w:cs="Tahoma"/>
          <w:sz w:val="20"/>
          <w:lang w:val="pl-PL"/>
        </w:rPr>
        <w:t xml:space="preserve"> ustawy z dnia 29 tycznia 2004r. prawo za</w:t>
      </w:r>
      <w:r w:rsidR="007907D1">
        <w:rPr>
          <w:rFonts w:ascii="Tahoma" w:hAnsi="Tahoma" w:cs="Tahoma"/>
          <w:sz w:val="20"/>
          <w:lang w:val="pl-PL"/>
        </w:rPr>
        <w:t>mówień publicznych (Dz.U. z 2015r., poz. 6124</w:t>
      </w:r>
      <w:r w:rsidRPr="00461341">
        <w:rPr>
          <w:rFonts w:ascii="Tahoma" w:hAnsi="Tahoma" w:cs="Tahoma"/>
          <w:sz w:val="20"/>
          <w:lang w:val="pl-PL"/>
        </w:rPr>
        <w:t xml:space="preserve">) zwanej dalej ustawa </w:t>
      </w:r>
      <w:proofErr w:type="spellStart"/>
      <w:r w:rsidRPr="00461341">
        <w:rPr>
          <w:rFonts w:ascii="Tahoma" w:hAnsi="Tahoma" w:cs="Tahoma"/>
          <w:sz w:val="20"/>
          <w:lang w:val="pl-PL"/>
        </w:rPr>
        <w:t>pzp</w:t>
      </w:r>
      <w:proofErr w:type="spellEnd"/>
      <w:r w:rsidR="007907D1">
        <w:rPr>
          <w:rFonts w:ascii="Tahoma" w:hAnsi="Tahoma" w:cs="Tahoma"/>
          <w:sz w:val="20"/>
          <w:lang w:val="pl-PL"/>
        </w:rPr>
        <w:t>.,</w:t>
      </w:r>
      <w:r w:rsidRPr="00461341">
        <w:rPr>
          <w:rFonts w:ascii="Tahoma" w:hAnsi="Tahoma" w:cs="Tahoma"/>
          <w:sz w:val="20"/>
          <w:lang w:val="pl-PL"/>
        </w:rPr>
        <w:t xml:space="preserve"> udziel</w:t>
      </w:r>
      <w:r w:rsidR="007907D1">
        <w:rPr>
          <w:rFonts w:ascii="Tahoma" w:hAnsi="Tahoma" w:cs="Tahoma"/>
          <w:sz w:val="20"/>
          <w:lang w:val="pl-PL"/>
        </w:rPr>
        <w:t>a następujących</w:t>
      </w:r>
      <w:r w:rsidRPr="00461341">
        <w:rPr>
          <w:rFonts w:ascii="Tahoma" w:hAnsi="Tahoma" w:cs="Tahoma"/>
          <w:sz w:val="20"/>
          <w:lang w:val="pl-PL"/>
        </w:rPr>
        <w:t xml:space="preserve"> odpowiedzi: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964D24" w:rsidRDefault="00813F90" w:rsidP="00813F90">
      <w:pPr>
        <w:pStyle w:val="Akapitzlist"/>
        <w:numPr>
          <w:ilvl w:val="0"/>
          <w:numId w:val="35"/>
        </w:numPr>
        <w:spacing w:before="0" w:beforeAutospacing="0" w:after="0" w:afterAutospacing="0"/>
        <w:ind w:left="709" w:hanging="34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7907D1">
        <w:rPr>
          <w:rFonts w:ascii="Tahoma" w:hAnsi="Tahoma" w:cs="Tahoma"/>
          <w:b/>
          <w:sz w:val="20"/>
        </w:rPr>
        <w:t>ytanie:</w:t>
      </w:r>
    </w:p>
    <w:p w:rsidR="00964D24" w:rsidRPr="00AD0FE2" w:rsidRDefault="00AD0FE2" w:rsidP="000C220E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="007907D1">
        <w:rPr>
          <w:rFonts w:ascii="Tahoma" w:eastAsiaTheme="minorHAnsi" w:hAnsi="Tahoma" w:cs="Tahoma"/>
          <w:sz w:val="20"/>
          <w:lang w:eastAsia="en-US"/>
        </w:rPr>
        <w:t xml:space="preserve">Czy </w:t>
      </w:r>
      <w:r w:rsidR="00DC1F9F">
        <w:rPr>
          <w:rFonts w:ascii="Tahoma" w:eastAsiaTheme="minorHAnsi" w:hAnsi="Tahoma" w:cs="Tahoma"/>
          <w:sz w:val="20"/>
          <w:lang w:eastAsia="en-US"/>
        </w:rPr>
        <w:t xml:space="preserve">z uwagi na to, że większość elementów składających się na dostawę nie jest produkowana w Polsce i terminy wskazane </w:t>
      </w:r>
      <w:r w:rsidR="00DC1F9F" w:rsidRPr="007907D1">
        <w:rPr>
          <w:rFonts w:ascii="Tahoma" w:hAnsi="Tahoma" w:cs="Tahoma"/>
          <w:color w:val="000000"/>
          <w:sz w:val="20"/>
        </w:rPr>
        <w:t>§</w:t>
      </w:r>
      <w:r w:rsidR="00DC1F9F">
        <w:rPr>
          <w:rFonts w:ascii="Tahoma" w:hAnsi="Tahoma" w:cs="Tahoma"/>
          <w:color w:val="000000"/>
          <w:sz w:val="20"/>
        </w:rPr>
        <w:t xml:space="preserve"> 7 ust. 7 umowy</w:t>
      </w:r>
      <w:r w:rsidR="00DC1F9F">
        <w:rPr>
          <w:rFonts w:ascii="Tahoma" w:eastAsiaTheme="minorHAnsi" w:hAnsi="Tahoma" w:cs="Tahoma"/>
          <w:sz w:val="20"/>
          <w:lang w:eastAsia="en-US"/>
        </w:rPr>
        <w:t xml:space="preserve"> nie są możliwe do dotrzymania, </w:t>
      </w:r>
      <w:r w:rsidR="007907D1">
        <w:rPr>
          <w:rFonts w:ascii="Tahoma" w:eastAsiaTheme="minorHAnsi" w:hAnsi="Tahoma" w:cs="Tahoma"/>
          <w:sz w:val="20"/>
          <w:lang w:eastAsia="en-US"/>
        </w:rPr>
        <w:t xml:space="preserve">Zamawiający wyrazi zgodę na zmianę treści </w:t>
      </w:r>
      <w:r w:rsidR="007907D1" w:rsidRPr="007907D1">
        <w:rPr>
          <w:rFonts w:ascii="Tahoma" w:hAnsi="Tahoma" w:cs="Tahoma"/>
          <w:color w:val="000000"/>
          <w:sz w:val="20"/>
        </w:rPr>
        <w:t>§</w:t>
      </w:r>
      <w:r w:rsidR="007907D1">
        <w:rPr>
          <w:rFonts w:ascii="Tahoma" w:hAnsi="Tahoma" w:cs="Tahoma"/>
          <w:color w:val="000000"/>
          <w:sz w:val="20"/>
        </w:rPr>
        <w:t xml:space="preserve"> 7 ust. 7 umowy w następujący sposób</w:t>
      </w:r>
      <w:r w:rsidR="00DC1F9F">
        <w:rPr>
          <w:rFonts w:ascii="Tahoma" w:hAnsi="Tahoma" w:cs="Tahoma"/>
          <w:color w:val="000000"/>
          <w:sz w:val="20"/>
        </w:rPr>
        <w:t xml:space="preserve">: </w:t>
      </w:r>
      <w:r w:rsidR="00813F90" w:rsidRPr="00813F90">
        <w:rPr>
          <w:rFonts w:ascii="Tahoma" w:hAnsi="Tahoma" w:cs="Tahoma"/>
          <w:i/>
          <w:color w:val="000000"/>
          <w:sz w:val="20"/>
        </w:rPr>
        <w:t>Wykonawca rozpocznie procedurę naprawy w czasie zgodnym z punktem 6 niniejszego paragrafu. Naprawa zaistniałych awarii lub usterek urządzenia bądź jego kalibracji nastąpi w terminie do 4 miesięcy od dnia ich zgłoszenia?</w:t>
      </w:r>
      <w:r w:rsidR="00813F90">
        <w:rPr>
          <w:rFonts w:ascii="Tahoma" w:hAnsi="Tahoma" w:cs="Tahoma"/>
          <w:color w:val="000000"/>
          <w:sz w:val="20"/>
        </w:rPr>
        <w:t>”</w:t>
      </w:r>
      <w:r w:rsidR="007907D1">
        <w:rPr>
          <w:rFonts w:ascii="Tahoma" w:hAnsi="Tahoma" w:cs="Tahoma"/>
          <w:color w:val="000000"/>
          <w:sz w:val="20"/>
        </w:rPr>
        <w:t xml:space="preserve"> </w:t>
      </w:r>
    </w:p>
    <w:p w:rsidR="00AD0FE2" w:rsidRDefault="00AD0FE2" w:rsidP="000C220E">
      <w:pPr>
        <w:jc w:val="both"/>
        <w:rPr>
          <w:rFonts w:ascii="Tahoma" w:hAnsi="Tahoma" w:cs="Tahoma"/>
          <w:b/>
          <w:sz w:val="20"/>
        </w:rPr>
      </w:pPr>
    </w:p>
    <w:p w:rsidR="00964D24" w:rsidRDefault="00964D24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2A6BA8" w:rsidRDefault="00813F90" w:rsidP="00604CF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wyraża zgodę na naprawę zaistniałych awarii, usterek urządzenia lub jego kalibracji w terminie do 4 miesięcy od dnia ich zgłoszenia. </w:t>
      </w:r>
    </w:p>
    <w:p w:rsidR="00813F90" w:rsidRDefault="00813F90" w:rsidP="00813F90">
      <w:pPr>
        <w:pStyle w:val="Tekstpodstawowywcity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eastAsia="Calibri" w:hAnsi="Tahoma" w:cs="Tahoma"/>
          <w:i/>
          <w:sz w:val="20"/>
          <w:lang w:eastAsia="en-US"/>
        </w:rPr>
      </w:pPr>
      <w:r>
        <w:rPr>
          <w:rFonts w:ascii="Tahoma" w:hAnsi="Tahoma" w:cs="Tahoma"/>
          <w:sz w:val="20"/>
        </w:rPr>
        <w:t xml:space="preserve">W następstwie ww. okoliczności Zamawiający dokonuje zmiany w zapisie </w:t>
      </w:r>
      <w:r w:rsidRPr="007907D1">
        <w:rPr>
          <w:rFonts w:ascii="Tahoma" w:hAnsi="Tahoma" w:cs="Tahoma"/>
          <w:color w:val="000000"/>
          <w:sz w:val="20"/>
        </w:rPr>
        <w:t>§</w:t>
      </w:r>
      <w:r>
        <w:rPr>
          <w:rFonts w:ascii="Tahoma" w:hAnsi="Tahoma" w:cs="Tahoma"/>
          <w:color w:val="000000"/>
          <w:sz w:val="20"/>
        </w:rPr>
        <w:t xml:space="preserve"> 7 ust. 7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wzoru umowy w następujący sposób: „</w:t>
      </w:r>
      <w:r w:rsidRPr="00813F90">
        <w:rPr>
          <w:rFonts w:ascii="Tahoma" w:eastAsia="Calibri" w:hAnsi="Tahoma" w:cs="Tahoma"/>
          <w:i/>
          <w:sz w:val="20"/>
          <w:lang w:eastAsia="en-US"/>
        </w:rPr>
        <w:t xml:space="preserve">Naprawa zaistniałych awarii lub usterek urządzenia bądź jego kalibracji nastąpi w terminie do </w:t>
      </w:r>
      <w:r w:rsidRPr="00813F90">
        <w:rPr>
          <w:rFonts w:ascii="Tahoma" w:eastAsia="Calibri" w:hAnsi="Tahoma" w:cs="Tahoma"/>
          <w:i/>
          <w:strike/>
          <w:color w:val="FF0000"/>
          <w:sz w:val="20"/>
          <w:lang w:eastAsia="en-US"/>
        </w:rPr>
        <w:t>14</w:t>
      </w:r>
      <w:r w:rsidRPr="00813F90">
        <w:rPr>
          <w:rFonts w:ascii="Tahoma" w:eastAsia="Calibri" w:hAnsi="Tahoma" w:cs="Tahoma"/>
          <w:i/>
          <w:sz w:val="20"/>
          <w:lang w:eastAsia="en-US"/>
        </w:rPr>
        <w:t xml:space="preserve"> </w:t>
      </w:r>
      <w:r w:rsidRPr="00813F90">
        <w:rPr>
          <w:rFonts w:ascii="Tahoma" w:eastAsia="Calibri" w:hAnsi="Tahoma" w:cs="Tahoma"/>
          <w:i/>
          <w:strike/>
          <w:color w:val="FF0000"/>
          <w:sz w:val="20"/>
          <w:lang w:eastAsia="en-US"/>
        </w:rPr>
        <w:t>dni</w:t>
      </w:r>
      <w:r w:rsidRPr="00813F90">
        <w:rPr>
          <w:rFonts w:ascii="Tahoma" w:eastAsia="Calibri" w:hAnsi="Tahoma" w:cs="Tahoma"/>
          <w:i/>
          <w:sz w:val="20"/>
          <w:lang w:eastAsia="en-US"/>
        </w:rPr>
        <w:t xml:space="preserve"> </w:t>
      </w:r>
      <w:r w:rsidRPr="00813F90">
        <w:rPr>
          <w:rFonts w:ascii="Tahoma" w:eastAsia="Calibri" w:hAnsi="Tahoma" w:cs="Tahoma"/>
          <w:i/>
          <w:color w:val="FF0000"/>
          <w:sz w:val="20"/>
          <w:lang w:eastAsia="en-US"/>
        </w:rPr>
        <w:t>4</w:t>
      </w:r>
      <w:r w:rsidRPr="00813F90">
        <w:rPr>
          <w:rFonts w:ascii="Tahoma" w:eastAsia="Calibri" w:hAnsi="Tahoma" w:cs="Tahoma"/>
          <w:i/>
          <w:sz w:val="20"/>
          <w:lang w:eastAsia="en-US"/>
        </w:rPr>
        <w:t xml:space="preserve"> </w:t>
      </w:r>
      <w:r w:rsidRPr="00813F90">
        <w:rPr>
          <w:rFonts w:ascii="Tahoma" w:eastAsia="Calibri" w:hAnsi="Tahoma" w:cs="Tahoma"/>
          <w:i/>
          <w:color w:val="FF0000"/>
          <w:sz w:val="20"/>
          <w:lang w:eastAsia="en-US"/>
        </w:rPr>
        <w:t>miesięcy</w:t>
      </w:r>
      <w:r w:rsidRPr="00813F90">
        <w:rPr>
          <w:rFonts w:ascii="Tahoma" w:eastAsia="Calibri" w:hAnsi="Tahoma" w:cs="Tahoma"/>
          <w:i/>
          <w:sz w:val="20"/>
          <w:lang w:eastAsia="en-US"/>
        </w:rPr>
        <w:t xml:space="preserve"> od dnia ich zgłoszenia serwisowi </w:t>
      </w:r>
      <w:r w:rsidRPr="00813F90">
        <w:rPr>
          <w:rFonts w:ascii="Tahoma" w:eastAsia="Calibri" w:hAnsi="Tahoma" w:cs="Tahoma"/>
          <w:i/>
          <w:strike/>
          <w:color w:val="FF0000"/>
          <w:sz w:val="20"/>
          <w:lang w:eastAsia="en-US"/>
        </w:rPr>
        <w:t>(nie uwzględniając czasu potrzebnego na ewentualne wyprodukowanie części zamiennych)</w:t>
      </w:r>
      <w:r w:rsidRPr="00813F90">
        <w:rPr>
          <w:rFonts w:ascii="Tahoma" w:eastAsia="Calibri" w:hAnsi="Tahoma" w:cs="Tahoma"/>
          <w:i/>
          <w:sz w:val="20"/>
          <w:lang w:eastAsia="en-US"/>
        </w:rPr>
        <w:t>. Fakt naprawy Wykonawca odnotuje w karcie gwarancyjnej.</w:t>
      </w:r>
      <w:r w:rsidRPr="00813F90">
        <w:rPr>
          <w:rFonts w:ascii="Tahoma" w:eastAsia="Calibri" w:hAnsi="Tahoma" w:cs="Tahoma"/>
          <w:i/>
          <w:sz w:val="20"/>
          <w:lang w:eastAsia="en-US"/>
        </w:rPr>
        <w:t>”</w:t>
      </w:r>
    </w:p>
    <w:p w:rsidR="00813F90" w:rsidRPr="00813F90" w:rsidRDefault="00813F90" w:rsidP="00813F90">
      <w:pPr>
        <w:pStyle w:val="Tekstpodstawowywcity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ahoma" w:eastAsia="Calibri" w:hAnsi="Tahoma" w:cs="Tahoma"/>
          <w:i/>
          <w:sz w:val="20"/>
          <w:lang w:eastAsia="en-US"/>
        </w:rPr>
      </w:pPr>
    </w:p>
    <w:p w:rsidR="00813F90" w:rsidRDefault="00813F90" w:rsidP="00813F90">
      <w:pPr>
        <w:pStyle w:val="Akapitzlist"/>
        <w:numPr>
          <w:ilvl w:val="0"/>
          <w:numId w:val="35"/>
        </w:numPr>
        <w:spacing w:before="0" w:beforeAutospacing="0" w:after="0" w:afterAutospacing="0"/>
        <w:ind w:left="0" w:firstLine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Pr="00813F90">
        <w:rPr>
          <w:rFonts w:ascii="Tahoma" w:hAnsi="Tahoma" w:cs="Tahoma"/>
          <w:b/>
          <w:sz w:val="20"/>
        </w:rPr>
        <w:t>ytanie:</w:t>
      </w:r>
    </w:p>
    <w:p w:rsidR="0049745D" w:rsidRDefault="0049745D" w:rsidP="0049745D">
      <w:pPr>
        <w:tabs>
          <w:tab w:val="left" w:pos="284"/>
        </w:tabs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9745D">
        <w:rPr>
          <w:rFonts w:ascii="Tahoma" w:hAnsi="Tahoma" w:cs="Tahoma"/>
          <w:sz w:val="20"/>
        </w:rPr>
        <w:t>„Paragraf 9, pkt 1 brzmi:</w:t>
      </w:r>
      <w:r>
        <w:rPr>
          <w:rFonts w:ascii="Tahoma" w:hAnsi="Tahoma" w:cs="Tahoma"/>
          <w:b/>
          <w:sz w:val="20"/>
        </w:rPr>
        <w:t xml:space="preserve"> </w:t>
      </w:r>
      <w:r w:rsidRPr="0049745D">
        <w:rPr>
          <w:rFonts w:ascii="Tahoma" w:eastAsia="Calibri" w:hAnsi="Tahoma" w:cs="Tahoma"/>
          <w:i/>
          <w:sz w:val="20"/>
          <w:lang w:eastAsia="en-US"/>
        </w:rPr>
        <w:t>Zamawiający przed zawarciem umowy będzie żądał od wybranego Wykonawcy wniesienia zabezpieczenia należytego wykonania umowy w wysokości 5%</w:t>
      </w:r>
      <w:r w:rsidRPr="0049745D">
        <w:rPr>
          <w:rFonts w:ascii="Tahoma" w:eastAsia="Calibri" w:hAnsi="Tahoma" w:cs="Tahoma"/>
          <w:i/>
          <w:color w:val="FF0000"/>
          <w:sz w:val="20"/>
          <w:lang w:eastAsia="en-US"/>
        </w:rPr>
        <w:t xml:space="preserve"> </w:t>
      </w:r>
      <w:r w:rsidRPr="0049745D">
        <w:rPr>
          <w:rFonts w:ascii="Tahoma" w:eastAsia="Calibri" w:hAnsi="Tahoma" w:cs="Tahoma"/>
          <w:i/>
          <w:sz w:val="20"/>
          <w:lang w:eastAsia="en-US"/>
        </w:rPr>
        <w:t xml:space="preserve">wartości przedmiotu umowy brutto. </w:t>
      </w:r>
      <w:r>
        <w:rPr>
          <w:rFonts w:ascii="Tahoma" w:eastAsia="Calibri" w:hAnsi="Tahoma" w:cs="Tahoma"/>
          <w:sz w:val="20"/>
          <w:lang w:eastAsia="en-US"/>
        </w:rPr>
        <w:t>natomiast w SIWZ jest mowa o tym, że Zamawiający nie będzie wymagał wadium. Proszę o informację, czy Zamawiający będzie wymagał wpłaty 5% wartości przedmiotu zamówienia, czy nie”.</w:t>
      </w:r>
    </w:p>
    <w:p w:rsidR="003951BA" w:rsidRDefault="003951BA" w:rsidP="0049745D">
      <w:pPr>
        <w:tabs>
          <w:tab w:val="left" w:pos="284"/>
        </w:tabs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3951BA" w:rsidRDefault="003951BA" w:rsidP="003951BA">
      <w:pPr>
        <w:tabs>
          <w:tab w:val="left" w:pos="284"/>
        </w:tabs>
        <w:jc w:val="both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Odpowiedź Zamawiają</w:t>
      </w:r>
      <w:r w:rsidRPr="0049745D">
        <w:rPr>
          <w:rFonts w:ascii="Tahoma" w:eastAsia="Calibri" w:hAnsi="Tahoma" w:cs="Tahoma"/>
          <w:b/>
          <w:sz w:val="20"/>
          <w:szCs w:val="22"/>
          <w:lang w:eastAsia="en-US"/>
        </w:rPr>
        <w:t>cego:</w:t>
      </w:r>
    </w:p>
    <w:p w:rsidR="003951BA" w:rsidRDefault="003951BA" w:rsidP="003951BA">
      <w:pPr>
        <w:tabs>
          <w:tab w:val="left" w:pos="284"/>
        </w:tabs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Tak. Zamawiający </w:t>
      </w:r>
      <w:r w:rsidRPr="00097536">
        <w:rPr>
          <w:rFonts w:ascii="Tahoma" w:eastAsia="Calibri" w:hAnsi="Tahoma" w:cs="Tahoma"/>
          <w:sz w:val="20"/>
          <w:lang w:eastAsia="en-US"/>
        </w:rPr>
        <w:t>przed zawarciem umowy będzie żądał od wybranego Wykonawcy wniesienia zabezpieczenia należyteg</w:t>
      </w:r>
      <w:r>
        <w:rPr>
          <w:rFonts w:ascii="Tahoma" w:eastAsia="Calibri" w:hAnsi="Tahoma" w:cs="Tahoma"/>
          <w:sz w:val="20"/>
          <w:lang w:eastAsia="en-US"/>
        </w:rPr>
        <w:t>o wykonania umowy w wysokości 5</w:t>
      </w:r>
      <w:r w:rsidRPr="00097536">
        <w:rPr>
          <w:rFonts w:ascii="Tahoma" w:eastAsia="Calibri" w:hAnsi="Tahoma" w:cs="Tahoma"/>
          <w:sz w:val="20"/>
          <w:lang w:eastAsia="en-US"/>
        </w:rPr>
        <w:t>%</w:t>
      </w:r>
      <w:r w:rsidRPr="001536E0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lang w:eastAsia="en-US"/>
        </w:rPr>
        <w:t>wartości przedmiotu umowy brutto.</w:t>
      </w:r>
    </w:p>
    <w:p w:rsidR="003951BA" w:rsidRPr="000C220E" w:rsidRDefault="000C220E" w:rsidP="0049745D">
      <w:pPr>
        <w:tabs>
          <w:tab w:val="left" w:pos="284"/>
        </w:tabs>
        <w:jc w:val="both"/>
        <w:rPr>
          <w:rFonts w:ascii="Tahoma" w:eastAsia="Calibri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 xml:space="preserve">O zabezpieczeniu należytego wykonania umowy, </w:t>
      </w:r>
      <w:r>
        <w:rPr>
          <w:rFonts w:ascii="Tahoma" w:eastAsia="Calibri" w:hAnsi="Tahoma" w:cs="Tahoma"/>
          <w:sz w:val="20"/>
          <w:lang w:eastAsia="en-US"/>
        </w:rPr>
        <w:t>p</w:t>
      </w:r>
      <w:r>
        <w:rPr>
          <w:rFonts w:ascii="Tahoma" w:eastAsia="Calibri" w:hAnsi="Tahoma" w:cs="Tahoma"/>
          <w:sz w:val="20"/>
          <w:lang w:eastAsia="en-US"/>
        </w:rPr>
        <w:t xml:space="preserve">oza zapisem </w:t>
      </w:r>
      <w:r w:rsidRPr="007907D1">
        <w:rPr>
          <w:rFonts w:ascii="Tahoma" w:hAnsi="Tahoma" w:cs="Tahoma"/>
          <w:color w:val="000000"/>
          <w:sz w:val="20"/>
        </w:rPr>
        <w:t>§</w:t>
      </w:r>
      <w:r>
        <w:rPr>
          <w:rFonts w:ascii="Tahoma" w:hAnsi="Tahoma" w:cs="Tahoma"/>
          <w:color w:val="000000"/>
          <w:sz w:val="20"/>
        </w:rPr>
        <w:t xml:space="preserve"> 9 ust. 1 wzoru umowy</w:t>
      </w:r>
      <w:r>
        <w:rPr>
          <w:rFonts w:ascii="Tahoma" w:hAnsi="Tahoma" w:cs="Tahoma"/>
          <w:color w:val="000000"/>
          <w:sz w:val="20"/>
        </w:rPr>
        <w:t xml:space="preserve">, stanowi rozdział XXIX SIWZ. </w:t>
      </w:r>
      <w:r w:rsidR="003951BA">
        <w:rPr>
          <w:rFonts w:ascii="Tahoma" w:hAnsi="Tahoma" w:cs="Tahoma"/>
          <w:color w:val="000000"/>
          <w:sz w:val="20"/>
        </w:rPr>
        <w:t xml:space="preserve"> </w:t>
      </w:r>
    </w:p>
    <w:p w:rsidR="0049745D" w:rsidRDefault="0049745D" w:rsidP="0049745D">
      <w:pPr>
        <w:pStyle w:val="Akapitzlist"/>
        <w:numPr>
          <w:ilvl w:val="0"/>
          <w:numId w:val="35"/>
        </w:numPr>
        <w:tabs>
          <w:tab w:val="left" w:pos="284"/>
        </w:tabs>
        <w:spacing w:after="0" w:afterAutospacing="0"/>
        <w:ind w:left="0" w:firstLine="426"/>
        <w:jc w:val="both"/>
        <w:rPr>
          <w:rFonts w:ascii="Tahoma" w:hAnsi="Tahoma" w:cs="Tahoma"/>
          <w:b/>
          <w:sz w:val="20"/>
        </w:rPr>
      </w:pPr>
      <w:r w:rsidRPr="0049745D">
        <w:rPr>
          <w:rFonts w:ascii="Tahoma" w:hAnsi="Tahoma" w:cs="Tahoma"/>
          <w:b/>
          <w:sz w:val="20"/>
        </w:rPr>
        <w:t>pytanie:</w:t>
      </w:r>
    </w:p>
    <w:p w:rsidR="0049745D" w:rsidRDefault="0049745D" w:rsidP="0049745D">
      <w:pPr>
        <w:tabs>
          <w:tab w:val="left" w:pos="284"/>
        </w:tabs>
        <w:jc w:val="both"/>
        <w:rPr>
          <w:rFonts w:ascii="Tahoma" w:eastAsia="Calibri" w:hAnsi="Tahoma" w:cs="Tahoma"/>
          <w:sz w:val="20"/>
          <w:szCs w:val="22"/>
          <w:lang w:eastAsia="en-US"/>
        </w:rPr>
      </w:pPr>
      <w:r w:rsidRPr="0049745D">
        <w:rPr>
          <w:rFonts w:ascii="Tahoma" w:eastAsia="Calibri" w:hAnsi="Tahoma" w:cs="Tahoma"/>
          <w:sz w:val="20"/>
          <w:szCs w:val="22"/>
          <w:lang w:eastAsia="en-US"/>
        </w:rPr>
        <w:t>„Czy w miejsce nylonowych przewodów pneumatycznych możemy zaoferować przewody z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  <w:r w:rsidRPr="0049745D">
        <w:rPr>
          <w:rFonts w:ascii="Tahoma" w:eastAsia="Calibri" w:hAnsi="Tahoma" w:cs="Tahoma"/>
          <w:sz w:val="20"/>
          <w:szCs w:val="22"/>
          <w:lang w:eastAsia="en-US"/>
        </w:rPr>
        <w:t>PTFE Teflon</w:t>
      </w:r>
      <w:r>
        <w:rPr>
          <w:rFonts w:ascii="Tahoma" w:eastAsia="Calibri" w:hAnsi="Tahoma" w:cs="Tahoma"/>
          <w:sz w:val="20"/>
          <w:szCs w:val="22"/>
          <w:lang w:eastAsia="en-US"/>
        </w:rPr>
        <w:t xml:space="preserve"> lub PVC lub </w:t>
      </w:r>
      <w:proofErr w:type="spellStart"/>
      <w:r>
        <w:rPr>
          <w:rFonts w:ascii="Tahoma" w:eastAsia="Calibri" w:hAnsi="Tahoma" w:cs="Tahoma"/>
          <w:sz w:val="20"/>
          <w:szCs w:val="22"/>
          <w:lang w:eastAsia="en-US"/>
        </w:rPr>
        <w:t>P</w:t>
      </w:r>
      <w:r w:rsidRPr="0049745D">
        <w:rPr>
          <w:rFonts w:ascii="Tahoma" w:eastAsia="Calibri" w:hAnsi="Tahoma" w:cs="Tahoma"/>
          <w:sz w:val="20"/>
          <w:szCs w:val="22"/>
          <w:lang w:eastAsia="en-US"/>
        </w:rPr>
        <w:t>oli</w:t>
      </w:r>
      <w:proofErr w:type="spellEnd"/>
      <w:r w:rsidRPr="0049745D">
        <w:rPr>
          <w:rFonts w:ascii="Tahoma" w:eastAsia="Calibri" w:hAnsi="Tahoma" w:cs="Tahoma"/>
          <w:sz w:val="20"/>
          <w:szCs w:val="22"/>
          <w:lang w:eastAsia="en-US"/>
        </w:rPr>
        <w:t>-amidowe</w:t>
      </w:r>
      <w:r>
        <w:rPr>
          <w:rFonts w:ascii="Tahoma" w:eastAsia="Calibri" w:hAnsi="Tahoma" w:cs="Tahoma"/>
          <w:sz w:val="20"/>
          <w:szCs w:val="22"/>
          <w:lang w:eastAsia="en-US"/>
        </w:rPr>
        <w:t>, często wykorzystywane w tego typu aplikacjach?”</w:t>
      </w:r>
    </w:p>
    <w:p w:rsidR="0049745D" w:rsidRDefault="0049745D" w:rsidP="0049745D">
      <w:pPr>
        <w:tabs>
          <w:tab w:val="left" w:pos="284"/>
        </w:tabs>
        <w:jc w:val="both"/>
        <w:rPr>
          <w:rFonts w:ascii="Tahoma" w:eastAsia="Calibri" w:hAnsi="Tahoma" w:cs="Tahoma"/>
          <w:sz w:val="20"/>
          <w:szCs w:val="22"/>
          <w:lang w:eastAsia="en-US"/>
        </w:rPr>
      </w:pPr>
    </w:p>
    <w:p w:rsidR="0049745D" w:rsidRPr="0049745D" w:rsidRDefault="0049745D" w:rsidP="0049745D">
      <w:pPr>
        <w:tabs>
          <w:tab w:val="left" w:pos="284"/>
        </w:tabs>
        <w:jc w:val="both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Odpowiedź Zamawiają</w:t>
      </w:r>
      <w:r w:rsidRPr="0049745D">
        <w:rPr>
          <w:rFonts w:ascii="Tahoma" w:eastAsia="Calibri" w:hAnsi="Tahoma" w:cs="Tahoma"/>
          <w:b/>
          <w:sz w:val="20"/>
          <w:szCs w:val="22"/>
          <w:lang w:eastAsia="en-US"/>
        </w:rPr>
        <w:t>cego:</w:t>
      </w:r>
    </w:p>
    <w:p w:rsidR="00813F90" w:rsidRPr="0009053A" w:rsidRDefault="0009053A" w:rsidP="0049745D">
      <w:pPr>
        <w:jc w:val="both"/>
        <w:rPr>
          <w:rFonts w:ascii="Tahoma" w:hAnsi="Tahoma" w:cs="Tahoma"/>
          <w:sz w:val="20"/>
        </w:rPr>
      </w:pPr>
      <w:r w:rsidRPr="0009053A">
        <w:rPr>
          <w:rFonts w:ascii="Tahoma" w:hAnsi="Tahoma" w:cs="Tahoma"/>
          <w:sz w:val="20"/>
        </w:rPr>
        <w:t xml:space="preserve">Tak. Zamawiający dopuszcza możliwość zaoferowania </w:t>
      </w:r>
      <w:r>
        <w:rPr>
          <w:rFonts w:ascii="Tahoma" w:hAnsi="Tahoma" w:cs="Tahoma"/>
          <w:sz w:val="20"/>
        </w:rPr>
        <w:t>przewodów impulsowych wykonanych</w:t>
      </w:r>
      <w:r w:rsidRPr="0009053A">
        <w:rPr>
          <w:rFonts w:ascii="Tahoma" w:hAnsi="Tahoma" w:cs="Tahoma"/>
          <w:sz w:val="20"/>
        </w:rPr>
        <w:t xml:space="preserve"> z PTFE Teflon lub PVC lub przewody </w:t>
      </w:r>
      <w:proofErr w:type="spellStart"/>
      <w:r w:rsidRPr="0009053A">
        <w:rPr>
          <w:rFonts w:ascii="Tahoma" w:hAnsi="Tahoma" w:cs="Tahoma"/>
          <w:sz w:val="20"/>
        </w:rPr>
        <w:t>poli</w:t>
      </w:r>
      <w:proofErr w:type="spellEnd"/>
      <w:r w:rsidRPr="0009053A">
        <w:rPr>
          <w:rFonts w:ascii="Tahoma" w:hAnsi="Tahoma" w:cs="Tahoma"/>
          <w:sz w:val="20"/>
        </w:rPr>
        <w:t xml:space="preserve">-amidowe. </w:t>
      </w:r>
      <w:r>
        <w:rPr>
          <w:rFonts w:ascii="Tahoma" w:hAnsi="Tahoma" w:cs="Tahoma"/>
          <w:sz w:val="20"/>
        </w:rPr>
        <w:t xml:space="preserve">Jednakże Zamawiający </w:t>
      </w:r>
      <w:r w:rsidRPr="0009053A">
        <w:rPr>
          <w:rFonts w:ascii="Tahoma" w:hAnsi="Tahoma" w:cs="Tahoma"/>
          <w:sz w:val="20"/>
        </w:rPr>
        <w:t xml:space="preserve">zastrzega, aby przewody bez względu na rodzaj tworzywa z którego będą wykonane, były </w:t>
      </w:r>
      <w:proofErr w:type="spellStart"/>
      <w:r w:rsidRPr="0009053A">
        <w:rPr>
          <w:rFonts w:ascii="Tahoma" w:hAnsi="Tahoma" w:cs="Tahoma"/>
          <w:sz w:val="20"/>
        </w:rPr>
        <w:t>wysokoelastyczne</w:t>
      </w:r>
      <w:proofErr w:type="spellEnd"/>
      <w:r w:rsidRPr="0009053A">
        <w:rPr>
          <w:rFonts w:ascii="Tahoma" w:hAnsi="Tahoma" w:cs="Tahoma"/>
          <w:sz w:val="20"/>
        </w:rPr>
        <w:t>, celem uzyskania jak najmniejszych promieni zagięcia</w:t>
      </w:r>
      <w:r>
        <w:rPr>
          <w:rFonts w:ascii="Tahoma" w:hAnsi="Tahoma" w:cs="Tahoma"/>
          <w:sz w:val="20"/>
        </w:rPr>
        <w:t>.</w:t>
      </w:r>
    </w:p>
    <w:p w:rsidR="0009053A" w:rsidRPr="0009053A" w:rsidRDefault="0009053A" w:rsidP="0009053A">
      <w:pPr>
        <w:pStyle w:val="TableParagraph"/>
        <w:spacing w:before="26"/>
        <w:jc w:val="both"/>
        <w:rPr>
          <w:rFonts w:ascii="Tahoma" w:hAnsi="Tahoma" w:cs="Tahoma"/>
          <w:i/>
          <w:sz w:val="20"/>
          <w:szCs w:val="20"/>
          <w:lang w:val="pl-PL"/>
        </w:rPr>
      </w:pPr>
      <w:r w:rsidRPr="0009053A">
        <w:rPr>
          <w:rFonts w:ascii="Tahoma" w:hAnsi="Tahoma" w:cs="Tahoma"/>
          <w:sz w:val="20"/>
          <w:lang w:val="pl-PL"/>
        </w:rPr>
        <w:t xml:space="preserve">W następstwie ww. okoliczności Zamawiający </w:t>
      </w:r>
      <w:r w:rsidRPr="0009053A">
        <w:rPr>
          <w:rFonts w:ascii="Tahoma" w:hAnsi="Tahoma" w:cs="Tahoma"/>
          <w:sz w:val="20"/>
          <w:lang w:val="pl-PL"/>
        </w:rPr>
        <w:t>dokonuje zmiany w zapisach Opisu przedmiotu zamówienia: „</w:t>
      </w:r>
      <w:r w:rsidRPr="0009053A">
        <w:rPr>
          <w:rFonts w:ascii="Tahoma" w:hAnsi="Tahoma" w:cs="Tahoma"/>
          <w:i/>
          <w:sz w:val="20"/>
          <w:szCs w:val="20"/>
          <w:lang w:val="pl-PL"/>
        </w:rPr>
        <w:t xml:space="preserve">Dostarczony skaner musi </w:t>
      </w:r>
      <w:r>
        <w:rPr>
          <w:rFonts w:ascii="Tahoma" w:hAnsi="Tahoma" w:cs="Tahoma"/>
          <w:i/>
          <w:sz w:val="20"/>
          <w:szCs w:val="20"/>
          <w:lang w:val="pl-PL"/>
        </w:rPr>
        <w:t>być</w:t>
      </w:r>
      <w:r w:rsidRPr="0009053A">
        <w:rPr>
          <w:rFonts w:ascii="Tahoma" w:hAnsi="Tahoma" w:cs="Tahoma"/>
          <w:i/>
          <w:sz w:val="20"/>
          <w:szCs w:val="20"/>
          <w:lang w:val="pl-PL"/>
        </w:rPr>
        <w:t xml:space="preserve"> kompletny, tzn. zawierać: </w:t>
      </w:r>
      <w:r>
        <w:rPr>
          <w:rFonts w:ascii="Tahoma" w:hAnsi="Tahoma" w:cs="Tahoma"/>
          <w:i/>
          <w:sz w:val="20"/>
          <w:szCs w:val="20"/>
          <w:lang w:val="pl-PL"/>
        </w:rPr>
        <w:t xml:space="preserve">(…), </w:t>
      </w:r>
      <w:r w:rsidRPr="0009053A">
        <w:rPr>
          <w:rFonts w:ascii="Tahoma" w:hAnsi="Tahoma" w:cs="Tahoma"/>
          <w:i/>
          <w:sz w:val="20"/>
          <w:szCs w:val="20"/>
          <w:u w:val="single"/>
          <w:lang w:val="pl-PL"/>
        </w:rPr>
        <w:t xml:space="preserve">pkt 7. </w:t>
      </w:r>
      <w:r w:rsidRPr="0009053A">
        <w:rPr>
          <w:rFonts w:ascii="Tahoma" w:hAnsi="Tahoma" w:cs="Tahoma"/>
          <w:i/>
          <w:sz w:val="20"/>
          <w:szCs w:val="20"/>
          <w:lang w:val="pl-PL"/>
        </w:rPr>
        <w:t xml:space="preserve">200m elastycznego przewodu impulsowego, nylonowego </w:t>
      </w:r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t xml:space="preserve">lub z PTFE Teflon lub PVC lub </w:t>
      </w:r>
      <w:proofErr w:type="spellStart"/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t>poli</w:t>
      </w:r>
      <w:proofErr w:type="spellEnd"/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t>-amidowego</w:t>
      </w:r>
      <w:r w:rsidRPr="0009053A">
        <w:rPr>
          <w:rFonts w:ascii="Tahoma" w:hAnsi="Tahoma" w:cs="Tahoma"/>
          <w:i/>
          <w:sz w:val="20"/>
          <w:szCs w:val="20"/>
          <w:lang w:val="pl-PL"/>
        </w:rPr>
        <w:t xml:space="preserve">, wymaganego do połączenia modułu pomiarowego z obiektem testowym wraz z 80 sprężynami zaciskowymi. </w:t>
      </w:r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t xml:space="preserve">Jednakże Zamawiający zastrzega, aby przewody bez względu na rodzaj tworzywa z którego będą wykonane, były </w:t>
      </w:r>
      <w:proofErr w:type="spellStart"/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lastRenderedPageBreak/>
        <w:t>wysokoelastyczne</w:t>
      </w:r>
      <w:proofErr w:type="spellEnd"/>
      <w:r w:rsidRPr="0009053A">
        <w:rPr>
          <w:rFonts w:ascii="Tahoma" w:hAnsi="Tahoma" w:cs="Tahoma"/>
          <w:i/>
          <w:color w:val="FF0000"/>
          <w:sz w:val="20"/>
          <w:szCs w:val="20"/>
          <w:lang w:val="pl-PL"/>
        </w:rPr>
        <w:t xml:space="preserve">, celem uzyskania jak najmniejszych promieni zagięcia. </w:t>
      </w:r>
      <w:r w:rsidRPr="0009053A">
        <w:rPr>
          <w:rFonts w:ascii="Tahoma" w:hAnsi="Tahoma" w:cs="Tahoma"/>
          <w:i/>
          <w:sz w:val="20"/>
          <w:szCs w:val="20"/>
          <w:lang w:val="pl-PL"/>
        </w:rPr>
        <w:t>Średnica przewodu oraz zacisków powinna być odpowiednia do rurek znajdujących się na dostarczonym module z przetwornikami.</w:t>
      </w:r>
      <w:r>
        <w:rPr>
          <w:rFonts w:ascii="Tahoma" w:hAnsi="Tahoma" w:cs="Tahoma"/>
          <w:i/>
          <w:sz w:val="20"/>
          <w:szCs w:val="20"/>
          <w:lang w:val="pl-PL"/>
        </w:rPr>
        <w:t>”</w:t>
      </w:r>
    </w:p>
    <w:p w:rsidR="00813F90" w:rsidRDefault="00813F90" w:rsidP="00604CF8">
      <w:pPr>
        <w:spacing w:line="276" w:lineRule="auto"/>
        <w:jc w:val="both"/>
        <w:rPr>
          <w:rFonts w:ascii="Tahoma" w:hAnsi="Tahoma" w:cs="Tahoma"/>
          <w:sz w:val="20"/>
        </w:rPr>
      </w:pPr>
    </w:p>
    <w:p w:rsidR="000C220E" w:rsidRDefault="000C220E" w:rsidP="002A6BA8">
      <w:pPr>
        <w:pStyle w:val="Akapitzlist"/>
        <w:numPr>
          <w:ilvl w:val="0"/>
          <w:numId w:val="39"/>
        </w:numPr>
        <w:spacing w:line="276" w:lineRule="auto"/>
        <w:ind w:left="0" w:firstLine="26"/>
        <w:jc w:val="both"/>
        <w:rPr>
          <w:rFonts w:ascii="Tahoma" w:hAnsi="Tahoma" w:cs="Tahoma"/>
          <w:sz w:val="20"/>
        </w:rPr>
      </w:pPr>
      <w:r w:rsidRPr="000C220E">
        <w:rPr>
          <w:rFonts w:ascii="Tahoma" w:hAnsi="Tahoma" w:cs="Tahoma"/>
          <w:sz w:val="20"/>
        </w:rPr>
        <w:t>Zamawiający n</w:t>
      </w:r>
      <w:r w:rsidR="002A6BA8" w:rsidRPr="000C220E">
        <w:rPr>
          <w:rFonts w:ascii="Tahoma" w:hAnsi="Tahoma" w:cs="Tahoma"/>
          <w:sz w:val="20"/>
        </w:rPr>
        <w:t xml:space="preserve">a podstawie art. 38 ust 4 ustawy </w:t>
      </w:r>
      <w:proofErr w:type="spellStart"/>
      <w:r w:rsidR="002A6BA8" w:rsidRPr="000C220E">
        <w:rPr>
          <w:rFonts w:ascii="Tahoma" w:hAnsi="Tahoma" w:cs="Tahoma"/>
          <w:sz w:val="20"/>
        </w:rPr>
        <w:t>pzp</w:t>
      </w:r>
      <w:proofErr w:type="spellEnd"/>
      <w:r w:rsidR="002A6BA8" w:rsidRPr="000C220E">
        <w:rPr>
          <w:rFonts w:ascii="Tahoma" w:hAnsi="Tahoma" w:cs="Tahoma"/>
          <w:sz w:val="20"/>
        </w:rPr>
        <w:t xml:space="preserve"> zmienia treść specyfikacji istotnych warunków zamówienia.</w:t>
      </w:r>
    </w:p>
    <w:p w:rsidR="002A6BA8" w:rsidRPr="000313DF" w:rsidRDefault="00604CF8" w:rsidP="002A6BA8">
      <w:pPr>
        <w:spacing w:line="276" w:lineRule="auto"/>
        <w:jc w:val="both"/>
        <w:rPr>
          <w:rFonts w:ascii="Tahoma" w:hAnsi="Tahoma" w:cs="Tahoma"/>
          <w:sz w:val="20"/>
        </w:rPr>
      </w:pPr>
      <w:r w:rsidRPr="000C220E">
        <w:rPr>
          <w:rFonts w:ascii="Tahoma" w:hAnsi="Tahoma" w:cs="Tahoma"/>
          <w:b/>
          <w:sz w:val="20"/>
        </w:rPr>
        <w:t>Niniejszym, Zamawiający</w:t>
      </w:r>
      <w:r w:rsidRPr="000C220E">
        <w:rPr>
          <w:rFonts w:ascii="Tahoma" w:hAnsi="Tahoma" w:cs="Tahoma"/>
          <w:sz w:val="20"/>
        </w:rPr>
        <w:t xml:space="preserve"> </w:t>
      </w:r>
      <w:r w:rsidRPr="000C220E">
        <w:rPr>
          <w:rFonts w:ascii="Tahoma" w:hAnsi="Tahoma" w:cs="Tahoma"/>
          <w:b/>
          <w:sz w:val="20"/>
        </w:rPr>
        <w:t xml:space="preserve">informuje, że zmianie ulega termin składania ofert oraz termin otwarcia ofert. </w:t>
      </w: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>Zamawiający podjął decyzję o przedłużeniu terminu składania</w:t>
      </w:r>
      <w:r w:rsidR="000313DF">
        <w:rPr>
          <w:rFonts w:ascii="Tahoma" w:hAnsi="Tahoma" w:cs="Tahoma"/>
          <w:b/>
          <w:sz w:val="20"/>
        </w:rPr>
        <w:t xml:space="preserve"> ofert z określonego na dzień 10.03.2016</w:t>
      </w:r>
      <w:r>
        <w:rPr>
          <w:rFonts w:ascii="Tahoma" w:hAnsi="Tahoma" w:cs="Tahoma"/>
          <w:b/>
          <w:sz w:val="20"/>
        </w:rPr>
        <w:t>r.</w:t>
      </w:r>
      <w:r w:rsidR="000313DF">
        <w:rPr>
          <w:rFonts w:ascii="Tahoma" w:hAnsi="Tahoma" w:cs="Tahoma"/>
          <w:b/>
          <w:sz w:val="20"/>
        </w:rPr>
        <w:t xml:space="preserve"> na nowy, wyznaczony na dzień 11.03</w:t>
      </w:r>
      <w:r>
        <w:rPr>
          <w:rFonts w:ascii="Tahoma" w:hAnsi="Tahoma" w:cs="Tahoma"/>
          <w:b/>
          <w:sz w:val="20"/>
        </w:rPr>
        <w:t>.2016 r</w:t>
      </w:r>
      <w:r w:rsidRPr="00067F8D">
        <w:rPr>
          <w:rFonts w:ascii="Tahoma" w:hAnsi="Tahoma" w:cs="Tahoma"/>
          <w:b/>
          <w:sz w:val="20"/>
        </w:rPr>
        <w:t>.</w:t>
      </w: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 xml:space="preserve">Zmianie ulega również termin otwarcia ofert </w:t>
      </w:r>
      <w:r w:rsidR="000313DF">
        <w:rPr>
          <w:rFonts w:ascii="Tahoma" w:hAnsi="Tahoma" w:cs="Tahoma"/>
          <w:b/>
          <w:sz w:val="20"/>
        </w:rPr>
        <w:t>z 10.03.2016 r. na 11.03</w:t>
      </w:r>
      <w:r>
        <w:rPr>
          <w:rFonts w:ascii="Tahoma" w:hAnsi="Tahoma" w:cs="Tahoma"/>
          <w:b/>
          <w:sz w:val="20"/>
        </w:rPr>
        <w:t>.2016 r.</w:t>
      </w:r>
    </w:p>
    <w:p w:rsidR="00604CF8" w:rsidRPr="000A03AC" w:rsidRDefault="00604CF8" w:rsidP="00604CF8">
      <w:pPr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Miejsca składania i otwarcia ofert, oraz g</w:t>
      </w:r>
      <w:r w:rsidRPr="000A03AC">
        <w:rPr>
          <w:rFonts w:ascii="Tahoma" w:hAnsi="Tahoma" w:cs="Tahoma"/>
          <w:b/>
          <w:sz w:val="20"/>
        </w:rPr>
        <w:t>odziny składania i otwarcia ofert pozostają bez zmian.</w:t>
      </w:r>
    </w:p>
    <w:p w:rsidR="00604CF8" w:rsidRPr="000A03AC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Jednocześnie informujemy, </w:t>
      </w:r>
      <w:r w:rsidRPr="000A03AC">
        <w:rPr>
          <w:rFonts w:ascii="Tahoma" w:hAnsi="Tahoma" w:cs="Tahoma"/>
          <w:b/>
          <w:sz w:val="20"/>
        </w:rPr>
        <w:t xml:space="preserve">że przesunięciu ulegają odpowiednio także inne terminy: początek biegu terminu związania ofert oraz termin dotyczący wpłacania wadium. </w:t>
      </w:r>
    </w:p>
    <w:p w:rsidR="00604CF8" w:rsidRPr="008E35EF" w:rsidRDefault="00604CF8" w:rsidP="008E35EF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4B0C45" w:rsidRPr="001A0FBD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FE628E" w:rsidRDefault="00FE628E" w:rsidP="00F86EF6">
      <w:pPr>
        <w:jc w:val="both"/>
        <w:rPr>
          <w:rFonts w:ascii="Tahoma" w:hAnsi="Tahoma" w:cs="Tahoma"/>
          <w:b/>
          <w:sz w:val="20"/>
        </w:rPr>
      </w:pPr>
      <w:r w:rsidRPr="00FE628E">
        <w:rPr>
          <w:rFonts w:ascii="Tahoma" w:hAnsi="Tahoma" w:cs="Tahoma"/>
          <w:b/>
          <w:sz w:val="20"/>
        </w:rPr>
        <w:t xml:space="preserve">W związku z ww. zmianami Zamawiający w dniu 08.03.2016r. zmodyfikował Specyfikację istotnych warunków zamówienia oraz załączniki: opis przedmiotu zamówienia i wzór umowy. </w:t>
      </w:r>
    </w:p>
    <w:p w:rsidR="00FE628E" w:rsidRPr="00FE628E" w:rsidRDefault="00FE628E" w:rsidP="00F86EF6">
      <w:pPr>
        <w:jc w:val="both"/>
        <w:rPr>
          <w:rFonts w:ascii="Tahoma" w:hAnsi="Tahoma" w:cs="Tahoma"/>
          <w:b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</w:p>
    <w:p w:rsidR="00FE628E" w:rsidRDefault="00FE628E" w:rsidP="00F86EF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Załączniki:</w:t>
      </w:r>
    </w:p>
    <w:p w:rsidR="00FE628E" w:rsidRDefault="00FE628E" w:rsidP="00FE628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 po modyfikacji z dn. 08.03.2016r.</w:t>
      </w:r>
    </w:p>
    <w:p w:rsidR="00FE628E" w:rsidRDefault="00FE628E" w:rsidP="00FE628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Opis przedmiotu zamówienia po modyfikacji z dn. 08.03.2016r.</w:t>
      </w:r>
    </w:p>
    <w:p w:rsidR="00FE628E" w:rsidRPr="00FE628E" w:rsidRDefault="00FE628E" w:rsidP="00FE628E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Wzór umowy po modyfikacji z dn. 08.03.2016r.</w:t>
      </w:r>
    </w:p>
    <w:sectPr w:rsidR="00FE628E" w:rsidRPr="00FE628E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FE628E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AE"/>
    <w:multiLevelType w:val="hybridMultilevel"/>
    <w:tmpl w:val="345E625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5" w15:restartNumberingAfterBreak="0">
    <w:nsid w:val="0FD055FD"/>
    <w:multiLevelType w:val="hybridMultilevel"/>
    <w:tmpl w:val="8B96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F48AB"/>
    <w:multiLevelType w:val="hybridMultilevel"/>
    <w:tmpl w:val="2D14AADC"/>
    <w:lvl w:ilvl="0" w:tplc="5A56E95C">
      <w:start w:val="1"/>
      <w:numFmt w:val="upperRoman"/>
      <w:lvlText w:val="%1."/>
      <w:lvlJc w:val="left"/>
      <w:pPr>
        <w:ind w:left="7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F212FC2"/>
    <w:multiLevelType w:val="hybridMultilevel"/>
    <w:tmpl w:val="5734B6D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C66"/>
    <w:multiLevelType w:val="hybridMultilevel"/>
    <w:tmpl w:val="1448621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63E8B"/>
    <w:multiLevelType w:val="hybridMultilevel"/>
    <w:tmpl w:val="24D8B4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D9013E"/>
    <w:multiLevelType w:val="hybridMultilevel"/>
    <w:tmpl w:val="A2EA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2E70"/>
    <w:multiLevelType w:val="hybridMultilevel"/>
    <w:tmpl w:val="CBCE41C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75BE5"/>
    <w:multiLevelType w:val="hybridMultilevel"/>
    <w:tmpl w:val="9628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26151"/>
    <w:multiLevelType w:val="hybridMultilevel"/>
    <w:tmpl w:val="F97CCAE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E233F"/>
    <w:multiLevelType w:val="hybridMultilevel"/>
    <w:tmpl w:val="230E1A20"/>
    <w:lvl w:ilvl="0" w:tplc="C6BA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502A"/>
    <w:multiLevelType w:val="hybridMultilevel"/>
    <w:tmpl w:val="4002DF68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3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4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5" w15:restartNumberingAfterBreak="0">
    <w:nsid w:val="73C64FC2"/>
    <w:multiLevelType w:val="hybridMultilevel"/>
    <w:tmpl w:val="3064FBD6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E0C56"/>
    <w:multiLevelType w:val="hybridMultilevel"/>
    <w:tmpl w:val="0BE6E1A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32"/>
  </w:num>
  <w:num w:numId="7">
    <w:abstractNumId w:val="1"/>
  </w:num>
  <w:num w:numId="8">
    <w:abstractNumId w:val="39"/>
  </w:num>
  <w:num w:numId="9">
    <w:abstractNumId w:val="34"/>
  </w:num>
  <w:num w:numId="10">
    <w:abstractNumId w:val="3"/>
  </w:num>
  <w:num w:numId="11">
    <w:abstractNumId w:val="33"/>
  </w:num>
  <w:num w:numId="12">
    <w:abstractNumId w:val="6"/>
  </w:num>
  <w:num w:numId="13">
    <w:abstractNumId w:val="19"/>
  </w:num>
  <w:num w:numId="14">
    <w:abstractNumId w:val="36"/>
  </w:num>
  <w:num w:numId="15">
    <w:abstractNumId w:val="7"/>
  </w:num>
  <w:num w:numId="16">
    <w:abstractNumId w:val="18"/>
  </w:num>
  <w:num w:numId="17">
    <w:abstractNumId w:val="25"/>
  </w:num>
  <w:num w:numId="18">
    <w:abstractNumId w:val="38"/>
  </w:num>
  <w:num w:numId="19">
    <w:abstractNumId w:val="30"/>
  </w:num>
  <w:num w:numId="20">
    <w:abstractNumId w:val="9"/>
  </w:num>
  <w:num w:numId="21">
    <w:abstractNumId w:val="28"/>
  </w:num>
  <w:num w:numId="22">
    <w:abstractNumId w:val="16"/>
  </w:num>
  <w:num w:numId="23">
    <w:abstractNumId w:val="22"/>
  </w:num>
  <w:num w:numId="24">
    <w:abstractNumId w:val="23"/>
  </w:num>
  <w:num w:numId="25">
    <w:abstractNumId w:val="11"/>
  </w:num>
  <w:num w:numId="26">
    <w:abstractNumId w:val="21"/>
  </w:num>
  <w:num w:numId="27">
    <w:abstractNumId w:val="31"/>
  </w:num>
  <w:num w:numId="28">
    <w:abstractNumId w:val="35"/>
  </w:num>
  <w:num w:numId="29">
    <w:abstractNumId w:val="27"/>
  </w:num>
  <w:num w:numId="30">
    <w:abstractNumId w:val="0"/>
  </w:num>
  <w:num w:numId="31">
    <w:abstractNumId w:val="15"/>
  </w:num>
  <w:num w:numId="32">
    <w:abstractNumId w:val="37"/>
  </w:num>
  <w:num w:numId="33">
    <w:abstractNumId w:val="24"/>
  </w:num>
  <w:num w:numId="34">
    <w:abstractNumId w:val="14"/>
  </w:num>
  <w:num w:numId="35">
    <w:abstractNumId w:val="5"/>
  </w:num>
  <w:num w:numId="36">
    <w:abstractNumId w:val="29"/>
  </w:num>
  <w:num w:numId="37">
    <w:abstractNumId w:val="12"/>
  </w:num>
  <w:num w:numId="38">
    <w:abstractNumId w:val="20"/>
  </w:num>
  <w:num w:numId="39">
    <w:abstractNumId w:val="10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13DF"/>
    <w:rsid w:val="000331AB"/>
    <w:rsid w:val="00034623"/>
    <w:rsid w:val="00044AF3"/>
    <w:rsid w:val="0004551A"/>
    <w:rsid w:val="00047302"/>
    <w:rsid w:val="00065AA1"/>
    <w:rsid w:val="000770F0"/>
    <w:rsid w:val="00086CC2"/>
    <w:rsid w:val="0009053A"/>
    <w:rsid w:val="000945FC"/>
    <w:rsid w:val="000A03AC"/>
    <w:rsid w:val="000A2E07"/>
    <w:rsid w:val="000A7525"/>
    <w:rsid w:val="000B1278"/>
    <w:rsid w:val="000B2893"/>
    <w:rsid w:val="000C220E"/>
    <w:rsid w:val="000C59B4"/>
    <w:rsid w:val="000D4205"/>
    <w:rsid w:val="000D5F4A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A0FB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0B15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A6BA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069E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951BA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1657"/>
    <w:rsid w:val="003E429D"/>
    <w:rsid w:val="003E548D"/>
    <w:rsid w:val="003F1335"/>
    <w:rsid w:val="003F1A35"/>
    <w:rsid w:val="003F3915"/>
    <w:rsid w:val="003F3C64"/>
    <w:rsid w:val="00400E9E"/>
    <w:rsid w:val="00402441"/>
    <w:rsid w:val="00420191"/>
    <w:rsid w:val="004228F9"/>
    <w:rsid w:val="004258B7"/>
    <w:rsid w:val="0043210E"/>
    <w:rsid w:val="0043353E"/>
    <w:rsid w:val="00443ADD"/>
    <w:rsid w:val="00444458"/>
    <w:rsid w:val="004452F3"/>
    <w:rsid w:val="00461341"/>
    <w:rsid w:val="00462937"/>
    <w:rsid w:val="00470EA0"/>
    <w:rsid w:val="004757E5"/>
    <w:rsid w:val="004809A9"/>
    <w:rsid w:val="004831BB"/>
    <w:rsid w:val="00484CC2"/>
    <w:rsid w:val="00485A8B"/>
    <w:rsid w:val="0048633C"/>
    <w:rsid w:val="004864AF"/>
    <w:rsid w:val="00491B78"/>
    <w:rsid w:val="00492167"/>
    <w:rsid w:val="0049745D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4F510D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2916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5F655D"/>
    <w:rsid w:val="00604CF8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33AAF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07D1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13F90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B6F36"/>
    <w:rsid w:val="008C0BB9"/>
    <w:rsid w:val="008C3590"/>
    <w:rsid w:val="008C47AE"/>
    <w:rsid w:val="008D225D"/>
    <w:rsid w:val="008D34E2"/>
    <w:rsid w:val="008E1BBF"/>
    <w:rsid w:val="008E35EF"/>
    <w:rsid w:val="008E4D03"/>
    <w:rsid w:val="008F1919"/>
    <w:rsid w:val="008F2EE4"/>
    <w:rsid w:val="008F3955"/>
    <w:rsid w:val="008F7FD3"/>
    <w:rsid w:val="0090033C"/>
    <w:rsid w:val="009026F9"/>
    <w:rsid w:val="00906E55"/>
    <w:rsid w:val="0090753D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ABF"/>
    <w:rsid w:val="00945F9D"/>
    <w:rsid w:val="009558E6"/>
    <w:rsid w:val="00964D24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237F"/>
    <w:rsid w:val="009C33F8"/>
    <w:rsid w:val="009D46B4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83BB1"/>
    <w:rsid w:val="00A91178"/>
    <w:rsid w:val="00A92774"/>
    <w:rsid w:val="00AA641A"/>
    <w:rsid w:val="00AB192F"/>
    <w:rsid w:val="00AC3482"/>
    <w:rsid w:val="00AD0FE2"/>
    <w:rsid w:val="00AD34F7"/>
    <w:rsid w:val="00AF624E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6E"/>
    <w:rsid w:val="00BC6DAC"/>
    <w:rsid w:val="00BC7EF3"/>
    <w:rsid w:val="00BD6313"/>
    <w:rsid w:val="00BE2037"/>
    <w:rsid w:val="00BE4C97"/>
    <w:rsid w:val="00BE6912"/>
    <w:rsid w:val="00BF55D1"/>
    <w:rsid w:val="00BF5D1F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1F9F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50C4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6540B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041D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E628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53E"/>
    <w:rPr>
      <w:rFonts w:ascii="Calibri" w:hAnsi="Calibri" w:cs="Consolas"/>
      <w:sz w:val="22"/>
      <w:szCs w:val="21"/>
    </w:rPr>
  </w:style>
  <w:style w:type="paragraph" w:customStyle="1" w:styleId="TableParagraph">
    <w:name w:val="Table Paragraph"/>
    <w:basedOn w:val="Normalny"/>
    <w:uiPriority w:val="1"/>
    <w:qFormat/>
    <w:rsid w:val="004613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0E42-164D-4004-AC19-8F89026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6</cp:revision>
  <cp:lastPrinted>2016-03-08T12:26:00Z</cp:lastPrinted>
  <dcterms:created xsi:type="dcterms:W3CDTF">2016-03-08T10:25:00Z</dcterms:created>
  <dcterms:modified xsi:type="dcterms:W3CDTF">2016-03-08T12:31:00Z</dcterms:modified>
</cp:coreProperties>
</file>