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0E5973F2" w:rsidR="00A02B88" w:rsidRDefault="00A5451E" w:rsidP="00BC78D8">
      <w:pPr>
        <w:ind w:left="10620" w:firstLine="708"/>
        <w:rPr>
          <w:b/>
        </w:rPr>
      </w:pPr>
      <w:r>
        <w:rPr>
          <w:b/>
        </w:rPr>
        <w:t xml:space="preserve"> </w:t>
      </w:r>
      <w:r w:rsidR="00BC78D8" w:rsidRPr="006E502C">
        <w:rPr>
          <w:b/>
        </w:rPr>
        <w:t>Katalog mebli - Załącznik nr 1 do OPZ</w:t>
      </w:r>
    </w:p>
    <w:p w14:paraId="518B450E" w14:textId="23C8CD92" w:rsidR="006942C9" w:rsidRPr="0057150F" w:rsidRDefault="006942C9" w:rsidP="00BC78D8">
      <w:pPr>
        <w:ind w:left="10620" w:firstLine="708"/>
        <w:rPr>
          <w:b/>
          <w:color w:val="00B050"/>
        </w:rPr>
      </w:pPr>
      <w:r w:rsidRPr="0057150F">
        <w:rPr>
          <w:b/>
          <w:color w:val="00B050"/>
        </w:rPr>
        <w:t xml:space="preserve">Modyfikacja z dnia </w:t>
      </w:r>
      <w:r w:rsidR="0057150F" w:rsidRPr="0057150F">
        <w:rPr>
          <w:b/>
          <w:color w:val="00B050"/>
        </w:rPr>
        <w:t>15</w:t>
      </w:r>
      <w:r w:rsidR="004E3605" w:rsidRPr="0057150F">
        <w:rPr>
          <w:b/>
          <w:color w:val="00B050"/>
        </w:rPr>
        <w:t>.02.2017r</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5108E8CE" w:rsidR="00CB618F" w:rsidRPr="006E502C" w:rsidRDefault="00CB618F" w:rsidP="0010428D">
            <w:pPr>
              <w:jc w:val="both"/>
              <w:rPr>
                <w:rFonts w:cstheme="minorHAnsi"/>
              </w:rPr>
            </w:pP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22CBE93D" w:rsidR="00A02B88" w:rsidRPr="006E502C"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930FED" w:rsidRPr="006E502C">
              <w:rPr>
                <w:rFonts w:eastAsia="Calibri" w:cs="Times New Roman"/>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018EC179" w:rsidR="00B80EF0" w:rsidRPr="006E502C" w:rsidRDefault="00A02B88" w:rsidP="00A02B88">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635516E" w:rsidR="007449FC" w:rsidRPr="006E502C"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w:t>
            </w:r>
            <w:r w:rsidR="004215AF" w:rsidRPr="006E502C">
              <w:lastRenderedPageBreak/>
              <w:t>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18EEA65B"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 xml:space="preserve">(lub szczegółowy rysunek techniczny), nazwę Producenta oraz opis </w:t>
            </w:r>
            <w:r w:rsidRPr="006E502C">
              <w:lastRenderedPageBreak/>
              <w:t>techniczny jako potwierdzenie, że proponowany produkt spełnia wymogi zawarte w Opisie Technicznym Wyposażenia.</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77777777" w:rsidR="00CB618F" w:rsidRPr="006E502C" w:rsidRDefault="00CB618F" w:rsidP="00ED05D7">
            <w:pPr>
              <w:jc w:val="both"/>
            </w:pP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78CDBCB1"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blatu po odcięciu płyty </w:t>
            </w:r>
            <w:r w:rsidRPr="0083697D">
              <w:rPr>
                <w:rFonts w:asciiTheme="minorHAnsi" w:hAnsiTheme="minorHAnsi" w:cstheme="minorHAnsi"/>
              </w:rPr>
              <w:t>wykończone w technologii bezspoinowej, bez użycia kleju. Stelaż metalowy o kształcie zbliżonym do odwróconej litery „T”, składający się ze stalowej rury o średnicy 70 - 72 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Stopy połączone ze stalową rurą pionow</w:t>
            </w:r>
            <w:r w:rsidR="00A25320" w:rsidRPr="0083697D">
              <w:rPr>
                <w:rFonts w:asciiTheme="minorHAnsi" w:hAnsiTheme="minorHAnsi" w:cstheme="minorHAnsi"/>
              </w:rPr>
              <w:t>o,</w:t>
            </w:r>
            <w:r w:rsidRPr="0083697D">
              <w:rPr>
                <w:rFonts w:asciiTheme="minorHAnsi" w:hAnsiTheme="minorHAnsi" w:cstheme="minorHAnsi"/>
              </w:rPr>
              <w:t xml:space="preserve"> za pomocą śrub. Ze względów estetycznych oraz z uwagi na trwałość konstrukcji</w:t>
            </w:r>
            <w:r w:rsidR="00EC723D" w:rsidRPr="0083697D">
              <w:rPr>
                <w:rFonts w:asciiTheme="minorHAnsi" w:hAnsiTheme="minorHAnsi" w:cstheme="minorHAnsi"/>
              </w:rPr>
              <w:t>,</w:t>
            </w:r>
            <w:r w:rsidRPr="0083697D">
              <w:rPr>
                <w:rFonts w:asciiTheme="minorHAnsi" w:hAnsiTheme="minorHAnsi" w:cstheme="minorHAnsi"/>
              </w:rPr>
              <w:t xml:space="preserve"> nie dopuszcza się połączeń spawanych. 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w 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15 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w:t>
            </w:r>
            <w:r w:rsidRPr="0083697D">
              <w:rPr>
                <w:rFonts w:asciiTheme="minorHAnsi" w:hAnsiTheme="minorHAnsi" w:cstheme="minorHAnsi"/>
              </w:rPr>
              <w:lastRenderedPageBreak/>
              <w:t>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stelaża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kwadratowym 20 mm x 20 </w:t>
            </w:r>
            <w:r w:rsidRPr="0083697D">
              <w:rPr>
                <w:rFonts w:asciiTheme="minorHAnsi" w:hAnsiTheme="minorHAnsi" w:cstheme="minorHAnsi"/>
              </w:rPr>
              <w:t>mm ( +/- 10 %), 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 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r w:rsidR="00E81E0C" w:rsidRPr="0083697D">
              <w:rPr>
                <w:rFonts w:asciiTheme="minorHAnsi" w:hAnsiTheme="minorHAnsi" w:cstheme="minorHAnsi"/>
              </w:rPr>
              <w:t xml:space="preserve"> malowany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5B19D5" w:rsidRPr="0083697D">
              <w:rPr>
                <w:rFonts w:asciiTheme="minorHAnsi" w:hAnsiTheme="minorHAnsi" w:cstheme="minorHAnsi"/>
              </w:rPr>
              <w:t xml:space="preserve"> (kolor do uzgodnienienia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 Wymiary rynny: długość – 135 cm,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54BB267F" w14:textId="02C37BA2"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 do górnej części stelaża przymocowana jest belka poprzeczna o przekroju kwadratowym 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lastRenderedPageBreak/>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 </w:t>
            </w:r>
          </w:p>
          <w:p w14:paraId="2AC0BFDD" w14:textId="77777777"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i demontażu bez użycia narzędzi, za pomocą spinek z tworzywa sztucznego, przymocowanych do blatu od spodu. Wymiary rynny: długość – 135 cm, szerokość- 12 cm, wysokość- 8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611B5E2F"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stelaża przymocowana jest belka poprzeczna o przekroju kwadratowym 20 mm x 20 mm (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w:t>
            </w:r>
            <w:r w:rsidRPr="0083697D">
              <w:rPr>
                <w:rFonts w:asciiTheme="minorHAnsi" w:hAnsiTheme="minorHAnsi" w:cstheme="minorHAnsi"/>
              </w:rPr>
              <w:lastRenderedPageBreak/>
              <w:t>do blatu od spodu. Wymiary rynny: długość – 135 cm, szerokość- 12 cm, wysokość- 8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5D5CE77A" w14:textId="7E1E16E5" w:rsidR="007837A6" w:rsidRPr="006E502C" w:rsidRDefault="00290C4F" w:rsidP="007837A6">
            <w:pPr>
              <w:pStyle w:val="Bezodstpw"/>
              <w:jc w:val="both"/>
              <w:rPr>
                <w:rFonts w:asciiTheme="minorHAnsi" w:hAnsiTheme="minorHAnsi" w:cstheme="minorHAnsi"/>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w:t>
            </w:r>
            <w:r w:rsidRPr="006E502C">
              <w:rPr>
                <w:rFonts w:asciiTheme="minorHAnsi" w:hAnsiTheme="minorHAnsi" w:cstheme="minorHAnsi"/>
              </w:rPr>
              <w:t>Stelaż metalowy o kształcie zbliżonym do odwróconej litery „T”, składający się ze stalowej rury o średnicy 70 - 72 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5B19D5" w:rsidRPr="006E502C">
              <w:rPr>
                <w:rFonts w:asciiTheme="minorHAnsi" w:hAnsiTheme="minorHAnsi" w:cstheme="minorHAnsi"/>
              </w:rPr>
              <w:t xml:space="preserve"> Stelaż malowany proszkowo na kolor metalik- RAL 9006, czarny- RAL 9005 lub biały- RAL 9016 (kolor do uzgodnienienia z Zamawiającym na etapie zamówienia).</w:t>
            </w:r>
            <w:r w:rsidR="00B7333D" w:rsidRPr="006E502C">
              <w:rPr>
                <w:rFonts w:asciiTheme="minorHAnsi" w:hAnsiTheme="minorHAnsi" w:cstheme="minorHAnsi"/>
              </w:rPr>
              <w:t xml:space="preserve">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w:t>
            </w:r>
            <w:r w:rsidR="00E81E0C" w:rsidRPr="006E502C">
              <w:rPr>
                <w:rFonts w:asciiTheme="minorHAnsi" w:hAnsiTheme="minorHAnsi" w:cstheme="minorHAnsi"/>
              </w:rPr>
              <w:t xml:space="preserve">topki do regulacji poziomu (minimum </w:t>
            </w:r>
            <w:r w:rsidRPr="006E502C">
              <w:rPr>
                <w:rFonts w:asciiTheme="minorHAnsi" w:hAnsiTheme="minorHAnsi" w:cstheme="minorHAnsi"/>
              </w:rPr>
              <w:t>15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Wszystkie biurka wyposażone są w przepusty kablowe do przeprowadzenia przewodów w kolorze aluminium – od 1 do 3 szt. na jedno biurko. Miejsce montażu przepustów i ich ilość do wyznaczenia podczas montażu/dostawy wyposażenia.</w:t>
            </w:r>
            <w:r w:rsidRPr="006E502C">
              <w:rPr>
                <w:rFonts w:asciiTheme="minorHAnsi" w:hAnsiTheme="minorHAnsi" w:cstheme="minorHAnsi"/>
              </w:rPr>
              <w:t xml:space="preserve"> </w:t>
            </w:r>
            <w:r w:rsidR="007837A6"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009614E1" w14:textId="4F0A3EC0"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ze stalowej rury o średnicy 70 - 72 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5B19D5" w:rsidRPr="006E502C">
              <w:rPr>
                <w:rFonts w:asciiTheme="minorHAnsi" w:hAnsiTheme="minorHAnsi" w:cstheme="minorHAnsi"/>
              </w:rPr>
              <w:t xml:space="preserve">Stelaż malowany proszkowo na kolor metalik- RAL 9006, czarny- RAL 9005 lub biały- RAL 9016 (kolor do uzgodnienienia z Zamawiającym na etapie zamówienia).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15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Wszystkie biurka wyposażone są w przepusty kablowe do przeprowadzenia przewodów w kolorze aluminium – od 1 do 3 szt. na jedno biurko. Miejsce montażu przepustów i ich ilość do wyznaczenia podczas montażu/dostawy wyposażenia. </w:t>
            </w: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lastRenderedPageBreak/>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lastRenderedPageBreak/>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61E4285E" w14:textId="415C4A31"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w:t>
            </w:r>
            <w:r w:rsidRPr="006E502C">
              <w:rPr>
                <w:rFonts w:cstheme="minorHAnsi"/>
              </w:rPr>
              <w:lastRenderedPageBreak/>
              <w:t xml:space="preserve">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39165B" w:rsidRPr="006E502C">
              <w:rPr>
                <w:rFonts w:cstheme="minorHAnsi"/>
              </w:rPr>
              <w:t>y</w:t>
            </w:r>
            <w:r w:rsidRPr="006E502C">
              <w:rPr>
                <w:rFonts w:cstheme="minorHAnsi"/>
              </w:rPr>
              <w:t xml:space="preserve"> kablow</w:t>
            </w:r>
            <w:r w:rsidR="0039165B" w:rsidRPr="006E502C">
              <w:rPr>
                <w:rFonts w:cstheme="minorHAnsi"/>
              </w:rPr>
              <w:t>e</w:t>
            </w:r>
            <w:r w:rsidRPr="006E502C">
              <w:rPr>
                <w:rFonts w:cstheme="minorHAnsi"/>
              </w:rPr>
              <w:t xml:space="preserve"> do przeprowadzenia przewodów w kolorze aluminium</w:t>
            </w:r>
            <w:r w:rsidR="0039165B" w:rsidRPr="006E502C">
              <w:rPr>
                <w:rFonts w:cstheme="minorHAnsi"/>
              </w:rPr>
              <w:t xml:space="preserve"> – od 1 do 3</w:t>
            </w:r>
            <w:r w:rsidRPr="006E502C">
              <w:rPr>
                <w:rFonts w:cstheme="minorHAnsi"/>
              </w:rPr>
              <w:t xml:space="preserve"> szt. na jedno b</w:t>
            </w:r>
            <w:r w:rsidR="0039165B"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1CC4D623"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w:t>
            </w:r>
            <w:r w:rsidR="00596F5A" w:rsidRPr="006E502C">
              <w:rPr>
                <w:rFonts w:eastAsia="Calibri" w:cs="Times New Roman"/>
                <w:iCs/>
              </w:rPr>
              <w:lastRenderedPageBreak/>
              <w:t>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309E507A"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w:t>
            </w:r>
            <w:r w:rsidRPr="006E502C">
              <w:rPr>
                <w:rFonts w:cstheme="minorHAnsi"/>
                <w:iCs/>
              </w:rPr>
              <w:lastRenderedPageBreak/>
              <w:t xml:space="preserve">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(minumum</w:t>
            </w:r>
            <w:r w:rsidRPr="006E502C">
              <w:rPr>
                <w:rFonts w:cstheme="minorHAnsi"/>
              </w:rPr>
              <w:t xml:space="preserve"> 15 mm), wykonane z czarnego</w:t>
            </w:r>
            <w:r w:rsidR="00B7333D" w:rsidRPr="006E502C">
              <w:rPr>
                <w:rFonts w:cstheme="minorHAnsi"/>
              </w:rPr>
              <w:t xml:space="preserve"> tworzywa </w:t>
            </w:r>
            <w:r w:rsidRPr="006E502C">
              <w:rPr>
                <w:rFonts w:cstheme="minorHAnsi"/>
              </w:rPr>
              <w:t>PCV. Stopki nie mogą wychodzić poza obrys stopy. Nogi połączone ze sobą za pośrednictwem stalowej podłużnicy o przekroju prostokątnym 60x40 mm (+-10%).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stelaża przymocowana jest belka poprzeczna o przekroju kwadratowym 20 mm x 20 mm (+/- 10 %), która ma za zadanie stabilizacji blatu biurka. 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lastRenderedPageBreak/>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lastRenderedPageBreak/>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516C44D5"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w:t>
            </w:r>
            <w:r w:rsidRPr="006E502C">
              <w:rPr>
                <w:rFonts w:cstheme="minorHAnsi"/>
              </w:rPr>
              <w:lastRenderedPageBreak/>
              <w:t xml:space="preserve">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3ADCE7B6"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w:t>
            </w:r>
            <w:r w:rsidRPr="006E502C">
              <w:rPr>
                <w:rFonts w:cstheme="minorHAnsi"/>
              </w:rPr>
              <w:lastRenderedPageBreak/>
              <w:t xml:space="preserve">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1269E10D"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t>
            </w:r>
            <w:r w:rsidRPr="006E502C">
              <w:rPr>
                <w:rFonts w:asciiTheme="minorHAnsi" w:hAnsiTheme="minorHAnsi" w:cstheme="minorHAnsi"/>
              </w:rPr>
              <w:lastRenderedPageBreak/>
              <w:t xml:space="preserve">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DE3131">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lastRenderedPageBreak/>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 xml:space="preserve">Kontenery wykonane w technologii zapewniającej długoletnią trwałość w warunkach intensywnej eksploatacji w obiektach użyteczności publicznej. Klasa higieniczności płyty </w:t>
            </w:r>
            <w:r w:rsidRPr="0083697D">
              <w:lastRenderedPageBreak/>
              <w:t>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0FF8BBC1"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CB618F">
            <w:pPr>
              <w:pStyle w:val="Tekstkomentarza"/>
              <w:spacing w:after="160"/>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 xml:space="preserve">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w:t>
            </w:r>
            <w:r w:rsidRPr="0083697D">
              <w:lastRenderedPageBreak/>
              <w:t>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lastRenderedPageBreak/>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2F8E4F8E"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6C0B6DF6" w14:textId="77777777" w:rsidR="00EE6FC9" w:rsidRDefault="00EE6FC9" w:rsidP="00EE6FC9">
            <w:pPr>
              <w:rPr>
                <w:rFonts w:cstheme="minorHAnsi"/>
              </w:rPr>
            </w:pPr>
          </w:p>
          <w:p w14:paraId="771B77D7" w14:textId="77777777" w:rsidR="00A806C8" w:rsidRDefault="00A806C8" w:rsidP="00EE6FC9">
            <w:pPr>
              <w:rPr>
                <w:rFonts w:cstheme="minorHAnsi"/>
              </w:rPr>
            </w:pP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46262EEE"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po odcięciu płyty 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1B6345C4" w14:textId="39637986"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6C47C2F"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po odcięciu płyty </w:t>
            </w:r>
            <w:r w:rsidRPr="006E502C">
              <w:t>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42A7CB62" w14:textId="20BA2A6F" w:rsidR="00EE6FC9" w:rsidRPr="006E502C" w:rsidRDefault="00EE6FC9" w:rsidP="00EE6FC9">
            <w:pPr>
              <w:jc w:val="both"/>
              <w:rPr>
                <w:b/>
              </w:rPr>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lastRenderedPageBreak/>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t>Fotel obrotowy, pracowniczy</w:t>
            </w:r>
          </w:p>
          <w:p w14:paraId="48A0ED99" w14:textId="77777777" w:rsidR="00EE6FC9" w:rsidRPr="0083697D" w:rsidRDefault="00EE6FC9" w:rsidP="00EE6FC9"/>
          <w:p w14:paraId="60C7E956" w14:textId="3B0F3CAF"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302353">
              <w:rPr>
                <w:color w:val="FF0000"/>
              </w:rPr>
              <w:t xml:space="preserve">(+/- </w:t>
            </w:r>
            <w:r w:rsidR="006942C9" w:rsidRPr="00302353">
              <w:rPr>
                <w:strike/>
                <w:color w:val="FF0000"/>
              </w:rPr>
              <w:t>30</w:t>
            </w:r>
            <w:r w:rsidR="006942C9" w:rsidRPr="00302353">
              <w:rPr>
                <w:color w:val="FF0000"/>
              </w:rPr>
              <w:t xml:space="preserve"> </w:t>
            </w:r>
            <w:r w:rsidR="00302353" w:rsidRPr="00302353">
              <w:rPr>
                <w:color w:val="2E74B5" w:themeColor="accent1" w:themeShade="BF"/>
              </w:rPr>
              <w:t>50</w:t>
            </w:r>
            <w:r w:rsidR="00302353">
              <w:rPr>
                <w:color w:val="FF0000"/>
              </w:rPr>
              <w:t xml:space="preserve"> </w:t>
            </w:r>
            <w:r w:rsidR="006942C9" w:rsidRPr="00302353">
              <w:rPr>
                <w:color w:val="FF0000"/>
              </w:rPr>
              <w:t>mm)</w:t>
            </w:r>
            <w:r w:rsidR="00302353" w:rsidRPr="00302353">
              <w:t>,</w:t>
            </w:r>
            <w:r w:rsidR="00EE6FC9" w:rsidRPr="0083697D">
              <w:t xml:space="preserve">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xml:space="preserve">(+/- </w:t>
            </w:r>
            <w:r w:rsidR="006942C9" w:rsidRPr="00302353">
              <w:rPr>
                <w:strike/>
                <w:color w:val="FF0000"/>
              </w:rPr>
              <w:t>30</w:t>
            </w:r>
            <w:r w:rsidR="006942C9" w:rsidRPr="006942C9">
              <w:rPr>
                <w:color w:val="FF0000"/>
              </w:rPr>
              <w:t xml:space="preserve"> </w:t>
            </w:r>
            <w:r w:rsidR="00302353" w:rsidRPr="00302353">
              <w:rPr>
                <w:color w:val="2E74B5" w:themeColor="accent1" w:themeShade="BF"/>
              </w:rPr>
              <w:t>50</w:t>
            </w:r>
            <w:r w:rsidR="00302353">
              <w:rPr>
                <w:color w:val="FF0000"/>
              </w:rPr>
              <w:t xml:space="preserve"> </w:t>
            </w:r>
            <w:r w:rsidR="006942C9" w:rsidRPr="006942C9">
              <w:rPr>
                <w:color w:val="FF0000"/>
              </w:rPr>
              <w:t>mm</w:t>
            </w:r>
            <w:r w:rsidR="006942C9">
              <w:rPr>
                <w:color w:val="FF0000"/>
              </w:rPr>
              <w:t>)</w:t>
            </w:r>
            <w:r w:rsidR="00EE6FC9" w:rsidRPr="0083697D">
              <w:t>, w</w:t>
            </w:r>
            <w:r w:rsidR="00EE6FC9" w:rsidRPr="0083697D">
              <w:rPr>
                <w:rFonts w:eastAsia="Calibri" w:cs="Times New Roman"/>
              </w:rPr>
              <w:t xml:space="preserve">ysokość: </w:t>
            </w:r>
            <w:r w:rsidR="00EE6FC9" w:rsidRPr="0083697D">
              <w:t>980 -120</w:t>
            </w:r>
            <w:r w:rsidR="00EE6FC9" w:rsidRPr="0083697D">
              <w:rPr>
                <w:rFonts w:eastAsia="Calibri" w:cs="Times New Roman"/>
              </w:rPr>
              <w:t>0 mm</w:t>
            </w:r>
            <w:r w:rsidR="00156778">
              <w:rPr>
                <w:rFonts w:eastAsia="Calibri" w:cs="Times New Roman"/>
              </w:rPr>
              <w:t xml:space="preserve"> </w:t>
            </w:r>
            <w:r w:rsidR="00156778" w:rsidRPr="00302353">
              <w:rPr>
                <w:rFonts w:eastAsia="Calibri" w:cs="Times New Roman"/>
              </w:rPr>
              <w:t xml:space="preserve">(+/- </w:t>
            </w:r>
            <w:r w:rsidR="00156778" w:rsidRPr="00302353">
              <w:rPr>
                <w:rFonts w:eastAsia="Calibri" w:cs="Times New Roman"/>
                <w:strike/>
              </w:rPr>
              <w:t>30</w:t>
            </w:r>
            <w:r w:rsidR="00156778" w:rsidRPr="00302353">
              <w:rPr>
                <w:rFonts w:eastAsia="Calibri" w:cs="Times New Roman"/>
                <w:color w:val="2E74B5" w:themeColor="accent1" w:themeShade="BF"/>
              </w:rPr>
              <w:t xml:space="preserve"> </w:t>
            </w:r>
            <w:r w:rsidR="00302353" w:rsidRPr="00302353">
              <w:rPr>
                <w:rFonts w:eastAsia="Calibri" w:cs="Times New Roman"/>
                <w:color w:val="2E74B5" w:themeColor="accent1" w:themeShade="BF"/>
              </w:rPr>
              <w:t xml:space="preserve">50 </w:t>
            </w:r>
            <w:r w:rsidR="00156778" w:rsidRPr="00302353">
              <w:rPr>
                <w:rFonts w:eastAsia="Calibri" w:cs="Times New Roman"/>
              </w:rPr>
              <w:t>mm</w:t>
            </w:r>
            <w:r w:rsidR="00156778">
              <w:rPr>
                <w:rFonts w:eastAsia="Calibri" w:cs="Times New Roman"/>
              </w:rPr>
              <w:t>)</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302353">
              <w:rPr>
                <w:rFonts w:eastAsia="Calibri" w:cs="Times New Roman"/>
              </w:rPr>
              <w:t xml:space="preserve"> </w:t>
            </w:r>
            <w:r w:rsidR="00302353" w:rsidRPr="00302353">
              <w:rPr>
                <w:rFonts w:eastAsia="Calibri" w:cs="Times New Roman"/>
                <w:color w:val="2E74B5" w:themeColor="accent1" w:themeShade="BF"/>
              </w:rPr>
              <w:t>(+/- 50 mm)</w:t>
            </w:r>
            <w:r w:rsidR="00EE6FC9" w:rsidRPr="00302353">
              <w:rPr>
                <w:color w:val="2E74B5" w:themeColor="accent1" w:themeShade="BF"/>
              </w:rPr>
              <w:t xml:space="preserve">, </w:t>
            </w:r>
            <w:r w:rsidR="00EE6FC9" w:rsidRPr="0083697D">
              <w:t>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EE6FC9" w:rsidRPr="0083697D">
              <w:t>.</w:t>
            </w:r>
          </w:p>
          <w:p w14:paraId="081BDFD7" w14:textId="77777777" w:rsidR="00D51EAC" w:rsidRPr="0083697D" w:rsidRDefault="00D51EAC" w:rsidP="00EE6FC9">
            <w:pPr>
              <w:widowControl w:val="0"/>
              <w:suppressAutoHyphens/>
              <w:jc w:val="both"/>
            </w:pPr>
          </w:p>
          <w:p w14:paraId="0BF0BE85" w14:textId="061208CF" w:rsidR="002624BC" w:rsidRPr="002624BC" w:rsidRDefault="00EE6FC9" w:rsidP="00EE6FC9">
            <w:pPr>
              <w:jc w:val="both"/>
              <w:rPr>
                <w:color w:val="FF0000"/>
              </w:rPr>
            </w:pPr>
            <w:r w:rsidRPr="0083697D">
              <w:rPr>
                <w:rFonts w:eastAsia="Calibri" w:cs="Times New Roman"/>
              </w:rPr>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116B47D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przerwy.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70 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w:t>
            </w:r>
            <w:r w:rsidR="00821296" w:rsidRPr="00510A20">
              <w:rPr>
                <w:strike/>
                <w:color w:val="2E74B5" w:themeColor="accent1" w:themeShade="BF"/>
              </w:rPr>
              <w:t>a ich wysokość względem podłogi nie może się zmieniać</w:t>
            </w:r>
            <w:r w:rsidR="00821296" w:rsidRPr="00510A20">
              <w:rPr>
                <w:color w:val="2E74B5" w:themeColor="accent1" w:themeShade="BF"/>
              </w:rPr>
              <w:t>.</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lastRenderedPageBreak/>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19201B60"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xml:space="preserve">(+/- </w:t>
            </w:r>
            <w:r w:rsidR="00321796" w:rsidRPr="009727BE">
              <w:rPr>
                <w:strike/>
                <w:color w:val="FF0000"/>
              </w:rPr>
              <w:t>30</w:t>
            </w:r>
            <w:r w:rsidR="00321796" w:rsidRPr="009727BE">
              <w:rPr>
                <w:color w:val="2F5496" w:themeColor="accent5" w:themeShade="BF"/>
              </w:rPr>
              <w:t xml:space="preserve"> </w:t>
            </w:r>
            <w:r w:rsidR="009727BE" w:rsidRPr="009727BE">
              <w:rPr>
                <w:color w:val="2F5496" w:themeColor="accent5" w:themeShade="BF"/>
              </w:rPr>
              <w:t xml:space="preserve">50 </w:t>
            </w:r>
            <w:r w:rsidR="00321796">
              <w:rPr>
                <w:color w:val="FF0000"/>
              </w:rPr>
              <w:t>mm)</w:t>
            </w:r>
            <w:r w:rsidR="00EE6FC9" w:rsidRPr="006E502C">
              <w:t>, w</w:t>
            </w:r>
            <w:r w:rsidR="00EE6FC9" w:rsidRPr="006E502C">
              <w:rPr>
                <w:rFonts w:eastAsia="Calibri" w:cs="Times New Roman"/>
              </w:rPr>
              <w:t xml:space="preserve">ysokość: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321796">
              <w:rPr>
                <w:rFonts w:eastAsia="Calibri" w:cs="Times New Roman"/>
                <w:color w:val="FF0000"/>
              </w:rPr>
              <w:t xml:space="preserve">980 – 1200 </w:t>
            </w:r>
            <w:r w:rsidR="00EE6FC9" w:rsidRPr="006E502C">
              <w:rPr>
                <w:rFonts w:eastAsia="Calibri" w:cs="Times New Roman"/>
              </w:rPr>
              <w:t>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50</w:t>
            </w:r>
            <w:r w:rsidR="00156778" w:rsidRPr="009727BE">
              <w:rPr>
                <w:rFonts w:eastAsia="Calibri" w:cs="Times New Roman"/>
                <w:color w:val="2F5496" w:themeColor="accent5" w:themeShade="BF"/>
              </w:rPr>
              <w:t xml:space="preserve"> mm)</w:t>
            </w:r>
            <w:r w:rsidR="00EE6FC9" w:rsidRPr="009727BE">
              <w:rPr>
                <w:color w:val="2F5496" w:themeColor="accent5" w:themeShade="BF"/>
              </w:rPr>
              <w:t xml:space="preserve">, </w:t>
            </w:r>
            <w:r w:rsidR="00EE6FC9" w:rsidRPr="006E502C">
              <w:t>s</w:t>
            </w:r>
            <w:r w:rsidR="00EE6FC9" w:rsidRPr="006E502C">
              <w:rPr>
                <w:rFonts w:eastAsia="Calibri" w:cs="Times New Roman"/>
              </w:rPr>
              <w:t>zerokość oparcia: 4</w:t>
            </w:r>
            <w:r w:rsidR="00EE6FC9" w:rsidRPr="006E502C">
              <w:t>50 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w</w:t>
            </w:r>
            <w:r w:rsidR="00EE6FC9" w:rsidRPr="006E502C">
              <w:rPr>
                <w:rFonts w:eastAsia="Calibri" w:cs="Times New Roman"/>
              </w:rPr>
              <w:t>ysokość oparcia: 63</w:t>
            </w:r>
            <w:r w:rsidR="00EE6FC9" w:rsidRPr="006E502C">
              <w:t>0 mm</w:t>
            </w:r>
            <w:r w:rsidR="000E5A48">
              <w:t xml:space="preserve"> </w:t>
            </w:r>
            <w:r w:rsidR="000E5A48">
              <w:rPr>
                <w:color w:val="FF0000"/>
              </w:rPr>
              <w:t xml:space="preserve">(+/- </w:t>
            </w:r>
            <w:r w:rsidR="000E5A48" w:rsidRPr="009727BE">
              <w:rPr>
                <w:strike/>
                <w:color w:val="FF0000"/>
              </w:rPr>
              <w:t>30</w:t>
            </w:r>
            <w:r w:rsidR="009727BE">
              <w:rPr>
                <w:color w:val="FF0000"/>
              </w:rPr>
              <w:t xml:space="preserve"> </w:t>
            </w:r>
            <w:r w:rsidR="009727BE" w:rsidRPr="009727BE">
              <w:rPr>
                <w:color w:val="2F5496" w:themeColor="accent5" w:themeShade="BF"/>
              </w:rPr>
              <w:t>50</w:t>
            </w:r>
            <w:r w:rsidR="009727BE">
              <w:rPr>
                <w:color w:val="FF0000"/>
              </w:rPr>
              <w:t xml:space="preserve"> </w:t>
            </w:r>
            <w:r w:rsidR="000E5A48">
              <w:rPr>
                <w:color w:val="FF0000"/>
              </w:rPr>
              <w:t xml:space="preserve">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w:t>
            </w:r>
            <w:r w:rsidR="00156778" w:rsidRPr="009727BE">
              <w:rPr>
                <w:rFonts w:eastAsia="Calibri" w:cs="Times New Roman"/>
                <w:color w:val="2F5496" w:themeColor="accent5" w:themeShade="BF"/>
              </w:rPr>
              <w:t>0 mm)</w:t>
            </w:r>
            <w:r w:rsidR="00EE6FC9" w:rsidRPr="009727BE">
              <w:rPr>
                <w:color w:val="2F5496" w:themeColor="accent5" w:themeShade="BF"/>
              </w:rPr>
              <w:t xml:space="preserve">, </w:t>
            </w:r>
            <w:r w:rsidR="00EE6FC9" w:rsidRPr="006E502C">
              <w:t>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EE6FC9" w:rsidRPr="006E502C">
              <w:t>.</w:t>
            </w:r>
          </w:p>
          <w:p w14:paraId="43E7ED3A" w14:textId="29E2DF00"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Pr="006E502C">
              <w:t xml:space="preserve">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3F75EBC6"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przerwy.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70 mm. </w:t>
            </w:r>
            <w:r w:rsidR="006E1EF1">
              <w:rPr>
                <w:rFonts w:eastAsia="Calibri" w:cs="Times New Roman"/>
              </w:rPr>
              <w:t xml:space="preserve"> </w:t>
            </w:r>
            <w:r w:rsidR="006E1EF1">
              <w:rPr>
                <w:color w:val="FF0000"/>
              </w:rPr>
              <w:t xml:space="preserve">Podczas odchylania podłokietniki muszą </w:t>
            </w:r>
            <w:r w:rsidR="006E1EF1">
              <w:rPr>
                <w:color w:val="FF0000"/>
              </w:rPr>
              <w:lastRenderedPageBreak/>
              <w:t>pozostawać w pozycji równoległej do podłogi (tolerancja +/-5</w:t>
            </w:r>
            <w:r w:rsidR="006E1EF1" w:rsidRPr="00821296">
              <w:rPr>
                <w:color w:val="FF0000"/>
                <w:vertAlign w:val="superscript"/>
              </w:rPr>
              <w:sym w:font="Symbol" w:char="F04F"/>
            </w:r>
            <w:r w:rsidR="006E1EF1">
              <w:rPr>
                <w:color w:val="FF0000"/>
              </w:rPr>
              <w:t>)</w:t>
            </w:r>
            <w:r w:rsidR="006E1EF1" w:rsidRPr="00510A20">
              <w:rPr>
                <w:strike/>
                <w:color w:val="2E74B5" w:themeColor="accent1" w:themeShade="BF"/>
              </w:rPr>
              <w:t>a ich wysokość względem podłogi nie może się zmieniać.</w:t>
            </w:r>
            <w:r w:rsidR="006E1EF1">
              <w:rPr>
                <w:color w:val="FF0000"/>
              </w:rPr>
              <w:t xml:space="preserve">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 xml:space="preserve">głębokości (w osi wzdłużnej) w zakresie minimum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EE6FC9">
            <w:pPr>
              <w:rPr>
                <w:b/>
              </w:rPr>
            </w:pPr>
            <w:r w:rsidRPr="006E502C">
              <w:rPr>
                <w:b/>
              </w:rPr>
              <w:t xml:space="preserve">Krzesło obrotowe na podstawie czteroramiennej  </w:t>
            </w:r>
          </w:p>
          <w:p w14:paraId="298D2B33" w14:textId="77777777" w:rsidR="00EE6FC9" w:rsidRPr="006E502C" w:rsidRDefault="00EE6FC9" w:rsidP="00EE6FC9"/>
          <w:p w14:paraId="27BF1773" w14:textId="3A87426D" w:rsidR="00EE6FC9" w:rsidRPr="006E502C" w:rsidRDefault="00EE6FC9" w:rsidP="00EE6FC9">
            <w:pPr>
              <w:widowControl w:val="0"/>
              <w:suppressAutoHyphens/>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EE6FC9"/>
          <w:p w14:paraId="5AF85451" w14:textId="3AB6EC27" w:rsidR="00EE6FC9" w:rsidRPr="006E502C" w:rsidRDefault="00EE6FC9" w:rsidP="00EE6FC9">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w:t>
            </w:r>
            <w:r w:rsidRPr="006E502C">
              <w:rPr>
                <w:rFonts w:eastAsia="Lucida Sans Unicode" w:cstheme="minorHAnsi"/>
              </w:rPr>
              <w:lastRenderedPageBreak/>
              <w:t xml:space="preserve">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EE6FC9">
            <w:pPr>
              <w:rPr>
                <w:rFonts w:cstheme="minorHAnsi"/>
                <w:strike/>
              </w:rPr>
            </w:pPr>
          </w:p>
          <w:p w14:paraId="5D16F44B" w14:textId="77777777" w:rsidR="00EE6FC9" w:rsidRPr="006E502C" w:rsidRDefault="00EE6FC9" w:rsidP="00EE6FC9">
            <w:pPr>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778F5AEF" w14:textId="37F76346" w:rsidR="00C251DE" w:rsidRPr="006E502C" w:rsidRDefault="00C251DE" w:rsidP="00EE6FC9">
            <w:pPr>
              <w:rPr>
                <w:rFonts w:cstheme="minorHAnsi"/>
                <w:noProof/>
                <w:lang w:eastAsia="pl-PL"/>
              </w:rPr>
            </w:pPr>
          </w:p>
          <w:p w14:paraId="13BE8D17" w14:textId="059CED8F" w:rsidR="00C251DE" w:rsidRPr="006E502C" w:rsidRDefault="00C251DE" w:rsidP="00EE6FC9">
            <w:pPr>
              <w:rPr>
                <w:rFonts w:cstheme="minorHAnsi"/>
                <w:noProof/>
                <w:lang w:eastAsia="pl-PL"/>
              </w:rPr>
            </w:pPr>
          </w:p>
          <w:p w14:paraId="36DF0752" w14:textId="53B520E3" w:rsidR="00C251DE" w:rsidRPr="006E502C" w:rsidRDefault="00C251DE" w:rsidP="00EE6FC9">
            <w:pPr>
              <w:rPr>
                <w:rFonts w:cstheme="minorHAnsi"/>
                <w:noProof/>
                <w:lang w:eastAsia="pl-PL"/>
              </w:rPr>
            </w:pPr>
          </w:p>
          <w:p w14:paraId="22112712" w14:textId="699E9016" w:rsidR="00C251DE" w:rsidRPr="006E502C" w:rsidRDefault="00C251DE" w:rsidP="00EE6FC9">
            <w:pPr>
              <w:rPr>
                <w:rFonts w:cstheme="minorHAnsi"/>
                <w:noProof/>
                <w:lang w:eastAsia="pl-PL"/>
              </w:rPr>
            </w:pPr>
          </w:p>
          <w:p w14:paraId="3EDA8C49" w14:textId="77777777" w:rsidR="00C251DE" w:rsidRPr="006E502C" w:rsidRDefault="00C251DE" w:rsidP="00EE6FC9">
            <w:pPr>
              <w:rPr>
                <w:rFonts w:cstheme="minorHAnsi"/>
                <w:noProof/>
                <w:lang w:eastAsia="pl-PL"/>
              </w:rPr>
            </w:pPr>
          </w:p>
          <w:p w14:paraId="1F39656B" w14:textId="77777777" w:rsidR="00C251DE" w:rsidRPr="006E502C" w:rsidRDefault="00C251DE" w:rsidP="00EE6FC9">
            <w:pPr>
              <w:rPr>
                <w:rFonts w:cstheme="minorHAnsi"/>
                <w:noProof/>
                <w:lang w:eastAsia="pl-PL"/>
              </w:rPr>
            </w:pPr>
          </w:p>
          <w:p w14:paraId="7A07BEFD" w14:textId="77777777" w:rsidR="00C251DE" w:rsidRPr="006E502C" w:rsidRDefault="00C251DE" w:rsidP="00EE6FC9">
            <w:pPr>
              <w:rPr>
                <w:rFonts w:cstheme="minorHAnsi"/>
                <w:noProof/>
                <w:lang w:eastAsia="pl-PL"/>
              </w:rPr>
            </w:pPr>
          </w:p>
          <w:p w14:paraId="53252B9C" w14:textId="77777777" w:rsidR="00C251DE" w:rsidRPr="006E502C" w:rsidRDefault="00C251DE" w:rsidP="00EE6FC9">
            <w:pPr>
              <w:rPr>
                <w:rFonts w:cstheme="minorHAnsi"/>
                <w:noProof/>
                <w:lang w:eastAsia="pl-PL"/>
              </w:rPr>
            </w:pPr>
          </w:p>
          <w:p w14:paraId="291202E3" w14:textId="77777777" w:rsidR="00C251DE" w:rsidRPr="006E502C" w:rsidRDefault="00C251DE" w:rsidP="00EE6FC9">
            <w:pPr>
              <w:rPr>
                <w:rFonts w:cstheme="minorHAnsi"/>
                <w:noProof/>
                <w:lang w:eastAsia="pl-PL"/>
              </w:rPr>
            </w:pPr>
          </w:p>
          <w:p w14:paraId="785D5DC1" w14:textId="29A6BF45" w:rsidR="00C251DE" w:rsidRPr="006E502C" w:rsidRDefault="00C251DE" w:rsidP="00EE6FC9">
            <w:pPr>
              <w:rPr>
                <w:rFonts w:cstheme="minorHAnsi"/>
                <w:noProof/>
                <w:lang w:eastAsia="pl-PL"/>
              </w:rPr>
            </w:pPr>
          </w:p>
          <w:p w14:paraId="04EB0F3F" w14:textId="0EA3FBB1" w:rsidR="00C251DE" w:rsidRPr="006E502C" w:rsidRDefault="00C251DE" w:rsidP="00EE6FC9">
            <w:pPr>
              <w:rPr>
                <w:rFonts w:cstheme="minorHAnsi"/>
                <w:noProof/>
                <w:lang w:eastAsia="pl-PL"/>
              </w:rPr>
            </w:pPr>
          </w:p>
          <w:p w14:paraId="54D1A8EE" w14:textId="38CAD9DC" w:rsidR="00C251DE" w:rsidRPr="006E502C" w:rsidRDefault="00C251DE" w:rsidP="00EE6FC9">
            <w:pPr>
              <w:rPr>
                <w:rFonts w:cstheme="minorHAnsi"/>
                <w:noProof/>
                <w:lang w:eastAsia="pl-PL"/>
              </w:rPr>
            </w:pPr>
          </w:p>
          <w:p w14:paraId="679F2708" w14:textId="0DC33B71" w:rsidR="00C251DE" w:rsidRPr="006E502C" w:rsidRDefault="00C251DE" w:rsidP="00EE6FC9">
            <w:pPr>
              <w:rPr>
                <w:rFonts w:cstheme="minorHAnsi"/>
                <w:noProof/>
                <w:lang w:eastAsia="pl-PL"/>
              </w:rPr>
            </w:pPr>
          </w:p>
          <w:p w14:paraId="7E3BD8F9" w14:textId="06FE9F89" w:rsidR="00C251DE" w:rsidRPr="006E502C" w:rsidRDefault="00C251DE" w:rsidP="00EE6FC9">
            <w:pPr>
              <w:rPr>
                <w:rFonts w:cstheme="minorHAnsi"/>
                <w:noProof/>
                <w:lang w:eastAsia="pl-PL"/>
              </w:rPr>
            </w:pPr>
          </w:p>
          <w:p w14:paraId="65354A6C" w14:textId="273CDD97" w:rsidR="00C251DE" w:rsidRPr="006E502C" w:rsidRDefault="00C251DE" w:rsidP="00EE6FC9">
            <w:pPr>
              <w:rPr>
                <w:rFonts w:cstheme="minorHAnsi"/>
                <w:noProof/>
                <w:lang w:eastAsia="pl-PL"/>
              </w:rPr>
            </w:pPr>
          </w:p>
          <w:p w14:paraId="4A9010DF" w14:textId="570E45A8" w:rsidR="00C251DE" w:rsidRPr="006E502C" w:rsidRDefault="00C251DE" w:rsidP="00EE6FC9">
            <w:pPr>
              <w:rPr>
                <w:rFonts w:cstheme="minorHAnsi"/>
                <w:noProof/>
                <w:lang w:eastAsia="pl-PL"/>
              </w:rPr>
            </w:pPr>
          </w:p>
          <w:p w14:paraId="32B581B3" w14:textId="6D8A6E22"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67CFDEDB" w:rsidR="00EE6FC9" w:rsidRPr="006E502C" w:rsidRDefault="00EE6FC9" w:rsidP="00EE6FC9">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20x80 mm, połączonych od góry krótką, poprzeczną belką.  Podłużnice oraz belki poprzeczne, o przekroju prostokątnym (40x30 mm, +-10%).  Dłuższy bok stelaża podzielony na dwie równe części, w połowie długości znajdują się trwale zamocowane belki poprzeczne o przekroju prostokątnym (40x30 mm, +-10%). Do nich przymocowane są dodatkowe pary nóg zapewniające stabilność stołu. Dwie pary środkowych nóg, dla wygody osób siedzących przy stole, muszą być cofnięte względem krawędzi blatu o 300 - 360 mm.  Kolor stelaża -RAL 9006. Poziomowanie stelaża w zakresie ok. 20 mm za pomocą śruby wkręcanej w nogę stelaża, zakończonej ozdobnym talerzykiem z nierdzewnej stali, o średnicy 20 – 25 mm.  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5BFDF60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t>
            </w:r>
            <w:r w:rsidRPr="006E502C">
              <w:rPr>
                <w:rFonts w:asciiTheme="minorHAnsi" w:hAnsiTheme="minorHAnsi"/>
              </w:rPr>
              <w:lastRenderedPageBreak/>
              <w:t xml:space="preserve">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20x80 mm, połączonych od góry poprzecznymi belkami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3F9C6A5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 xml:space="preserve">Blat dodatkowo wyposażony jest w listwę podblatową, która ma za zadanie pogrubienie blatu na jego obrzeżach. Jest to listwa wykonana z płyty wiórowej trzywarstwowej o grubości 25 mm oraz szerokości około 40 mm (wzdłuż </w:t>
            </w:r>
            <w:r w:rsidRPr="006E502C">
              <w:rPr>
                <w:rFonts w:asciiTheme="minorHAnsi" w:hAnsiTheme="minorHAnsi"/>
                <w:u w:val="single"/>
              </w:rPr>
              <w:lastRenderedPageBreak/>
              <w:t>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20x80 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A0B0C01"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 xml:space="preserve">00 / </w:t>
            </w:r>
            <w:r w:rsidR="00C234CE" w:rsidRPr="0057150F">
              <w:rPr>
                <w:strike/>
              </w:rPr>
              <w:t>1</w:t>
            </w:r>
            <w:r w:rsidR="00001B9F" w:rsidRPr="0057150F">
              <w:rPr>
                <w:strike/>
              </w:rPr>
              <w:t>0</w:t>
            </w:r>
            <w:r w:rsidR="00C234CE" w:rsidRPr="0057150F">
              <w:rPr>
                <w:strike/>
              </w:rPr>
              <w:t>00</w:t>
            </w:r>
            <w:r w:rsidR="00C234CE" w:rsidRPr="006E502C">
              <w:t xml:space="preserve"> </w:t>
            </w:r>
            <w:r w:rsidR="0057150F" w:rsidRPr="0057150F">
              <w:rPr>
                <w:b/>
                <w:color w:val="00B050"/>
              </w:rPr>
              <w:t>1400</w:t>
            </w:r>
            <w:r w:rsidR="0057150F">
              <w:t xml:space="preserve"> </w:t>
            </w:r>
            <w:r w:rsidR="00C234CE" w:rsidRPr="006E502C">
              <w:t>/ h 740 mm</w:t>
            </w:r>
            <w:bookmarkStart w:id="0" w:name="_GoBack"/>
            <w:bookmarkEnd w:id="0"/>
          </w:p>
          <w:p w14:paraId="647003CA" w14:textId="77777777" w:rsidR="00CD414F" w:rsidRPr="006E502C" w:rsidRDefault="00CD414F" w:rsidP="00C234CE">
            <w:pPr>
              <w:pBdr>
                <w:top w:val="single" w:sz="4" w:space="1" w:color="auto"/>
              </w:pBdr>
            </w:pPr>
          </w:p>
          <w:p w14:paraId="2326E747" w14:textId="6F520F2B"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 xml:space="preserve">ch nóg prostokątnych o przekroju 20x80 mm, połączonych od góry poprzecznymi belkami.  Podłużnice oraz belki poprzeczne, o przekroju prostokątnym (40x30 </w:t>
            </w:r>
            <w:r w:rsidR="00001B9F" w:rsidRPr="006E502C">
              <w:rPr>
                <w:rFonts w:asciiTheme="minorHAnsi" w:hAnsiTheme="minorHAnsi"/>
              </w:rPr>
              <w:lastRenderedPageBreak/>
              <w:t>mm, +-10%).  Kolor stelaża -RAL 9006. Poziomowanie stelaża w zakresie ok. 20 mm za pomocą śruby wkręcanej w nogę stelaża, zakończonej ozdobnym talerzykiem z nierdzewnej stali, o średnicy 20 – 25 mm.  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EE6FC9">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t>
            </w:r>
            <w:r w:rsidRPr="006E502C">
              <w:rPr>
                <w:rFonts w:cstheme="minorHAnsi"/>
              </w:rPr>
              <w:lastRenderedPageBreak/>
              <w:t xml:space="preserve">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lastRenderedPageBreak/>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w:t>
            </w:r>
            <w:r w:rsidRPr="006E502C">
              <w:rPr>
                <w:rFonts w:cstheme="minorHAnsi"/>
              </w:rPr>
              <w:lastRenderedPageBreak/>
              <w:t xml:space="preserve">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lastRenderedPageBreak/>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EE6FC9">
            <w:pPr>
              <w:rPr>
                <w:b/>
              </w:rPr>
            </w:pPr>
            <w:r w:rsidRPr="006E502C">
              <w:rPr>
                <w:b/>
              </w:rPr>
              <w:t>Ścianka z przeszkleniem</w:t>
            </w:r>
          </w:p>
          <w:p w14:paraId="1C61500F" w14:textId="77777777" w:rsidR="00642BA2" w:rsidRPr="006E502C" w:rsidRDefault="00642BA2" w:rsidP="00EE6FC9">
            <w:pPr>
              <w:rPr>
                <w:highlight w:val="yellow"/>
              </w:rPr>
            </w:pPr>
          </w:p>
          <w:p w14:paraId="05F0D6D2" w14:textId="3739E53A" w:rsidR="00EE6FC9" w:rsidRPr="006E502C" w:rsidRDefault="00642BA2" w:rsidP="00EE6FC9">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EE6FC9">
            <w:pPr>
              <w:rPr>
                <w:b/>
              </w:rPr>
            </w:pPr>
          </w:p>
          <w:p w14:paraId="22D17596" w14:textId="04EF823A" w:rsidR="00EE6FC9" w:rsidRPr="006E502C" w:rsidRDefault="00EE6FC9" w:rsidP="00EE6FC9">
            <w:r w:rsidRPr="006E502C">
              <w:t xml:space="preserve">Ścianka częściowo płytowa, częściowo oszklona. Do wysokości </w:t>
            </w:r>
            <w:r w:rsidRPr="00190B33">
              <w:rPr>
                <w:strike/>
              </w:rPr>
              <w:t>74 – 80</w:t>
            </w:r>
            <w:r w:rsidRPr="006E502C">
              <w:t xml:space="preserve"> </w:t>
            </w:r>
            <w:r w:rsidR="00190B33">
              <w:t xml:space="preserve"> </w:t>
            </w:r>
            <w:r w:rsid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EE6FC9">
            <w:pPr>
              <w:rPr>
                <w:rFonts w:cstheme="minorHAnsi"/>
                <w:b/>
                <w:noProof/>
                <w:lang w:eastAsia="pl-PL"/>
              </w:rPr>
            </w:pPr>
          </w:p>
          <w:p w14:paraId="0A932ED6" w14:textId="77777777" w:rsidR="00642BA2" w:rsidRPr="006E502C" w:rsidRDefault="00642BA2" w:rsidP="00EE6FC9">
            <w:pPr>
              <w:rPr>
                <w:rFonts w:cstheme="minorHAnsi"/>
                <w:b/>
                <w:noProof/>
                <w:lang w:eastAsia="pl-PL"/>
              </w:rPr>
            </w:pPr>
          </w:p>
          <w:p w14:paraId="04B904CB" w14:textId="131D1D29" w:rsidR="00642BA2" w:rsidRPr="006E502C" w:rsidRDefault="006B16D3" w:rsidP="00642BA2">
            <w:pPr>
              <w:pBdr>
                <w:top w:val="single" w:sz="4" w:space="1" w:color="auto"/>
              </w:pBdr>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42BA2">
            <w:pPr>
              <w:rPr>
                <w:b/>
              </w:rPr>
            </w:pPr>
          </w:p>
          <w:p w14:paraId="2A581A75" w14:textId="6CA4A413"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EE6FC9">
            <w:pPr>
              <w:rPr>
                <w:rFonts w:cstheme="minorHAnsi"/>
                <w:b/>
                <w:noProof/>
                <w:lang w:eastAsia="pl-PL"/>
              </w:rPr>
            </w:pPr>
          </w:p>
          <w:p w14:paraId="0E136353" w14:textId="18D62C50" w:rsidR="00642BA2" w:rsidRPr="006E502C" w:rsidRDefault="00642BA2" w:rsidP="00EE6FC9">
            <w:pPr>
              <w:rPr>
                <w:rFonts w:cstheme="minorHAnsi"/>
                <w:b/>
                <w:noProof/>
                <w:lang w:eastAsia="pl-PL"/>
              </w:rPr>
            </w:pPr>
          </w:p>
          <w:p w14:paraId="13A0F07C" w14:textId="630B6B5E" w:rsidR="00642BA2" w:rsidRPr="006E502C" w:rsidRDefault="006B16D3" w:rsidP="00642BA2">
            <w:pPr>
              <w:pBdr>
                <w:top w:val="single" w:sz="4" w:space="1" w:color="auto"/>
              </w:pBdr>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42BA2">
            <w:pPr>
              <w:rPr>
                <w:b/>
              </w:rPr>
            </w:pPr>
          </w:p>
          <w:p w14:paraId="64C03E17" w14:textId="266D09AE"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 xml:space="preserve">cm wypełnieniem ramy aluminiowej jest płyta wiórowa o grubości 16 – 18 mm. Kolorystyka płyty zgodna z kolorem blatów biurek opisanych powyżej w Opisie Przedmiotu Zamówienia. Tuż nad nią znajduje się część oszklona wykonana z </w:t>
            </w:r>
            <w:r w:rsidRPr="006E502C">
              <w:lastRenderedPageBreak/>
              <w:t>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EE6FC9">
            <w:pPr>
              <w:rPr>
                <w:rFonts w:cstheme="minorHAnsi"/>
                <w:b/>
                <w:noProof/>
                <w:lang w:eastAsia="pl-PL"/>
              </w:rPr>
            </w:pPr>
          </w:p>
          <w:p w14:paraId="774D6C71" w14:textId="704616CC" w:rsidR="00642BA2" w:rsidRPr="006E502C" w:rsidRDefault="00642BA2" w:rsidP="00EE6FC9">
            <w:pPr>
              <w:rPr>
                <w:rFonts w:cstheme="minorHAnsi"/>
                <w:b/>
                <w:noProof/>
                <w:lang w:eastAsia="pl-PL"/>
              </w:rPr>
            </w:pPr>
          </w:p>
          <w:p w14:paraId="3C495393" w14:textId="111C4065" w:rsidR="00642BA2" w:rsidRPr="006E502C" w:rsidRDefault="00A806C8" w:rsidP="00642BA2">
            <w:pPr>
              <w:pBdr>
                <w:top w:val="single" w:sz="4" w:space="1" w:color="auto"/>
              </w:pBdr>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42BA2">
            <w:pPr>
              <w:rPr>
                <w:b/>
              </w:rPr>
            </w:pPr>
          </w:p>
          <w:p w14:paraId="08FE2454" w14:textId="3C3EA7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EE6FC9">
            <w:pPr>
              <w:rPr>
                <w:rFonts w:cstheme="minorHAnsi"/>
                <w:b/>
                <w:noProof/>
                <w:lang w:eastAsia="pl-PL"/>
              </w:rPr>
            </w:pPr>
          </w:p>
          <w:p w14:paraId="5D93C782" w14:textId="0959AEAE" w:rsidR="00642BA2" w:rsidRPr="006E502C" w:rsidRDefault="00642BA2" w:rsidP="00EE6FC9">
            <w:pPr>
              <w:rPr>
                <w:rFonts w:cstheme="minorHAnsi"/>
                <w:b/>
                <w:noProof/>
                <w:lang w:eastAsia="pl-PL"/>
              </w:rPr>
            </w:pPr>
          </w:p>
          <w:p w14:paraId="01373FDC" w14:textId="77777777" w:rsidR="00642BA2" w:rsidRPr="006E502C" w:rsidRDefault="00642BA2" w:rsidP="00642BA2"/>
          <w:p w14:paraId="024621BB" w14:textId="77777777" w:rsidR="00642BA2" w:rsidRPr="006E502C" w:rsidRDefault="00642BA2" w:rsidP="00642BA2"/>
          <w:p w14:paraId="19B16FE7" w14:textId="7E6E9C61" w:rsidR="00642BA2" w:rsidRPr="006E502C" w:rsidRDefault="00A806C8" w:rsidP="00642BA2">
            <w:pPr>
              <w:pBdr>
                <w:top w:val="single" w:sz="4" w:space="1" w:color="auto"/>
              </w:pBdr>
            </w:pPr>
            <w:r>
              <w:rPr>
                <w:b/>
              </w:rPr>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42BA2">
            <w:pPr>
              <w:rPr>
                <w:b/>
              </w:rPr>
            </w:pPr>
          </w:p>
          <w:p w14:paraId="010AE089" w14:textId="20B700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EE6FC9">
            <w:pPr>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EE6FC9">
            <w:pPr>
              <w:jc w:val="both"/>
            </w:pPr>
            <w:r w:rsidRPr="006E502C">
              <w:rPr>
                <w:b/>
              </w:rPr>
              <w:t>Ścianka częściowo płytowa, częściowo oszklona</w:t>
            </w:r>
            <w:r w:rsidRPr="006E502C">
              <w:t xml:space="preserve">. </w:t>
            </w:r>
          </w:p>
          <w:p w14:paraId="267A126A" w14:textId="0CCB3D4D" w:rsidR="00642BA2" w:rsidRPr="006E502C" w:rsidRDefault="00642BA2" w:rsidP="00EE6FC9">
            <w:pPr>
              <w:rPr>
                <w:highlight w:val="yellow"/>
              </w:rPr>
            </w:pPr>
          </w:p>
          <w:p w14:paraId="6BFB5C68" w14:textId="2514ECC8" w:rsidR="00A07A48" w:rsidRPr="006E502C" w:rsidRDefault="00A07A48" w:rsidP="00EE6FC9">
            <w:pPr>
              <w:rPr>
                <w:highlight w:val="yellow"/>
              </w:rPr>
            </w:pPr>
          </w:p>
          <w:p w14:paraId="2ECC76D2" w14:textId="77777777" w:rsidR="00A07A48" w:rsidRPr="006E502C" w:rsidRDefault="00A07A48" w:rsidP="00EE6FC9">
            <w:pPr>
              <w:rPr>
                <w:highlight w:val="yellow"/>
              </w:rPr>
            </w:pPr>
          </w:p>
          <w:p w14:paraId="7022DEE4" w14:textId="4CCD1C7F" w:rsidR="00EE6FC9" w:rsidRPr="006E502C" w:rsidRDefault="00642BA2" w:rsidP="00EE6FC9">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EE6FC9">
            <w:pPr>
              <w:jc w:val="both"/>
            </w:pPr>
          </w:p>
          <w:p w14:paraId="30426685" w14:textId="77FD7A6D" w:rsidR="00EE6FC9" w:rsidRPr="006E502C" w:rsidRDefault="00EE6FC9" w:rsidP="00EE6FC9">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w:t>
            </w:r>
            <w:r w:rsidRPr="006E502C">
              <w:lastRenderedPageBreak/>
              <w:t xml:space="preserve">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EE6FC9"/>
          <w:p w14:paraId="6812FF24" w14:textId="54EB098F" w:rsidR="00642BA2" w:rsidRPr="006E502C" w:rsidRDefault="00642BA2" w:rsidP="00EE6FC9"/>
          <w:p w14:paraId="57DAA630" w14:textId="7A266736" w:rsidR="00A07A48" w:rsidRPr="006E502C" w:rsidRDefault="00A07A48" w:rsidP="00EE6FC9"/>
          <w:p w14:paraId="2E527269" w14:textId="2BFC0049" w:rsidR="00A07A48" w:rsidRPr="006E502C" w:rsidRDefault="00A07A48" w:rsidP="00EE6FC9"/>
          <w:p w14:paraId="7DA3B7B3" w14:textId="77777777" w:rsidR="00A07A48" w:rsidRPr="006E502C" w:rsidRDefault="00A07A48" w:rsidP="00EE6FC9"/>
          <w:p w14:paraId="6948A78B" w14:textId="68437DD7" w:rsidR="00642BA2" w:rsidRPr="006E502C" w:rsidRDefault="00A806C8" w:rsidP="00A07A48">
            <w:pPr>
              <w:pBdr>
                <w:top w:val="single" w:sz="4" w:space="1" w:color="auto"/>
              </w:pBdr>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42BA2">
            <w:pPr>
              <w:jc w:val="both"/>
            </w:pPr>
          </w:p>
          <w:p w14:paraId="5FD003C3" w14:textId="151F346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EE6FC9"/>
          <w:p w14:paraId="0CA4EB06" w14:textId="2DD90F36" w:rsidR="00642BA2" w:rsidRPr="006E502C" w:rsidRDefault="00642BA2" w:rsidP="00EE6FC9"/>
          <w:p w14:paraId="7AE651DE" w14:textId="2410A5E4" w:rsidR="00642BA2" w:rsidRPr="006E502C" w:rsidRDefault="006B16D3" w:rsidP="00A07A48">
            <w:pPr>
              <w:pBdr>
                <w:top w:val="single" w:sz="4" w:space="1" w:color="auto"/>
              </w:pBdr>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42BA2">
            <w:pPr>
              <w:jc w:val="both"/>
            </w:pPr>
          </w:p>
          <w:p w14:paraId="4EA5E1BD" w14:textId="05789E3D"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w:t>
            </w:r>
            <w:r w:rsidRPr="006E502C">
              <w:lastRenderedPageBreak/>
              <w:t xml:space="preserve">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EE6FC9"/>
          <w:p w14:paraId="5FA8C49C" w14:textId="688B8463" w:rsidR="00642BA2" w:rsidRPr="006E502C" w:rsidRDefault="00642BA2" w:rsidP="00EE6FC9"/>
          <w:p w14:paraId="26F2D0CE" w14:textId="285CE7B8" w:rsidR="00642BA2" w:rsidRPr="006E502C" w:rsidRDefault="006B16D3" w:rsidP="00A07A48">
            <w:pPr>
              <w:pBdr>
                <w:top w:val="single" w:sz="4" w:space="1" w:color="auto"/>
              </w:pBdr>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42BA2">
            <w:pPr>
              <w:jc w:val="both"/>
            </w:pPr>
          </w:p>
          <w:p w14:paraId="7CF5E464" w14:textId="04F1773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EE6FC9"/>
          <w:p w14:paraId="4207CBF2" w14:textId="4027D509" w:rsidR="00642BA2" w:rsidRPr="006E502C" w:rsidRDefault="00642BA2" w:rsidP="00EE6FC9"/>
          <w:p w14:paraId="3DC5C2AC" w14:textId="18A2AE87" w:rsidR="00642BA2" w:rsidRPr="006E502C" w:rsidRDefault="006B16D3" w:rsidP="00A07A48">
            <w:pPr>
              <w:pBdr>
                <w:top w:val="single" w:sz="4" w:space="1" w:color="auto"/>
              </w:pBdr>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42BA2">
            <w:pPr>
              <w:jc w:val="both"/>
            </w:pPr>
          </w:p>
          <w:p w14:paraId="709A8841" w14:textId="379BAAF5"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wybierze z pośród minimum 10 próbek przedstawionych przez Dostawcę wyposażenia po podpisaniu Umowy. Na </w:t>
            </w:r>
            <w:r w:rsidRPr="006E502C">
              <w:rPr>
                <w:rFonts w:cstheme="minorHAnsi"/>
              </w:rPr>
              <w:lastRenderedPageBreak/>
              <w:t>potwierdzenie spełniania tych warunków, należy dołączyć do oferty atesty lub certyfikaty wystawione przez niezależny organ certyfikujący.</w:t>
            </w:r>
          </w:p>
          <w:p w14:paraId="736A2450"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EE6FC9"/>
          <w:p w14:paraId="2CD0B717" w14:textId="77777777" w:rsidR="00EE6FC9" w:rsidRPr="006E502C" w:rsidRDefault="00EE6FC9" w:rsidP="00EE6FC9">
            <w:pPr>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w:t>
            </w:r>
            <w:r w:rsidRPr="006E502C">
              <w:rPr>
                <w:rFonts w:asciiTheme="minorHAnsi" w:hAnsiTheme="minorHAnsi" w:cstheme="minorHAnsi"/>
              </w:rPr>
              <w:lastRenderedPageBreak/>
              <w:t>–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EE6FC9">
            <w:pPr>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EE6FC9">
            <w:pPr>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EE6FC9">
            <w:pPr>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EE6FC9">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lastRenderedPageBreak/>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41801ACE" w:rsidR="00EE6FC9" w:rsidRPr="006E502C" w:rsidRDefault="00EE6FC9" w:rsidP="00EE6FC9">
            <w:pPr>
              <w:jc w:val="both"/>
            </w:pPr>
            <w:r w:rsidRPr="006E502C">
              <w:t xml:space="preserve">Stelaż stołu stanowią dwie spawane ramki w kształcie litery ,,U”. Stelaż wykonany ze stalowych rurek o średnicy 30 – 32 mm z powierzchnią pokrytą chromem. </w:t>
            </w:r>
            <w:r w:rsidR="00CD2271" w:rsidRPr="006E502C">
              <w:t>Grubości ścianki rurki</w:t>
            </w:r>
            <w:r w:rsidR="003D770E">
              <w:t xml:space="preserve">: </w:t>
            </w:r>
            <w:r w:rsidR="003D770E">
              <w:rPr>
                <w:color w:val="FF0000"/>
              </w:rPr>
              <w:t xml:space="preserve"> 2,5 </w:t>
            </w:r>
            <w:r w:rsidR="00001B9F" w:rsidRPr="006E502C">
              <w:t xml:space="preserve">- </w:t>
            </w:r>
            <w:r w:rsidR="00CD2271" w:rsidRPr="006E502C">
              <w:t xml:space="preserve">3 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w:t>
            </w:r>
            <w:r w:rsidRPr="006E502C">
              <w:lastRenderedPageBreak/>
              <w:t>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D89873E" w:rsidR="004254B8" w:rsidRPr="006E502C" w:rsidRDefault="004254B8" w:rsidP="004254B8">
            <w:pPr>
              <w:jc w:val="both"/>
            </w:pPr>
            <w:r w:rsidRPr="006E502C">
              <w:t>Stelaż stołu stanowią dwie spawane ramki w kształcie litery ,,U”. Stelaż wykonany ze stalowych rurek o średnicy 30 – 32 mm z powierzchnią pokrytą chromem. Grubości ścianki rurki</w:t>
            </w:r>
            <w:r w:rsidR="003D770E">
              <w:t xml:space="preserve">: </w:t>
            </w:r>
            <w:r w:rsidR="003D770E" w:rsidRPr="003D770E">
              <w:rPr>
                <w:color w:val="FF0000"/>
              </w:rPr>
              <w:t xml:space="preserve">2,5 </w:t>
            </w:r>
            <w:r w:rsidRPr="003D770E">
              <w:rPr>
                <w:color w:val="FF0000"/>
              </w:rPr>
              <w:t xml:space="preserve"> </w:t>
            </w:r>
            <w:r w:rsidR="00001B9F" w:rsidRPr="006E502C">
              <w:t>-</w:t>
            </w:r>
            <w:r w:rsidR="003D770E">
              <w:t xml:space="preserve"> </w:t>
            </w:r>
            <w:r w:rsidRPr="006E502C">
              <w:t xml:space="preserve">3 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EE6FC9">
            <w:pPr>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EE6FC9">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w:t>
            </w:r>
            <w:r w:rsidRPr="006E502C">
              <w:lastRenderedPageBreak/>
              <w:t>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EE6FC9">
            <w:pPr>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lastRenderedPageBreak/>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57150F" w:rsidP="00EE6FC9">
            <w:pPr>
              <w:rPr>
                <w:rFonts w:cstheme="minorHAnsi"/>
                <w:b/>
                <w:noProof/>
                <w:lang w:eastAsia="pl-PL"/>
              </w:rPr>
            </w:pPr>
            <w:r>
              <w:rPr>
                <w:b/>
                <w:noProof/>
              </w:rPr>
              <w:lastRenderedPageBreak/>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48666633"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EE6FC9">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w:t>
            </w:r>
            <w:r w:rsidRPr="006E502C">
              <w:rPr>
                <w:rFonts w:cs="Calibri"/>
              </w:rPr>
              <w:lastRenderedPageBreak/>
              <w:t xml:space="preserve">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EE6FC9">
            <w:pPr>
              <w:jc w:val="both"/>
            </w:pPr>
            <w:r w:rsidRPr="006E502C">
              <w:t xml:space="preserve">Wymiary (+-20 mm): 800 / 500 / h 2200 mm </w:t>
            </w:r>
          </w:p>
          <w:p w14:paraId="283D8508" w14:textId="77777777" w:rsidR="00EE6FC9" w:rsidRPr="006E502C" w:rsidRDefault="00EE6FC9" w:rsidP="00EE6FC9">
            <w:pPr>
              <w:jc w:val="both"/>
              <w:rPr>
                <w:rFonts w:cstheme="minorHAnsi"/>
                <w:b/>
                <w:noProof/>
                <w:lang w:eastAsia="pl-PL"/>
              </w:rPr>
            </w:pPr>
          </w:p>
          <w:p w14:paraId="4B907EF9" w14:textId="3E4D55E0" w:rsidR="00EE6FC9" w:rsidRPr="006E502C" w:rsidRDefault="00EE6FC9" w:rsidP="00EE6FC9">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 xml:space="preserve">Do oferty należy dołączyć kartę katalogową produktu zawierającą wymiary produktu, jego zdjęcie (lub szczegółowy rysunek techniczny), nazwę </w:t>
            </w:r>
            <w:r w:rsidRPr="006E502C">
              <w:lastRenderedPageBreak/>
              <w:t>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Krzesło 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t>
            </w:r>
            <w:r w:rsidRPr="006E502C">
              <w:lastRenderedPageBreak/>
              <w:t xml:space="preserve">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57C2C"/>
    <w:rsid w:val="000636CA"/>
    <w:rsid w:val="00067AED"/>
    <w:rsid w:val="0008705A"/>
    <w:rsid w:val="000A06BE"/>
    <w:rsid w:val="000A6194"/>
    <w:rsid w:val="000E527E"/>
    <w:rsid w:val="000E5A48"/>
    <w:rsid w:val="000F7273"/>
    <w:rsid w:val="000F7612"/>
    <w:rsid w:val="001014F9"/>
    <w:rsid w:val="0010428D"/>
    <w:rsid w:val="00107465"/>
    <w:rsid w:val="001105DD"/>
    <w:rsid w:val="00111AB6"/>
    <w:rsid w:val="001253C0"/>
    <w:rsid w:val="00156778"/>
    <w:rsid w:val="00171A83"/>
    <w:rsid w:val="00190B33"/>
    <w:rsid w:val="00195FFB"/>
    <w:rsid w:val="001C42C0"/>
    <w:rsid w:val="001C4687"/>
    <w:rsid w:val="001D00A6"/>
    <w:rsid w:val="001F29F5"/>
    <w:rsid w:val="00205263"/>
    <w:rsid w:val="00224B0E"/>
    <w:rsid w:val="002624BC"/>
    <w:rsid w:val="00266AAE"/>
    <w:rsid w:val="00283F16"/>
    <w:rsid w:val="00290C4F"/>
    <w:rsid w:val="002A3C41"/>
    <w:rsid w:val="002A4A9E"/>
    <w:rsid w:val="002B0961"/>
    <w:rsid w:val="002C60AB"/>
    <w:rsid w:val="002E6339"/>
    <w:rsid w:val="00302353"/>
    <w:rsid w:val="00310C19"/>
    <w:rsid w:val="00316D82"/>
    <w:rsid w:val="00321796"/>
    <w:rsid w:val="00323026"/>
    <w:rsid w:val="00325651"/>
    <w:rsid w:val="00356707"/>
    <w:rsid w:val="00363AED"/>
    <w:rsid w:val="00374390"/>
    <w:rsid w:val="00375C07"/>
    <w:rsid w:val="00386E25"/>
    <w:rsid w:val="0039165B"/>
    <w:rsid w:val="0039234D"/>
    <w:rsid w:val="003971F3"/>
    <w:rsid w:val="003A3006"/>
    <w:rsid w:val="003B510C"/>
    <w:rsid w:val="003B5216"/>
    <w:rsid w:val="003C0EFC"/>
    <w:rsid w:val="003C7D21"/>
    <w:rsid w:val="003D70CE"/>
    <w:rsid w:val="003D770E"/>
    <w:rsid w:val="003E008E"/>
    <w:rsid w:val="003E0F4B"/>
    <w:rsid w:val="003E5F75"/>
    <w:rsid w:val="003F48B8"/>
    <w:rsid w:val="004059F7"/>
    <w:rsid w:val="00412A1A"/>
    <w:rsid w:val="00413ED6"/>
    <w:rsid w:val="004215AF"/>
    <w:rsid w:val="004254B8"/>
    <w:rsid w:val="00426914"/>
    <w:rsid w:val="00445213"/>
    <w:rsid w:val="004547CE"/>
    <w:rsid w:val="00461DBF"/>
    <w:rsid w:val="0046621B"/>
    <w:rsid w:val="00495A6B"/>
    <w:rsid w:val="004A28EE"/>
    <w:rsid w:val="004B1504"/>
    <w:rsid w:val="004B619C"/>
    <w:rsid w:val="004B6E0E"/>
    <w:rsid w:val="004B7278"/>
    <w:rsid w:val="004C4641"/>
    <w:rsid w:val="004E186D"/>
    <w:rsid w:val="004E3605"/>
    <w:rsid w:val="004F6330"/>
    <w:rsid w:val="00502401"/>
    <w:rsid w:val="00510A20"/>
    <w:rsid w:val="00527138"/>
    <w:rsid w:val="0052755B"/>
    <w:rsid w:val="00530FDA"/>
    <w:rsid w:val="0054018E"/>
    <w:rsid w:val="0057150F"/>
    <w:rsid w:val="00583EA1"/>
    <w:rsid w:val="00596F5A"/>
    <w:rsid w:val="005A02EB"/>
    <w:rsid w:val="005B19D5"/>
    <w:rsid w:val="005C51C7"/>
    <w:rsid w:val="005D1762"/>
    <w:rsid w:val="005E26D5"/>
    <w:rsid w:val="005E33E1"/>
    <w:rsid w:val="005E4AAE"/>
    <w:rsid w:val="005E6A59"/>
    <w:rsid w:val="005F6091"/>
    <w:rsid w:val="00600577"/>
    <w:rsid w:val="006029B2"/>
    <w:rsid w:val="006124E5"/>
    <w:rsid w:val="00621A25"/>
    <w:rsid w:val="00626EA3"/>
    <w:rsid w:val="00630EE3"/>
    <w:rsid w:val="00632012"/>
    <w:rsid w:val="006368F0"/>
    <w:rsid w:val="00642BA2"/>
    <w:rsid w:val="00652D4A"/>
    <w:rsid w:val="0067474C"/>
    <w:rsid w:val="006767EC"/>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3EC2"/>
    <w:rsid w:val="007449FC"/>
    <w:rsid w:val="00757BD7"/>
    <w:rsid w:val="00760E89"/>
    <w:rsid w:val="007627D4"/>
    <w:rsid w:val="00772DBC"/>
    <w:rsid w:val="00772E62"/>
    <w:rsid w:val="00775C23"/>
    <w:rsid w:val="007833EB"/>
    <w:rsid w:val="007837A6"/>
    <w:rsid w:val="007A234E"/>
    <w:rsid w:val="007A46AC"/>
    <w:rsid w:val="007A6FF2"/>
    <w:rsid w:val="007B09BF"/>
    <w:rsid w:val="007C24B8"/>
    <w:rsid w:val="007D32A1"/>
    <w:rsid w:val="007D5B6D"/>
    <w:rsid w:val="007D6009"/>
    <w:rsid w:val="007E12D0"/>
    <w:rsid w:val="007F2ED6"/>
    <w:rsid w:val="00814ECD"/>
    <w:rsid w:val="00821296"/>
    <w:rsid w:val="008263E6"/>
    <w:rsid w:val="0083697D"/>
    <w:rsid w:val="00854406"/>
    <w:rsid w:val="00875D62"/>
    <w:rsid w:val="00880203"/>
    <w:rsid w:val="00880AB2"/>
    <w:rsid w:val="008A7035"/>
    <w:rsid w:val="008D5BDE"/>
    <w:rsid w:val="008E0836"/>
    <w:rsid w:val="008E67B3"/>
    <w:rsid w:val="008E7933"/>
    <w:rsid w:val="00900E04"/>
    <w:rsid w:val="009044F2"/>
    <w:rsid w:val="00911B0A"/>
    <w:rsid w:val="00911E5A"/>
    <w:rsid w:val="00922FFB"/>
    <w:rsid w:val="00926425"/>
    <w:rsid w:val="009274B8"/>
    <w:rsid w:val="00930FED"/>
    <w:rsid w:val="0093552F"/>
    <w:rsid w:val="00940C02"/>
    <w:rsid w:val="0095120B"/>
    <w:rsid w:val="00953784"/>
    <w:rsid w:val="00953FE4"/>
    <w:rsid w:val="00960678"/>
    <w:rsid w:val="009644B5"/>
    <w:rsid w:val="009673F0"/>
    <w:rsid w:val="00967B2B"/>
    <w:rsid w:val="009727BE"/>
    <w:rsid w:val="0097533A"/>
    <w:rsid w:val="00983EEE"/>
    <w:rsid w:val="00986E90"/>
    <w:rsid w:val="009B3068"/>
    <w:rsid w:val="009B6F27"/>
    <w:rsid w:val="009C0F66"/>
    <w:rsid w:val="009D1CE8"/>
    <w:rsid w:val="009E6786"/>
    <w:rsid w:val="009F0647"/>
    <w:rsid w:val="00A02366"/>
    <w:rsid w:val="00A02B88"/>
    <w:rsid w:val="00A07A48"/>
    <w:rsid w:val="00A11C26"/>
    <w:rsid w:val="00A13C5E"/>
    <w:rsid w:val="00A24569"/>
    <w:rsid w:val="00A25320"/>
    <w:rsid w:val="00A311E9"/>
    <w:rsid w:val="00A35884"/>
    <w:rsid w:val="00A5451E"/>
    <w:rsid w:val="00A54AB8"/>
    <w:rsid w:val="00A5700A"/>
    <w:rsid w:val="00A64254"/>
    <w:rsid w:val="00A7745F"/>
    <w:rsid w:val="00A806C8"/>
    <w:rsid w:val="00A92C6B"/>
    <w:rsid w:val="00AA3B73"/>
    <w:rsid w:val="00AB27E3"/>
    <w:rsid w:val="00AB4CFA"/>
    <w:rsid w:val="00AE1E04"/>
    <w:rsid w:val="00AF36DF"/>
    <w:rsid w:val="00B1098A"/>
    <w:rsid w:val="00B23450"/>
    <w:rsid w:val="00B23F40"/>
    <w:rsid w:val="00B32553"/>
    <w:rsid w:val="00B3398C"/>
    <w:rsid w:val="00B4589E"/>
    <w:rsid w:val="00B56938"/>
    <w:rsid w:val="00B630A1"/>
    <w:rsid w:val="00B7333D"/>
    <w:rsid w:val="00B802BC"/>
    <w:rsid w:val="00B80EF0"/>
    <w:rsid w:val="00B95C5A"/>
    <w:rsid w:val="00BA2D27"/>
    <w:rsid w:val="00BC0720"/>
    <w:rsid w:val="00BC78D8"/>
    <w:rsid w:val="00BD6AA9"/>
    <w:rsid w:val="00BD7391"/>
    <w:rsid w:val="00BE3B8A"/>
    <w:rsid w:val="00BF3B28"/>
    <w:rsid w:val="00C078F2"/>
    <w:rsid w:val="00C234CE"/>
    <w:rsid w:val="00C251DE"/>
    <w:rsid w:val="00C33804"/>
    <w:rsid w:val="00C41AB7"/>
    <w:rsid w:val="00C461F2"/>
    <w:rsid w:val="00C61C59"/>
    <w:rsid w:val="00C91CBB"/>
    <w:rsid w:val="00C92EB8"/>
    <w:rsid w:val="00C95E17"/>
    <w:rsid w:val="00C97472"/>
    <w:rsid w:val="00CA0214"/>
    <w:rsid w:val="00CB28E5"/>
    <w:rsid w:val="00CB618F"/>
    <w:rsid w:val="00CC31C1"/>
    <w:rsid w:val="00CC6D4C"/>
    <w:rsid w:val="00CC78EC"/>
    <w:rsid w:val="00CD074E"/>
    <w:rsid w:val="00CD2271"/>
    <w:rsid w:val="00CD414F"/>
    <w:rsid w:val="00CE6EDC"/>
    <w:rsid w:val="00CE7060"/>
    <w:rsid w:val="00D0743F"/>
    <w:rsid w:val="00D20502"/>
    <w:rsid w:val="00D20F1E"/>
    <w:rsid w:val="00D32AC1"/>
    <w:rsid w:val="00D510D4"/>
    <w:rsid w:val="00D51EAC"/>
    <w:rsid w:val="00D53C9D"/>
    <w:rsid w:val="00D76332"/>
    <w:rsid w:val="00D85E96"/>
    <w:rsid w:val="00D87DDA"/>
    <w:rsid w:val="00DB24AC"/>
    <w:rsid w:val="00DB34A0"/>
    <w:rsid w:val="00DC6908"/>
    <w:rsid w:val="00DC6AF0"/>
    <w:rsid w:val="00DC7364"/>
    <w:rsid w:val="00DC795C"/>
    <w:rsid w:val="00DE3131"/>
    <w:rsid w:val="00DE4312"/>
    <w:rsid w:val="00DE7F70"/>
    <w:rsid w:val="00DF11EF"/>
    <w:rsid w:val="00DF2651"/>
    <w:rsid w:val="00E22FA1"/>
    <w:rsid w:val="00E26773"/>
    <w:rsid w:val="00E300F8"/>
    <w:rsid w:val="00E411EE"/>
    <w:rsid w:val="00E61F37"/>
    <w:rsid w:val="00E65EDC"/>
    <w:rsid w:val="00E75F79"/>
    <w:rsid w:val="00E77C93"/>
    <w:rsid w:val="00E81E0C"/>
    <w:rsid w:val="00EA61E9"/>
    <w:rsid w:val="00EA7517"/>
    <w:rsid w:val="00EC268E"/>
    <w:rsid w:val="00EC3D26"/>
    <w:rsid w:val="00EC723D"/>
    <w:rsid w:val="00ED05D7"/>
    <w:rsid w:val="00ED47BB"/>
    <w:rsid w:val="00EE6FC9"/>
    <w:rsid w:val="00EF216E"/>
    <w:rsid w:val="00F126D6"/>
    <w:rsid w:val="00F128DF"/>
    <w:rsid w:val="00F17DC3"/>
    <w:rsid w:val="00F4369B"/>
    <w:rsid w:val="00F541AF"/>
    <w:rsid w:val="00F55F61"/>
    <w:rsid w:val="00F63101"/>
    <w:rsid w:val="00F64832"/>
    <w:rsid w:val="00F67305"/>
    <w:rsid w:val="00F75F07"/>
    <w:rsid w:val="00F76EA8"/>
    <w:rsid w:val="00F85E27"/>
    <w:rsid w:val="00F91C26"/>
    <w:rsid w:val="00F96644"/>
    <w:rsid w:val="00FB03AA"/>
    <w:rsid w:val="00FB526B"/>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F597-FAD3-4E16-B5DD-1BB6D68E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22024</Words>
  <Characters>132148</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3</cp:revision>
  <cp:lastPrinted>2017-02-13T11:04:00Z</cp:lastPrinted>
  <dcterms:created xsi:type="dcterms:W3CDTF">2017-02-15T11:21:00Z</dcterms:created>
  <dcterms:modified xsi:type="dcterms:W3CDTF">2017-02-15T11:24:00Z</dcterms:modified>
</cp:coreProperties>
</file>