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D0" w:rsidRDefault="00523ED0" w:rsidP="00523ED0">
      <w:pPr>
        <w:pStyle w:val="Tytu"/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-118110</wp:posOffset>
            </wp:positionV>
            <wp:extent cx="1203960" cy="901065"/>
            <wp:effectExtent l="0" t="0" r="0" b="0"/>
            <wp:wrapTight wrapText="bothSides">
              <wp:wrapPolygon edited="0">
                <wp:start x="10937" y="0"/>
                <wp:lineTo x="8544" y="457"/>
                <wp:lineTo x="4101" y="5023"/>
                <wp:lineTo x="4101" y="7307"/>
                <wp:lineTo x="0" y="14613"/>
                <wp:lineTo x="2392" y="14613"/>
                <wp:lineTo x="2392" y="15070"/>
                <wp:lineTo x="9228" y="21006"/>
                <wp:lineTo x="9911" y="21006"/>
                <wp:lineTo x="18456" y="21006"/>
                <wp:lineTo x="18797" y="21006"/>
                <wp:lineTo x="21190" y="15070"/>
                <wp:lineTo x="21190" y="1827"/>
                <wp:lineTo x="19481" y="0"/>
                <wp:lineTo x="14013" y="0"/>
                <wp:lineTo x="10937" y="0"/>
              </wp:wrapPolygon>
            </wp:wrapTight>
            <wp:docPr id="1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</w:rPr>
        <w:t>INSTYTUT  LOTNICTWA</w:t>
      </w:r>
    </w:p>
    <w:p w:rsidR="00523ED0" w:rsidRDefault="00523ED0" w:rsidP="00523ED0">
      <w:pPr>
        <w:pStyle w:val="Nagwek2"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523ED0" w:rsidRDefault="00523ED0" w:rsidP="00523ED0">
      <w:pPr>
        <w:spacing w:before="12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Aleja Krakowska 110/114</w:t>
      </w:r>
    </w:p>
    <w:p w:rsidR="00523ED0" w:rsidRDefault="00523ED0" w:rsidP="00523ED0">
      <w:pPr>
        <w:spacing w:after="40"/>
        <w:ind w:left="1418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02-256 Warszawa</w:t>
      </w:r>
    </w:p>
    <w:p w:rsidR="00523ED0" w:rsidRDefault="00E06973" w:rsidP="00523ED0">
      <w:pPr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          </w:t>
      </w:r>
      <w:hyperlink r:id="rId9" w:history="1">
        <w:r w:rsidRPr="007F10B9">
          <w:rPr>
            <w:rStyle w:val="Hipercze"/>
            <w:rFonts w:ascii="Tahoma" w:hAnsi="Tahoma" w:cs="Tahoma"/>
            <w:sz w:val="22"/>
            <w:szCs w:val="22"/>
          </w:rPr>
          <w:t>Tel:/22/</w:t>
        </w:r>
      </w:hyperlink>
      <w:r>
        <w:rPr>
          <w:rFonts w:ascii="Tahoma" w:hAnsi="Tahoma" w:cs="Tahoma"/>
          <w:color w:val="000080"/>
        </w:rPr>
        <w:t xml:space="preserve"> 846 00 11 wew. 564        </w:t>
      </w:r>
      <w:proofErr w:type="spellStart"/>
      <w:r>
        <w:rPr>
          <w:rFonts w:ascii="Tahoma" w:hAnsi="Tahoma" w:cs="Tahoma"/>
          <w:color w:val="000080"/>
        </w:rPr>
        <w:t>Fax</w:t>
      </w:r>
      <w:proofErr w:type="spellEnd"/>
      <w:r>
        <w:rPr>
          <w:rFonts w:ascii="Tahoma" w:hAnsi="Tahoma" w:cs="Tahoma"/>
          <w:color w:val="000080"/>
        </w:rPr>
        <w:t>:/</w:t>
      </w:r>
      <w:r w:rsidR="00523ED0">
        <w:rPr>
          <w:rFonts w:ascii="Tahoma" w:hAnsi="Tahoma" w:cs="Tahoma"/>
          <w:color w:val="000080"/>
        </w:rPr>
        <w:t>22</w:t>
      </w:r>
      <w:r>
        <w:rPr>
          <w:rFonts w:ascii="Tahoma" w:hAnsi="Tahoma" w:cs="Tahoma"/>
          <w:color w:val="000080"/>
        </w:rPr>
        <w:t>/</w:t>
      </w:r>
      <w:r w:rsidR="00523ED0">
        <w:rPr>
          <w:rFonts w:ascii="Tahoma" w:hAnsi="Tahoma" w:cs="Tahoma"/>
          <w:color w:val="000080"/>
        </w:rPr>
        <w:t xml:space="preserve"> 846 65 67</w:t>
      </w:r>
    </w:p>
    <w:p w:rsidR="00607EF3" w:rsidRDefault="007E368A" w:rsidP="00CC6358">
      <w:r>
        <w:rPr>
          <w:noProof/>
        </w:rPr>
        <w:pict>
          <v:line id="_x0000_s1026" style="position:absolute;z-index:251657216" from="-14.1pt,7.35pt" to="482.75pt,7.4pt" o:allowincell="f" strokecolor="navy" strokeweight="1pt"/>
        </w:pict>
      </w:r>
    </w:p>
    <w:p w:rsidR="00607EF3" w:rsidRPr="00523ED0" w:rsidRDefault="00607EF3" w:rsidP="00523ED0">
      <w:pPr>
        <w:jc w:val="center"/>
        <w:rPr>
          <w:b/>
        </w:rPr>
      </w:pPr>
      <w:r w:rsidRPr="00523ED0">
        <w:rPr>
          <w:b/>
        </w:rPr>
        <w:t xml:space="preserve">Nasz znak: </w:t>
      </w:r>
      <w:r w:rsidR="00E06973">
        <w:rPr>
          <w:b/>
        </w:rPr>
        <w:t>25</w:t>
      </w:r>
      <w:r w:rsidR="003E7B3D" w:rsidRPr="00523ED0">
        <w:rPr>
          <w:b/>
        </w:rPr>
        <w:t>/DF/Z/1</w:t>
      </w:r>
      <w:r w:rsidR="00E06973">
        <w:rPr>
          <w:b/>
        </w:rPr>
        <w:t>2</w:t>
      </w:r>
      <w:r w:rsidR="00E579EA" w:rsidRPr="00523ED0">
        <w:rPr>
          <w:b/>
        </w:rPr>
        <w:tab/>
      </w:r>
      <w:r w:rsidR="00523ED0" w:rsidRPr="00523ED0">
        <w:rPr>
          <w:b/>
        </w:rPr>
        <w:tab/>
      </w:r>
      <w:r w:rsidR="00675337">
        <w:rPr>
          <w:b/>
        </w:rPr>
        <w:t xml:space="preserve">        </w:t>
      </w:r>
      <w:r w:rsidRPr="00523ED0">
        <w:rPr>
          <w:b/>
        </w:rPr>
        <w:t xml:space="preserve">Data: </w:t>
      </w:r>
      <w:r w:rsidR="00E06973">
        <w:rPr>
          <w:b/>
        </w:rPr>
        <w:t>02</w:t>
      </w:r>
      <w:r w:rsidR="00106A71" w:rsidRPr="00523ED0">
        <w:rPr>
          <w:b/>
        </w:rPr>
        <w:t>.</w:t>
      </w:r>
      <w:r w:rsidR="00E06973">
        <w:rPr>
          <w:b/>
        </w:rPr>
        <w:t>07</w:t>
      </w:r>
      <w:r w:rsidR="00106A71" w:rsidRPr="00523ED0">
        <w:rPr>
          <w:b/>
        </w:rPr>
        <w:t>.201</w:t>
      </w:r>
      <w:r w:rsidR="00E06973">
        <w:rPr>
          <w:b/>
        </w:rPr>
        <w:t>2</w:t>
      </w:r>
      <w:r w:rsidR="00E579EA" w:rsidRPr="00523ED0">
        <w:rPr>
          <w:b/>
        </w:rPr>
        <w:t>r.</w:t>
      </w:r>
      <w:r w:rsidRPr="00523ED0">
        <w:rPr>
          <w:b/>
        </w:rPr>
        <w:tab/>
      </w:r>
      <w:r w:rsidR="00523ED0" w:rsidRPr="00523ED0">
        <w:rPr>
          <w:b/>
        </w:rPr>
        <w:tab/>
      </w:r>
      <w:r w:rsidR="00675337">
        <w:rPr>
          <w:b/>
        </w:rPr>
        <w:t xml:space="preserve">                        </w:t>
      </w:r>
      <w:r w:rsidRPr="00523ED0">
        <w:rPr>
          <w:b/>
        </w:rPr>
        <w:t xml:space="preserve">Ilość stron: </w:t>
      </w:r>
      <w:r w:rsidR="00E06973">
        <w:rPr>
          <w:b/>
        </w:rPr>
        <w:t>1</w:t>
      </w:r>
    </w:p>
    <w:p w:rsidR="00607EF3" w:rsidRDefault="00607EF3" w:rsidP="00CC6358"/>
    <w:p w:rsidR="00953D3B" w:rsidRDefault="00953D3B" w:rsidP="00953D3B">
      <w:pPr>
        <w:rPr>
          <w:b/>
          <w:bCs/>
        </w:rPr>
      </w:pPr>
    </w:p>
    <w:p w:rsidR="00942AB4" w:rsidRDefault="00953D3B" w:rsidP="00675337">
      <w:pPr>
        <w:rPr>
          <w:bCs/>
        </w:rPr>
      </w:pPr>
      <w:r w:rsidRPr="00953D3B">
        <w:rPr>
          <w:bCs/>
        </w:rPr>
        <w:t>                                        </w:t>
      </w:r>
    </w:p>
    <w:p w:rsidR="00675337" w:rsidRPr="001D7F56" w:rsidRDefault="00675337" w:rsidP="00675337"/>
    <w:p w:rsidR="00607EF3" w:rsidRPr="001D7F56" w:rsidRDefault="00607EF3" w:rsidP="00CC6358">
      <w:pPr>
        <w:pStyle w:val="Nagwek3"/>
      </w:pPr>
      <w:r w:rsidRPr="001D7F56">
        <w:t xml:space="preserve">KOMUNIKAT nr </w:t>
      </w:r>
      <w:r w:rsidR="00E06973">
        <w:t>1</w:t>
      </w:r>
    </w:p>
    <w:p w:rsidR="00106A71" w:rsidRPr="00523ED0" w:rsidRDefault="00607EF3" w:rsidP="00257A65">
      <w:pPr>
        <w:jc w:val="center"/>
        <w:rPr>
          <w:b/>
        </w:rPr>
      </w:pPr>
      <w:r w:rsidRPr="00523ED0">
        <w:rPr>
          <w:b/>
        </w:rPr>
        <w:t>do postępowania nr</w:t>
      </w:r>
      <w:r w:rsidR="00523ED0">
        <w:rPr>
          <w:b/>
        </w:rPr>
        <w:t xml:space="preserve"> </w:t>
      </w:r>
      <w:r w:rsidR="00E06973">
        <w:rPr>
          <w:b/>
        </w:rPr>
        <w:t>25</w:t>
      </w:r>
      <w:r w:rsidR="00523ED0">
        <w:rPr>
          <w:b/>
        </w:rPr>
        <w:t>/DF/Z/1</w:t>
      </w:r>
      <w:r w:rsidR="00E06973">
        <w:rPr>
          <w:b/>
        </w:rPr>
        <w:t>2</w:t>
      </w:r>
      <w:r w:rsidRPr="00523ED0">
        <w:rPr>
          <w:b/>
        </w:rPr>
        <w:t xml:space="preserve"> </w:t>
      </w:r>
    </w:p>
    <w:p w:rsidR="00F93E21" w:rsidRDefault="00F93E21" w:rsidP="00257A65">
      <w:pPr>
        <w:jc w:val="center"/>
        <w:rPr>
          <w:rStyle w:val="Pogrubienie"/>
        </w:rPr>
      </w:pPr>
    </w:p>
    <w:p w:rsidR="00106A71" w:rsidRPr="001D7F56" w:rsidRDefault="00106A71" w:rsidP="00257A65">
      <w:pPr>
        <w:jc w:val="center"/>
      </w:pPr>
    </w:p>
    <w:p w:rsidR="00607EF3" w:rsidRPr="00F9183F" w:rsidRDefault="00607EF3" w:rsidP="00523ED0">
      <w:pPr>
        <w:spacing w:line="276" w:lineRule="auto"/>
        <w:jc w:val="both"/>
      </w:pPr>
      <w:r w:rsidRPr="00F9183F">
        <w:t xml:space="preserve">Komisja </w:t>
      </w:r>
      <w:r w:rsidR="009541E0" w:rsidRPr="00F9183F">
        <w:t>ds.</w:t>
      </w:r>
      <w:r w:rsidRPr="00F9183F">
        <w:t xml:space="preserve"> Zamówień Publicznych Instytutu Lotnictwa informuje, że do prowadzonego postępowania </w:t>
      </w:r>
      <w:r w:rsidR="00523ED0">
        <w:br/>
      </w:r>
      <w:r w:rsidRPr="00F9183F">
        <w:t xml:space="preserve">nr </w:t>
      </w:r>
      <w:r w:rsidR="00E06973">
        <w:t>25</w:t>
      </w:r>
      <w:r w:rsidR="00F9183F" w:rsidRPr="00F9183F">
        <w:t>/DF/Z/1</w:t>
      </w:r>
      <w:r w:rsidR="00E06973">
        <w:t>2</w:t>
      </w:r>
      <w:r w:rsidRPr="00F9183F">
        <w:t>wpłynęł</w:t>
      </w:r>
      <w:r w:rsidR="00110B00" w:rsidRPr="00F9183F">
        <w:t>y</w:t>
      </w:r>
      <w:r w:rsidR="003B04B0" w:rsidRPr="00F9183F">
        <w:t xml:space="preserve"> </w:t>
      </w:r>
      <w:r w:rsidRPr="00F9183F">
        <w:t>pytani</w:t>
      </w:r>
      <w:r w:rsidR="00110B00" w:rsidRPr="00F9183F">
        <w:t>a</w:t>
      </w:r>
      <w:r w:rsidRPr="00F9183F">
        <w:t xml:space="preserve">, na które Zamawiający udzielił </w:t>
      </w:r>
      <w:r w:rsidR="00483409" w:rsidRPr="00F9183F">
        <w:t>następując</w:t>
      </w:r>
      <w:r w:rsidR="00523ED0">
        <w:t xml:space="preserve">ych </w:t>
      </w:r>
      <w:r w:rsidRPr="00F9183F">
        <w:t>odpowiedzi:</w:t>
      </w:r>
    </w:p>
    <w:p w:rsidR="00EE3B01" w:rsidRPr="001D7F56" w:rsidRDefault="00EE3B01" w:rsidP="00CC6358"/>
    <w:p w:rsidR="00B647C1" w:rsidRPr="00884A12" w:rsidRDefault="00607EF3" w:rsidP="00884A12">
      <w:pPr>
        <w:rPr>
          <w:b/>
        </w:rPr>
      </w:pPr>
      <w:r w:rsidRPr="00884A12">
        <w:rPr>
          <w:b/>
        </w:rPr>
        <w:t xml:space="preserve">Pytanie </w:t>
      </w:r>
      <w:r w:rsidR="0026548A" w:rsidRPr="00884A12">
        <w:rPr>
          <w:b/>
        </w:rPr>
        <w:t>nr 1</w:t>
      </w:r>
    </w:p>
    <w:p w:rsidR="00523ED0" w:rsidRPr="00523ED0" w:rsidRDefault="00E06973" w:rsidP="00523ED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Proszę o podanie mocy </w:t>
      </w:r>
      <w:proofErr w:type="spellStart"/>
      <w:r>
        <w:rPr>
          <w:color w:val="000000"/>
        </w:rPr>
        <w:t>UPS-a</w:t>
      </w:r>
      <w:proofErr w:type="spellEnd"/>
    </w:p>
    <w:p w:rsidR="00840EE7" w:rsidRPr="00113762" w:rsidRDefault="00B647C1" w:rsidP="00884A12">
      <w:pPr>
        <w:rPr>
          <w:b/>
        </w:rPr>
      </w:pPr>
      <w:r w:rsidRPr="00113762">
        <w:rPr>
          <w:b/>
        </w:rPr>
        <w:t>Odpowiedź:</w:t>
      </w:r>
    </w:p>
    <w:p w:rsidR="00840EE7" w:rsidRDefault="00840EE7" w:rsidP="00840EE7">
      <w:r>
        <w:t xml:space="preserve">UPS musi być tak dobrany, aby w przypadku całkowitego zaniku napięcia zapewnił podtrzymanie pracy przez 30 minut założonej ilości stanowisk komputerowych. Moc jednego stanowiska – 800 W, obciążenie UPS </w:t>
      </w:r>
      <w:proofErr w:type="spellStart"/>
      <w:r>
        <w:t>max</w:t>
      </w:r>
      <w:proofErr w:type="spellEnd"/>
      <w:r>
        <w:t>. 70%, UWAGA: zawartość harmonicznych generowanych przez UPS nie więcej niż 5%.</w:t>
      </w:r>
    </w:p>
    <w:p w:rsidR="00523ED0" w:rsidRPr="00523ED0" w:rsidRDefault="00523ED0" w:rsidP="00523ED0">
      <w:pPr>
        <w:jc w:val="both"/>
      </w:pPr>
    </w:p>
    <w:p w:rsidR="00CB260F" w:rsidRPr="00113762" w:rsidRDefault="00840EE7" w:rsidP="00884A12">
      <w:pPr>
        <w:rPr>
          <w:b/>
        </w:rPr>
      </w:pPr>
      <w:r>
        <w:rPr>
          <w:b/>
        </w:rPr>
        <w:t>Pyt</w:t>
      </w:r>
      <w:r w:rsidR="00CB260F" w:rsidRPr="00113762">
        <w:rPr>
          <w:b/>
        </w:rPr>
        <w:t>anie nr 2</w:t>
      </w:r>
    </w:p>
    <w:p w:rsidR="005D6539" w:rsidRPr="005D6539" w:rsidRDefault="00E06973" w:rsidP="00523ED0">
      <w:pPr>
        <w:spacing w:line="276" w:lineRule="auto"/>
        <w:jc w:val="both"/>
      </w:pPr>
      <w:r>
        <w:rPr>
          <w:color w:val="000000"/>
        </w:rPr>
        <w:t xml:space="preserve">Szafa 9U w serwerowni nie pomieści parch-paneli i urządzeń potrzebnych do obsługi 140 </w:t>
      </w:r>
      <w:proofErr w:type="spellStart"/>
      <w:r>
        <w:rPr>
          <w:color w:val="000000"/>
        </w:rPr>
        <w:t>zestawóa</w:t>
      </w:r>
      <w:proofErr w:type="spellEnd"/>
      <w:r>
        <w:rPr>
          <w:color w:val="000000"/>
        </w:rPr>
        <w:t>. Proszę o zmianę szafy.</w:t>
      </w:r>
    </w:p>
    <w:p w:rsidR="00CB260F" w:rsidRPr="00113762" w:rsidRDefault="00CB260F" w:rsidP="00884A12">
      <w:pPr>
        <w:rPr>
          <w:b/>
        </w:rPr>
      </w:pPr>
      <w:r w:rsidRPr="00113762">
        <w:rPr>
          <w:b/>
        </w:rPr>
        <w:t>Odpowiedź:</w:t>
      </w:r>
    </w:p>
    <w:p w:rsidR="00884A12" w:rsidRDefault="00840EE7" w:rsidP="00523ED0">
      <w:pPr>
        <w:jc w:val="both"/>
      </w:pPr>
      <w:r>
        <w:t>Należy dobrać szafę o odpowiednich rozmiarach.</w:t>
      </w:r>
    </w:p>
    <w:p w:rsidR="00840EE7" w:rsidRPr="00113762" w:rsidRDefault="00840EE7" w:rsidP="00523ED0">
      <w:pPr>
        <w:jc w:val="both"/>
      </w:pPr>
    </w:p>
    <w:p w:rsidR="00D32221" w:rsidRPr="00884A12" w:rsidRDefault="00D32221" w:rsidP="00523ED0">
      <w:pPr>
        <w:spacing w:line="276" w:lineRule="auto"/>
        <w:jc w:val="both"/>
        <w:rPr>
          <w:b/>
        </w:rPr>
      </w:pPr>
      <w:r w:rsidRPr="00884A12">
        <w:rPr>
          <w:b/>
        </w:rPr>
        <w:t>Pytanie nr 3</w:t>
      </w:r>
    </w:p>
    <w:p w:rsidR="00113762" w:rsidRPr="005D6539" w:rsidRDefault="00E06973" w:rsidP="00523ED0">
      <w:pPr>
        <w:spacing w:line="276" w:lineRule="auto"/>
        <w:jc w:val="both"/>
      </w:pPr>
      <w:r>
        <w:rPr>
          <w:color w:val="000000"/>
        </w:rPr>
        <w:t>Czy aparaty telefoniczne mają być przedmiotem oferty?</w:t>
      </w:r>
    </w:p>
    <w:p w:rsidR="00D32221" w:rsidRDefault="00D32221" w:rsidP="00523ED0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840EE7" w:rsidRPr="00884A12" w:rsidRDefault="00840EE7" w:rsidP="00523ED0">
      <w:pPr>
        <w:spacing w:line="276" w:lineRule="auto"/>
        <w:jc w:val="both"/>
        <w:rPr>
          <w:b/>
        </w:rPr>
      </w:pPr>
      <w:r>
        <w:t>Aparaty telefoniczne nie są przedmiotem oferty.</w:t>
      </w:r>
    </w:p>
    <w:p w:rsidR="00EA6F40" w:rsidRDefault="00EA6F40" w:rsidP="00884A12">
      <w:pPr>
        <w:rPr>
          <w:b/>
        </w:rPr>
      </w:pPr>
    </w:p>
    <w:p w:rsidR="005D6539" w:rsidRDefault="005D6539" w:rsidP="00884A12"/>
    <w:sectPr w:rsidR="005D6539" w:rsidSect="003D1052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E1" w:rsidRDefault="00D74DE1" w:rsidP="00CC6358">
      <w:r>
        <w:separator/>
      </w:r>
    </w:p>
  </w:endnote>
  <w:endnote w:type="continuationSeparator" w:id="0">
    <w:p w:rsidR="00D74DE1" w:rsidRDefault="00D74DE1" w:rsidP="00CC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7E368A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7E368A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0E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E1" w:rsidRDefault="00D74DE1" w:rsidP="00CC6358">
      <w:r>
        <w:separator/>
      </w:r>
    </w:p>
  </w:footnote>
  <w:footnote w:type="continuationSeparator" w:id="0">
    <w:p w:rsidR="00D74DE1" w:rsidRDefault="00D74DE1" w:rsidP="00CC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1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67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AF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3F2"/>
    <w:multiLevelType w:val="hybridMultilevel"/>
    <w:tmpl w:val="F856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267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E91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5B7"/>
    <w:multiLevelType w:val="hybridMultilevel"/>
    <w:tmpl w:val="F9B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7C8A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788B"/>
    <w:multiLevelType w:val="hybridMultilevel"/>
    <w:tmpl w:val="92A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4880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4A1"/>
    <w:multiLevelType w:val="hybridMultilevel"/>
    <w:tmpl w:val="00D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4616D"/>
    <w:multiLevelType w:val="hybridMultilevel"/>
    <w:tmpl w:val="D3448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E4D9D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70CD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030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D2222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110BA"/>
    <w:multiLevelType w:val="hybridMultilevel"/>
    <w:tmpl w:val="B978A64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41CAE"/>
    <w:rsid w:val="00001D23"/>
    <w:rsid w:val="00045F98"/>
    <w:rsid w:val="000612B0"/>
    <w:rsid w:val="00071690"/>
    <w:rsid w:val="0009203B"/>
    <w:rsid w:val="00096D8D"/>
    <w:rsid w:val="000C48B2"/>
    <w:rsid w:val="000D1C45"/>
    <w:rsid w:val="00106A71"/>
    <w:rsid w:val="00110B00"/>
    <w:rsid w:val="00113762"/>
    <w:rsid w:val="001319CE"/>
    <w:rsid w:val="001355E6"/>
    <w:rsid w:val="00141AC0"/>
    <w:rsid w:val="00141CAE"/>
    <w:rsid w:val="00144247"/>
    <w:rsid w:val="00145F1E"/>
    <w:rsid w:val="00162664"/>
    <w:rsid w:val="00176179"/>
    <w:rsid w:val="001A0F57"/>
    <w:rsid w:val="001A3FC3"/>
    <w:rsid w:val="001C039C"/>
    <w:rsid w:val="001C3307"/>
    <w:rsid w:val="001D7F56"/>
    <w:rsid w:val="001F18DB"/>
    <w:rsid w:val="0020780C"/>
    <w:rsid w:val="0022430D"/>
    <w:rsid w:val="0023260D"/>
    <w:rsid w:val="00257A65"/>
    <w:rsid w:val="0026548A"/>
    <w:rsid w:val="002669D9"/>
    <w:rsid w:val="00282717"/>
    <w:rsid w:val="00283F8E"/>
    <w:rsid w:val="00290521"/>
    <w:rsid w:val="002917DA"/>
    <w:rsid w:val="002A14E2"/>
    <w:rsid w:val="002B3F6B"/>
    <w:rsid w:val="002B559F"/>
    <w:rsid w:val="002C35E0"/>
    <w:rsid w:val="002F6A7F"/>
    <w:rsid w:val="0034424F"/>
    <w:rsid w:val="00351D66"/>
    <w:rsid w:val="003562C8"/>
    <w:rsid w:val="003812F1"/>
    <w:rsid w:val="003B04B0"/>
    <w:rsid w:val="003B0BE6"/>
    <w:rsid w:val="003D1052"/>
    <w:rsid w:val="003E7B3D"/>
    <w:rsid w:val="003F507A"/>
    <w:rsid w:val="004129EE"/>
    <w:rsid w:val="0044657E"/>
    <w:rsid w:val="004555E0"/>
    <w:rsid w:val="004569A0"/>
    <w:rsid w:val="00472130"/>
    <w:rsid w:val="004762EA"/>
    <w:rsid w:val="00476DCC"/>
    <w:rsid w:val="00483409"/>
    <w:rsid w:val="004A1C9C"/>
    <w:rsid w:val="004C1DCC"/>
    <w:rsid w:val="004D63C9"/>
    <w:rsid w:val="004E5B31"/>
    <w:rsid w:val="004E773D"/>
    <w:rsid w:val="00514253"/>
    <w:rsid w:val="00523ED0"/>
    <w:rsid w:val="00541422"/>
    <w:rsid w:val="00556C33"/>
    <w:rsid w:val="00571F7C"/>
    <w:rsid w:val="00592006"/>
    <w:rsid w:val="00595F96"/>
    <w:rsid w:val="005C7A99"/>
    <w:rsid w:val="005D6539"/>
    <w:rsid w:val="00605045"/>
    <w:rsid w:val="0060574B"/>
    <w:rsid w:val="00605811"/>
    <w:rsid w:val="00607EF3"/>
    <w:rsid w:val="0062242A"/>
    <w:rsid w:val="00646B5B"/>
    <w:rsid w:val="00675337"/>
    <w:rsid w:val="0068109C"/>
    <w:rsid w:val="00690547"/>
    <w:rsid w:val="006B3E8F"/>
    <w:rsid w:val="006D1DFF"/>
    <w:rsid w:val="006D73D2"/>
    <w:rsid w:val="006D7AB9"/>
    <w:rsid w:val="006E30C1"/>
    <w:rsid w:val="006E3162"/>
    <w:rsid w:val="006F5714"/>
    <w:rsid w:val="00742A0A"/>
    <w:rsid w:val="00766B15"/>
    <w:rsid w:val="00774165"/>
    <w:rsid w:val="00782290"/>
    <w:rsid w:val="007B5E16"/>
    <w:rsid w:val="007B7DE7"/>
    <w:rsid w:val="007E118F"/>
    <w:rsid w:val="007E1B93"/>
    <w:rsid w:val="007E368A"/>
    <w:rsid w:val="007F2338"/>
    <w:rsid w:val="007F7C6C"/>
    <w:rsid w:val="00814446"/>
    <w:rsid w:val="00815C83"/>
    <w:rsid w:val="00840EE7"/>
    <w:rsid w:val="00850CFA"/>
    <w:rsid w:val="008622EE"/>
    <w:rsid w:val="00880C1B"/>
    <w:rsid w:val="00884A12"/>
    <w:rsid w:val="008900BD"/>
    <w:rsid w:val="00892D7E"/>
    <w:rsid w:val="00893663"/>
    <w:rsid w:val="008A043D"/>
    <w:rsid w:val="008A5EFF"/>
    <w:rsid w:val="008B10B6"/>
    <w:rsid w:val="008C3B6E"/>
    <w:rsid w:val="008D5E42"/>
    <w:rsid w:val="008F0D83"/>
    <w:rsid w:val="008F6955"/>
    <w:rsid w:val="009042CF"/>
    <w:rsid w:val="00942AB4"/>
    <w:rsid w:val="00944409"/>
    <w:rsid w:val="009506ED"/>
    <w:rsid w:val="00953492"/>
    <w:rsid w:val="00953D3B"/>
    <w:rsid w:val="009541E0"/>
    <w:rsid w:val="00963704"/>
    <w:rsid w:val="00973422"/>
    <w:rsid w:val="00980BF7"/>
    <w:rsid w:val="00996A23"/>
    <w:rsid w:val="009C7221"/>
    <w:rsid w:val="009D71B9"/>
    <w:rsid w:val="009E0E34"/>
    <w:rsid w:val="009E230F"/>
    <w:rsid w:val="009E5ABA"/>
    <w:rsid w:val="00A35FE2"/>
    <w:rsid w:val="00A42EB5"/>
    <w:rsid w:val="00A45523"/>
    <w:rsid w:val="00A64FDE"/>
    <w:rsid w:val="00A922B2"/>
    <w:rsid w:val="00A954F0"/>
    <w:rsid w:val="00AB1DF7"/>
    <w:rsid w:val="00AC1188"/>
    <w:rsid w:val="00AD651C"/>
    <w:rsid w:val="00B033D8"/>
    <w:rsid w:val="00B142C3"/>
    <w:rsid w:val="00B25661"/>
    <w:rsid w:val="00B50103"/>
    <w:rsid w:val="00B647C1"/>
    <w:rsid w:val="00B6480A"/>
    <w:rsid w:val="00B65D0C"/>
    <w:rsid w:val="00B65FFA"/>
    <w:rsid w:val="00B66145"/>
    <w:rsid w:val="00B74D7E"/>
    <w:rsid w:val="00BA6B2E"/>
    <w:rsid w:val="00BB2DF6"/>
    <w:rsid w:val="00BF1F38"/>
    <w:rsid w:val="00C13FB0"/>
    <w:rsid w:val="00C4355E"/>
    <w:rsid w:val="00C824FC"/>
    <w:rsid w:val="00C850EA"/>
    <w:rsid w:val="00C94FFE"/>
    <w:rsid w:val="00CB260F"/>
    <w:rsid w:val="00CC6358"/>
    <w:rsid w:val="00CE5DAF"/>
    <w:rsid w:val="00D038F5"/>
    <w:rsid w:val="00D1606B"/>
    <w:rsid w:val="00D32221"/>
    <w:rsid w:val="00D36F06"/>
    <w:rsid w:val="00D44C52"/>
    <w:rsid w:val="00D54DC4"/>
    <w:rsid w:val="00D74DE1"/>
    <w:rsid w:val="00DD7D60"/>
    <w:rsid w:val="00E047AA"/>
    <w:rsid w:val="00E06973"/>
    <w:rsid w:val="00E441F3"/>
    <w:rsid w:val="00E44597"/>
    <w:rsid w:val="00E468FC"/>
    <w:rsid w:val="00E579EA"/>
    <w:rsid w:val="00E72CE4"/>
    <w:rsid w:val="00E73481"/>
    <w:rsid w:val="00E80F28"/>
    <w:rsid w:val="00E87320"/>
    <w:rsid w:val="00E96EFA"/>
    <w:rsid w:val="00E971F6"/>
    <w:rsid w:val="00EA6F40"/>
    <w:rsid w:val="00EA7667"/>
    <w:rsid w:val="00EB6ECD"/>
    <w:rsid w:val="00EE3B01"/>
    <w:rsid w:val="00F06BA9"/>
    <w:rsid w:val="00F358F9"/>
    <w:rsid w:val="00F51847"/>
    <w:rsid w:val="00F6012B"/>
    <w:rsid w:val="00F61544"/>
    <w:rsid w:val="00F739C5"/>
    <w:rsid w:val="00F768DC"/>
    <w:rsid w:val="00F77065"/>
    <w:rsid w:val="00F776FF"/>
    <w:rsid w:val="00F9183F"/>
    <w:rsid w:val="00F93E21"/>
    <w:rsid w:val="00FD0A2F"/>
    <w:rsid w:val="00FE62E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58"/>
    <w:rPr>
      <w:sz w:val="22"/>
      <w:szCs w:val="22"/>
    </w:rPr>
  </w:style>
  <w:style w:type="paragraph" w:styleId="Nagwek1">
    <w:name w:val="heading 1"/>
    <w:basedOn w:val="Normalny"/>
    <w:next w:val="Normalny"/>
    <w:qFormat/>
    <w:rsid w:val="003D105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D1052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3D1052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D1052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3D1052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3D1052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1052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3D1052"/>
    <w:pPr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3D1052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3D1052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3D1052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3D105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3D1052"/>
    <w:pPr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3D1052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3D1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3D1052"/>
    <w:pPr>
      <w:spacing w:after="120"/>
      <w:ind w:left="283"/>
    </w:pPr>
  </w:style>
  <w:style w:type="paragraph" w:styleId="Zwykytekst">
    <w:name w:val="Plain Text"/>
    <w:basedOn w:val="Normalny"/>
    <w:semiHidden/>
    <w:rsid w:val="003D1052"/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3D1052"/>
    <w:rPr>
      <w:color w:val="800080"/>
      <w:u w:val="single"/>
    </w:rPr>
  </w:style>
  <w:style w:type="paragraph" w:styleId="Tekstprzypisukocowego">
    <w:name w:val="endnote text"/>
    <w:basedOn w:val="Normalny"/>
    <w:semiHidden/>
    <w:rsid w:val="003D1052"/>
    <w:rPr>
      <w:sz w:val="20"/>
    </w:rPr>
  </w:style>
  <w:style w:type="character" w:styleId="Odwoanieprzypisukocowego">
    <w:name w:val="endnote reference"/>
    <w:basedOn w:val="Domylnaczcionkaakapitu"/>
    <w:semiHidden/>
    <w:rsid w:val="003D1052"/>
    <w:rPr>
      <w:vertAlign w:val="superscript"/>
    </w:rPr>
  </w:style>
  <w:style w:type="paragraph" w:styleId="Tekstpodstawowywcity2">
    <w:name w:val="Body Text Indent 2"/>
    <w:basedOn w:val="Normalny"/>
    <w:semiHidden/>
    <w:rsid w:val="003D1052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3D1052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link w:val="TytuZnak"/>
    <w:qFormat/>
    <w:rsid w:val="003D1052"/>
    <w:pPr>
      <w:jc w:val="center"/>
    </w:pPr>
    <w:rPr>
      <w:rFonts w:ascii="CasperOpenFace" w:hAnsi="CasperOpenFace"/>
      <w:b/>
      <w:color w:val="000080"/>
      <w:sz w:val="40"/>
    </w:rPr>
  </w:style>
  <w:style w:type="paragraph" w:customStyle="1" w:styleId="Default">
    <w:name w:val="Default"/>
    <w:rsid w:val="0099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rsid w:val="00541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422"/>
  </w:style>
  <w:style w:type="character" w:styleId="Pogrubienie">
    <w:name w:val="Strong"/>
    <w:basedOn w:val="Domylnaczcionkaakapitu"/>
    <w:uiPriority w:val="22"/>
    <w:qFormat/>
    <w:rsid w:val="00605045"/>
    <w:rPr>
      <w:b/>
      <w:bCs/>
    </w:rPr>
  </w:style>
  <w:style w:type="paragraph" w:styleId="Akapitzlist">
    <w:name w:val="List Paragraph"/>
    <w:basedOn w:val="Normalny"/>
    <w:uiPriority w:val="34"/>
    <w:qFormat/>
    <w:rsid w:val="00A922B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523ED0"/>
    <w:rPr>
      <w:b/>
      <w:i/>
      <w:color w:val="0000FF"/>
      <w:sz w:val="32"/>
      <w:szCs w:val="22"/>
    </w:rPr>
  </w:style>
  <w:style w:type="character" w:customStyle="1" w:styleId="TytuZnak">
    <w:name w:val="Tytuł Znak"/>
    <w:basedOn w:val="Domylnaczcionkaakapitu"/>
    <w:link w:val="Tytu"/>
    <w:rsid w:val="00523ED0"/>
    <w:rPr>
      <w:rFonts w:ascii="CasperOpenFace" w:hAnsi="CasperOpenFace"/>
      <w:b/>
      <w:color w:val="000080"/>
      <w:sz w:val="4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/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865A-BD80-4B5D-8AE3-CCDB58A3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5</cp:revision>
  <cp:lastPrinted>2011-11-25T08:37:00Z</cp:lastPrinted>
  <dcterms:created xsi:type="dcterms:W3CDTF">2012-07-02T05:29:00Z</dcterms:created>
  <dcterms:modified xsi:type="dcterms:W3CDTF">2012-07-02T08:16:00Z</dcterms:modified>
</cp:coreProperties>
</file>