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38" w:rsidRPr="00EC2298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7138" w:rsidRPr="00EC2298" w:rsidRDefault="00AA7138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Informacja o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dialogu technicznym poprzedzającym ogłoszenie postępowania </w:t>
      </w:r>
      <w:r w:rsidRPr="00EC2298">
        <w:rPr>
          <w:rFonts w:ascii="Times New Roman" w:hAnsi="Times New Roman" w:cs="Times New Roman"/>
          <w:sz w:val="24"/>
          <w:szCs w:val="24"/>
        </w:rPr>
        <w:t xml:space="preserve">o udzielenie zamówienia publicznego, którego przedmiotem będzie 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>modyfikacja i rozbudowa zintegrowanego systemu informatycznego wspomagającego zarządzanie Instytutem Lotnictwa</w:t>
      </w:r>
    </w:p>
    <w:p w:rsidR="009336F4" w:rsidRPr="00EC2298" w:rsidRDefault="009336F4" w:rsidP="000A01C2">
      <w:pPr>
        <w:pStyle w:val="Teksttreci20"/>
        <w:shd w:val="clear" w:color="auto" w:fill="auto"/>
        <w:spacing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:rsidR="009336F4" w:rsidRDefault="00AA7138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informuje, że prowadzi dialog techniczny poprzedzający udzielenie zamówienia publicznego, którego przedmiotem będzie 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>modyfikacja i rozbudowa zintegrowanego systemu informatycznego wspomagającego zarządzanie Instytutem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>. Wszystkie podmioty zainteresowane uczestniczeniem w przedsięwzięciu, posiadające doświadczenie w pracach będących przedmiotem zamierzonego zamówienia publicznego i zainteresowane udziałem w dialogu technicznym są proszone o zgłoszenie tego zamiaru wraz z podaniem wszystkich informacji znajdujących się we wniosku stanowiącym załąc</w:t>
      </w:r>
      <w:r w:rsidRPr="00EC2298">
        <w:rPr>
          <w:rFonts w:ascii="Times New Roman" w:hAnsi="Times New Roman" w:cs="Times New Roman"/>
          <w:sz w:val="24"/>
          <w:szCs w:val="24"/>
        </w:rPr>
        <w:t>znik do niniejszej informacji.</w:t>
      </w:r>
    </w:p>
    <w:p w:rsidR="000A01C2" w:rsidRPr="00EC2298" w:rsidRDefault="009E38AF" w:rsidP="000A01C2">
      <w:pPr>
        <w:pStyle w:val="Teksttreci0"/>
        <w:shd w:val="clear" w:color="auto" w:fill="auto"/>
        <w:spacing w:before="0" w:after="12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</w:rPr>
        <w:t xml:space="preserve">Dialog </w:t>
      </w:r>
      <w:r w:rsidR="00800373">
        <w:rPr>
          <w:rFonts w:ascii="Tahoma" w:hAnsi="Tahoma" w:cs="Tahoma"/>
          <w:b/>
        </w:rPr>
        <w:t xml:space="preserve">techniczny </w:t>
      </w:r>
      <w:r w:rsidR="00423571">
        <w:rPr>
          <w:rFonts w:ascii="Tahoma" w:hAnsi="Tahoma" w:cs="Tahoma"/>
          <w:b/>
        </w:rPr>
        <w:t xml:space="preserve">jest </w:t>
      </w:r>
      <w:r>
        <w:rPr>
          <w:rFonts w:ascii="Tahoma" w:hAnsi="Tahoma" w:cs="Tahoma"/>
          <w:b/>
        </w:rPr>
        <w:t xml:space="preserve">prowadzony </w:t>
      </w:r>
      <w:r w:rsidRPr="004535F8">
        <w:rPr>
          <w:rFonts w:ascii="Tahoma" w:hAnsi="Tahoma" w:cs="Tahoma"/>
          <w:b/>
        </w:rPr>
        <w:t>na potrzeby realizacji projektu</w:t>
      </w:r>
      <w:r w:rsidRPr="004535F8">
        <w:rPr>
          <w:rFonts w:ascii="Tahoma" w:hAnsi="Tahoma" w:cs="Tahoma"/>
          <w:b/>
          <w:i/>
        </w:rPr>
        <w:t xml:space="preserve"> „Rozwój platform</w:t>
      </w:r>
      <w:r>
        <w:rPr>
          <w:rFonts w:ascii="Tahoma" w:hAnsi="Tahoma" w:cs="Tahoma"/>
          <w:b/>
          <w:i/>
        </w:rPr>
        <w:t xml:space="preserve">y informatycznej konsolidującej </w:t>
      </w:r>
      <w:r w:rsidRPr="004535F8">
        <w:rPr>
          <w:rFonts w:ascii="Tahoma" w:hAnsi="Tahoma" w:cs="Tahoma"/>
          <w:b/>
          <w:i/>
        </w:rPr>
        <w:t xml:space="preserve">i </w:t>
      </w:r>
      <w:proofErr w:type="spellStart"/>
      <w:r w:rsidRPr="004535F8">
        <w:rPr>
          <w:rFonts w:ascii="Tahoma" w:hAnsi="Tahoma" w:cs="Tahoma"/>
          <w:b/>
          <w:i/>
        </w:rPr>
        <w:t>wirtualizującej</w:t>
      </w:r>
      <w:proofErr w:type="spellEnd"/>
      <w:r w:rsidRPr="004535F8">
        <w:rPr>
          <w:rFonts w:ascii="Tahoma" w:hAnsi="Tahoma" w:cs="Tahoma"/>
          <w:b/>
          <w:i/>
        </w:rPr>
        <w:t xml:space="preserve"> serwery Instytutu Lotnictwa dla transferu wiedzy i technologii oraz bezpieczeństwa zasobów IT”</w:t>
      </w:r>
      <w:r w:rsidRPr="004535F8">
        <w:rPr>
          <w:rFonts w:ascii="Tahoma" w:hAnsi="Tahoma" w:cs="Tahoma"/>
          <w:b/>
        </w:rPr>
        <w:t xml:space="preserve"> współfinansowanego ze środków EFRR w ramach Programu Operacyjnego Innowacyjna Gospodarka 2007-2013</w:t>
      </w:r>
      <w:r w:rsidR="001B1313">
        <w:rPr>
          <w:rFonts w:ascii="Tahoma" w:hAnsi="Tahoma" w:cs="Tahoma"/>
          <w:b/>
        </w:rPr>
        <w:t>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Nazwa i adres Zapraszającego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  <w:b/>
        </w:rPr>
      </w:pPr>
      <w:r w:rsidRPr="00EC2298">
        <w:rPr>
          <w:rFonts w:ascii="Times New Roman" w:hAnsi="Times New Roman" w:cs="Times New Roman"/>
          <w:b/>
        </w:rPr>
        <w:t xml:space="preserve">Instytut Lotnictwa 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</w:rPr>
      </w:pPr>
      <w:r w:rsidRPr="00EC2298">
        <w:rPr>
          <w:rFonts w:ascii="Times New Roman" w:hAnsi="Times New Roman" w:cs="Times New Roman"/>
        </w:rPr>
        <w:t>Al. Krakowska 110/114</w:t>
      </w:r>
    </w:p>
    <w:p w:rsidR="00AA7138" w:rsidRPr="00EC2298" w:rsidRDefault="00AA7138" w:rsidP="000A01C2">
      <w:pPr>
        <w:pStyle w:val="Bezodstpw"/>
        <w:spacing w:after="120"/>
        <w:rPr>
          <w:rFonts w:ascii="Times New Roman" w:hAnsi="Times New Roman" w:cs="Times New Roman"/>
        </w:rPr>
      </w:pPr>
      <w:r w:rsidRPr="00EC2298">
        <w:rPr>
          <w:rFonts w:ascii="Times New Roman" w:hAnsi="Times New Roman" w:cs="Times New Roman"/>
        </w:rPr>
        <w:t>02-256 Warszawa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Uczestnicy dialogu technicznego</w:t>
      </w:r>
    </w:p>
    <w:p w:rsidR="009336F4" w:rsidRPr="00EC2298" w:rsidRDefault="002B1AB6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Uczestnikami dialogu technicznego mogą być podmioty działające w branży informatycznej, które udokumentują przez złożenie referencji należyte wy</w:t>
      </w:r>
      <w:r w:rsidR="00AA7138" w:rsidRPr="00EC2298">
        <w:rPr>
          <w:rFonts w:ascii="Times New Roman" w:hAnsi="Times New Roman" w:cs="Times New Roman"/>
          <w:sz w:val="24"/>
          <w:szCs w:val="24"/>
        </w:rPr>
        <w:t xml:space="preserve">konanie/rozbudowę/modyfikację </w:t>
      </w:r>
      <w:r w:rsidR="00AA7138" w:rsidRPr="00EC2298">
        <w:rPr>
          <w:rFonts w:ascii="Times New Roman" w:eastAsia="Times New Roman" w:hAnsi="Times New Roman" w:cs="Times New Roman"/>
          <w:sz w:val="24"/>
          <w:szCs w:val="24"/>
        </w:rPr>
        <w:t>w ciągu ostatnich 3 (trzech) lat, przynajmniej 3 (trzech) zintegrowanych systemów informatycznych wspomagających zarządzanie instytucją/przedsiębiorstwem o wartości jednej usługi w wysokości minimum 500.000,00 zł (pięciuset tysięcy złotych)</w:t>
      </w:r>
      <w:r w:rsidR="00AA7138" w:rsidRPr="00EC2298">
        <w:rPr>
          <w:rFonts w:ascii="Times New Roman" w:hAnsi="Times New Roman" w:cs="Times New Roman"/>
          <w:sz w:val="24"/>
          <w:szCs w:val="24"/>
        </w:rPr>
        <w:t>.</w:t>
      </w:r>
    </w:p>
    <w:p w:rsidR="009336F4" w:rsidRPr="00EC2298" w:rsidRDefault="002B1AB6" w:rsidP="000A01C2">
      <w:pPr>
        <w:pStyle w:val="Teksttreci0"/>
        <w:numPr>
          <w:ilvl w:val="0"/>
          <w:numId w:val="14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Liczba referencji oraz wielkość systemu będą stanowiły istotne kryterium wyboru uczestników dialogu.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Przedmiot dialogu technicznego</w:t>
      </w:r>
    </w:p>
    <w:p w:rsidR="009336F4" w:rsidRPr="00EC2298" w:rsidRDefault="00EC2298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planuje 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</w:t>
      </w:r>
      <w:r w:rsidRPr="00EC2298">
        <w:rPr>
          <w:rFonts w:ascii="Times New Roman" w:hAnsi="Times New Roman" w:cs="Times New Roman"/>
          <w:sz w:val="24"/>
          <w:szCs w:val="24"/>
        </w:rPr>
        <w:t xml:space="preserve">którego przedmiotem będzie </w:t>
      </w:r>
      <w:r w:rsidRPr="00EC2298">
        <w:rPr>
          <w:rFonts w:ascii="Times New Roman" w:eastAsia="Times New Roman" w:hAnsi="Times New Roman" w:cs="Times New Roman"/>
          <w:sz w:val="24"/>
          <w:szCs w:val="24"/>
        </w:rPr>
        <w:t xml:space="preserve">modyfikacja i rozbudowa zintegrowanego systemu informatycznego wspomagającego </w:t>
      </w:r>
      <w:r>
        <w:rPr>
          <w:rFonts w:ascii="Times New Roman" w:eastAsia="Times New Roman" w:hAnsi="Times New Roman" w:cs="Times New Roman"/>
          <w:sz w:val="24"/>
          <w:szCs w:val="24"/>
        </w:rPr>
        <w:t>zarządzanie będącego w posiadaniu Instytutu.</w:t>
      </w:r>
    </w:p>
    <w:p w:rsid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Celem dialogu jest pozyskanie przez </w:t>
      </w:r>
      <w:r w:rsidR="000A01C2">
        <w:rPr>
          <w:rFonts w:ascii="Times New Roman" w:hAnsi="Times New Roman" w:cs="Times New Roman"/>
          <w:sz w:val="24"/>
          <w:szCs w:val="24"/>
        </w:rPr>
        <w:t>Instytut Lotnictwa</w:t>
      </w:r>
      <w:r w:rsidRPr="00EC2298">
        <w:rPr>
          <w:rFonts w:ascii="Times New Roman" w:hAnsi="Times New Roman" w:cs="Times New Roman"/>
          <w:sz w:val="24"/>
          <w:szCs w:val="24"/>
        </w:rPr>
        <w:t xml:space="preserve"> informacji, które mogą być wykorzystane przy zdefiniowaniu szczegółowego opisu przedmiotu zamówienia, specyfikacji istotnych warunków zamówienia, treści umowy, szacowaniu wartości przedmiotu zamówienia oraz kryteriów oceny ofert z zachowaniem zasad uczciwej konkurencji. W szczególności oczekuje się, iż dialog pozwoli na uzyskanie informacji w zakresie najlepszych, najnowocześniejszych i najkorzystniejszych technicznie, technologicznie, organizacyjnie oraz ekonomicznie rozwiązań mogących służyć </w:t>
      </w:r>
      <w:r w:rsidRPr="00EC2298">
        <w:rPr>
          <w:rFonts w:ascii="Times New Roman" w:hAnsi="Times New Roman" w:cs="Times New Roman"/>
          <w:sz w:val="24"/>
          <w:szCs w:val="24"/>
        </w:rPr>
        <w:lastRenderedPageBreak/>
        <w:t xml:space="preserve">realizacji ww. przedsięwzięcia, a także pozwoli tak opracować dokumentację postępowania, aby uzyskać najlepsze na rynku rozwiązania i dokonać wyboru </w:t>
      </w:r>
      <w:r w:rsidR="00EC2298">
        <w:rPr>
          <w:rFonts w:ascii="Times New Roman" w:hAnsi="Times New Roman" w:cs="Times New Roman"/>
          <w:sz w:val="24"/>
          <w:szCs w:val="24"/>
        </w:rPr>
        <w:t>najlepszej ekonomicznie oferty.</w:t>
      </w:r>
    </w:p>
    <w:p w:rsidR="009336F4" w:rsidRPr="00EC2298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 toku dialogu technicznego Zapraszający będzie oczekiwał:</w:t>
      </w:r>
    </w:p>
    <w:p w:rsidR="009336F4" w:rsidRPr="00EC2298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przedstawienia </w:t>
      </w:r>
      <w:r w:rsidR="00EC2298">
        <w:rPr>
          <w:rFonts w:ascii="Times New Roman" w:hAnsi="Times New Roman" w:cs="Times New Roman"/>
          <w:sz w:val="24"/>
          <w:szCs w:val="24"/>
        </w:rPr>
        <w:t xml:space="preserve">przez uczestnika propozycji modyfikacji obecnego systemu. </w:t>
      </w:r>
    </w:p>
    <w:p w:rsidR="009336F4" w:rsidRPr="00EC2298" w:rsidRDefault="00EC2298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przedstawienia propozycji realizacji dodatkowych modułów</w:t>
      </w:r>
      <w:r w:rsidR="002B1AB6" w:rsidRPr="00EC2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ze sposobem ich integracji z obecnie funkcjonującym systemem.</w:t>
      </w:r>
    </w:p>
    <w:p w:rsidR="009336F4" w:rsidRPr="00EC2298" w:rsidRDefault="002B1AB6" w:rsidP="000A01C2">
      <w:pPr>
        <w:pStyle w:val="Teksttreci0"/>
        <w:numPr>
          <w:ilvl w:val="0"/>
          <w:numId w:val="13"/>
        </w:numPr>
        <w:shd w:val="clear" w:color="auto" w:fill="auto"/>
        <w:spacing w:before="0" w:after="120" w:line="240" w:lineRule="auto"/>
        <w:ind w:left="1701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określenia wszystkich składników cenotwórczych mających wpł</w:t>
      </w:r>
      <w:r w:rsidR="00EC2298">
        <w:rPr>
          <w:rFonts w:ascii="Times New Roman" w:hAnsi="Times New Roman" w:cs="Times New Roman"/>
          <w:sz w:val="24"/>
          <w:szCs w:val="24"/>
        </w:rPr>
        <w:t>yw na koszt realizacji projektu.</w:t>
      </w:r>
    </w:p>
    <w:p w:rsidR="00414EAD" w:rsidRDefault="002B1AB6" w:rsidP="000A01C2">
      <w:pPr>
        <w:pStyle w:val="Teksttreci0"/>
        <w:numPr>
          <w:ilvl w:val="0"/>
          <w:numId w:val="12"/>
        </w:numPr>
        <w:shd w:val="clear" w:color="auto" w:fill="auto"/>
        <w:spacing w:before="0" w:after="120" w:line="240" w:lineRule="auto"/>
        <w:ind w:left="1134" w:right="4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Pożądanym jest przedstawienia przykładów systemów referencyjnych o zbliżonych parametrach technicznych, a także doświadczeń uczestnika dialogu technicznego przy wykonywaniu podobnych projektów.</w:t>
      </w:r>
      <w:bookmarkStart w:id="0" w:name="bookmark1"/>
    </w:p>
    <w:p w:rsidR="009336F4" w:rsidRPr="00414EAD" w:rsidRDefault="002B1AB6" w:rsidP="000A01C2">
      <w:pPr>
        <w:pStyle w:val="Teksttreci0"/>
        <w:numPr>
          <w:ilvl w:val="0"/>
          <w:numId w:val="1"/>
        </w:numPr>
        <w:shd w:val="clear" w:color="auto" w:fill="auto"/>
        <w:spacing w:before="0" w:after="120" w:line="240" w:lineRule="auto"/>
        <w:ind w:left="567" w:right="40" w:hanging="567"/>
        <w:rPr>
          <w:rFonts w:ascii="Times New Roman" w:hAnsi="Times New Roman" w:cs="Times New Roman"/>
          <w:b/>
          <w:sz w:val="24"/>
          <w:szCs w:val="24"/>
        </w:rPr>
      </w:pPr>
      <w:r w:rsidRPr="00414EAD">
        <w:rPr>
          <w:rFonts w:ascii="Times New Roman" w:hAnsi="Times New Roman" w:cs="Times New Roman"/>
          <w:b/>
          <w:sz w:val="24"/>
          <w:szCs w:val="24"/>
        </w:rPr>
        <w:t>Zasady prowadzenia dialogu technicznego</w:t>
      </w:r>
      <w:bookmarkEnd w:id="0"/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Niniejszy dialog techniczny prowadzony jest w oparciu o przepisy art. 31a -31c ustawy </w:t>
      </w:r>
      <w:bookmarkStart w:id="1" w:name="_GoBack"/>
      <w:r w:rsidRPr="00AE406E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14EAD" w:rsidRPr="000A01C2">
        <w:rPr>
          <w:rFonts w:ascii="Times New Roman" w:hAnsi="Times New Roman" w:cs="Times New Roman"/>
          <w:sz w:val="24"/>
          <w:szCs w:val="24"/>
        </w:rPr>
        <w:t>(t.</w:t>
      </w:r>
      <w:r w:rsidR="008D0A28">
        <w:rPr>
          <w:rFonts w:ascii="Times New Roman" w:hAnsi="Times New Roman" w:cs="Times New Roman"/>
          <w:sz w:val="24"/>
          <w:szCs w:val="24"/>
        </w:rPr>
        <w:t xml:space="preserve"> </w:t>
      </w:r>
      <w:r w:rsidR="00414EAD" w:rsidRPr="000A01C2">
        <w:rPr>
          <w:rFonts w:ascii="Times New Roman" w:hAnsi="Times New Roman" w:cs="Times New Roman"/>
          <w:sz w:val="24"/>
          <w:szCs w:val="24"/>
        </w:rPr>
        <w:t>j. Dz. U. z 2013</w:t>
      </w:r>
      <w:r w:rsidRPr="000A01C2">
        <w:rPr>
          <w:rFonts w:ascii="Times New Roman" w:hAnsi="Times New Roman" w:cs="Times New Roman"/>
          <w:sz w:val="24"/>
          <w:szCs w:val="24"/>
        </w:rPr>
        <w:t xml:space="preserve"> r.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Pr="000A01C2">
        <w:rPr>
          <w:rFonts w:ascii="Times New Roman" w:hAnsi="Times New Roman" w:cs="Times New Roman"/>
          <w:sz w:val="24"/>
          <w:szCs w:val="24"/>
        </w:rPr>
        <w:t>ze zm.)</w:t>
      </w:r>
      <w:r w:rsidR="00414EAD" w:rsidRPr="000A01C2">
        <w:rPr>
          <w:rFonts w:ascii="Times New Roman" w:hAnsi="Times New Roman" w:cs="Times New Roman"/>
          <w:sz w:val="24"/>
          <w:szCs w:val="24"/>
        </w:rPr>
        <w:t>.</w:t>
      </w:r>
    </w:p>
    <w:p w:rsidR="00414EAD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711"/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Szczegółowe zasady prowadzenia postępowania określone zostały w Regulaminie prowadzenia dialogu technicznego poprzedzającego ogłoszenie postępowania </w:t>
      </w:r>
      <w:r w:rsidR="001B1313">
        <w:rPr>
          <w:rFonts w:ascii="Times New Roman" w:hAnsi="Times New Roman" w:cs="Times New Roman"/>
          <w:sz w:val="24"/>
          <w:szCs w:val="24"/>
        </w:rPr>
        <w:br/>
      </w:r>
      <w:r w:rsidRPr="000A01C2">
        <w:rPr>
          <w:rFonts w:ascii="Times New Roman" w:hAnsi="Times New Roman" w:cs="Times New Roman"/>
          <w:sz w:val="24"/>
          <w:szCs w:val="24"/>
        </w:rPr>
        <w:t xml:space="preserve">o udzielenie zamówienia na </w:t>
      </w:r>
      <w:r w:rsidR="00414EAD" w:rsidRPr="000A01C2">
        <w:rPr>
          <w:rFonts w:ascii="Times New Roman" w:eastAsia="Times New Roman" w:hAnsi="Times New Roman" w:cs="Times New Roman"/>
          <w:sz w:val="24"/>
          <w:szCs w:val="24"/>
        </w:rPr>
        <w:t>modyfikację i rozbudowę zintegrowanego systemu informatycznego wspomagającego zarządzanie Instytutem Lotnictwa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 </w:t>
      </w:r>
      <w:r w:rsidRPr="000A01C2">
        <w:rPr>
          <w:rFonts w:ascii="Times New Roman" w:hAnsi="Times New Roman" w:cs="Times New Roman"/>
          <w:sz w:val="24"/>
          <w:szCs w:val="24"/>
        </w:rPr>
        <w:t xml:space="preserve">opublikowanym na stronie </w:t>
      </w:r>
      <w:r w:rsidR="00414EAD" w:rsidRPr="000A01C2">
        <w:rPr>
          <w:rFonts w:ascii="Times New Roman" w:hAnsi="Times New Roman" w:cs="Times New Roman"/>
          <w:sz w:val="24"/>
          <w:szCs w:val="24"/>
        </w:rPr>
        <w:t>Instytutu Lotnictwa</w:t>
      </w:r>
      <w:r w:rsidRPr="000A01C2">
        <w:rPr>
          <w:rFonts w:ascii="Times New Roman" w:hAnsi="Times New Roman" w:cs="Times New Roman"/>
          <w:sz w:val="24"/>
          <w:szCs w:val="24"/>
        </w:rPr>
        <w:t xml:space="preserve"> - </w:t>
      </w:r>
      <w:r w:rsidR="00414EAD" w:rsidRPr="000A01C2">
        <w:rPr>
          <w:rStyle w:val="Hipercze"/>
          <w:rFonts w:ascii="Times New Roman" w:hAnsi="Times New Roman" w:cs="Times New Roman"/>
          <w:sz w:val="24"/>
          <w:szCs w:val="24"/>
        </w:rPr>
        <w:t>http://ilot.edu.pl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Dialog techniczny jest prowadzony w sposób zapewniający zachowanie uczciwej konkurencji oraz równe traktowanie potencjalnych podmiotów w nim uczestniczących oraz oferowanych przez nich rozwiązań. Dialog ma na celu pozyskanie informacji do przygotowania opisu przedmiotu zamówienia w zakresie wystarczającym dla wszczęcia postępowania o udzielenie zamówienia publicznego. </w:t>
      </w:r>
      <w:r w:rsidR="00414EAD"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Pr="000A01C2">
        <w:rPr>
          <w:rFonts w:ascii="Times New Roman" w:hAnsi="Times New Roman" w:cs="Times New Roman"/>
          <w:sz w:val="24"/>
          <w:szCs w:val="24"/>
        </w:rPr>
        <w:t xml:space="preserve"> zastrzega sobie możliwość przeprowadzenia dialogu z podmiotami, które zostaną wybrane na podstawie ustalonych kryteriów. Dialog techniczny prowadzony będzie oddzielnie z każdym z podmiotów w t</w:t>
      </w:r>
      <w:r w:rsidR="00414EAD" w:rsidRPr="000A01C2">
        <w:rPr>
          <w:rFonts w:ascii="Times New Roman" w:hAnsi="Times New Roman" w:cs="Times New Roman"/>
          <w:sz w:val="24"/>
          <w:szCs w:val="24"/>
        </w:rPr>
        <w:t>erminach określonych przez Instytut.</w:t>
      </w:r>
    </w:p>
    <w:p w:rsidR="009336F4" w:rsidRPr="000A01C2" w:rsidRDefault="00414EAD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Instytut Lotnictwa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sporządzi z dialogu pisemny protokół. </w:t>
      </w:r>
      <w:r w:rsidRPr="000A01C2">
        <w:rPr>
          <w:rFonts w:ascii="Times New Roman" w:hAnsi="Times New Roman" w:cs="Times New Roman"/>
          <w:sz w:val="24"/>
          <w:szCs w:val="24"/>
        </w:rPr>
        <w:t>Instytut</w:t>
      </w:r>
      <w:r w:rsidR="002B1AB6" w:rsidRPr="000A01C2">
        <w:rPr>
          <w:rFonts w:ascii="Times New Roman" w:hAnsi="Times New Roman" w:cs="Times New Roman"/>
          <w:sz w:val="24"/>
          <w:szCs w:val="24"/>
        </w:rPr>
        <w:t xml:space="preserve"> zastrzega sobie możliwość rejestracji audio przebiegu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Pożądany przez </w:t>
      </w:r>
      <w:r w:rsidR="00414EAD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termin zakończenia dialogu technicznego to 30 dni od dnia </w:t>
      </w:r>
      <w:r w:rsidR="00414EAD" w:rsidRPr="000A01C2">
        <w:rPr>
          <w:rFonts w:ascii="Times New Roman" w:hAnsi="Times New Roman" w:cs="Times New Roman"/>
          <w:sz w:val="24"/>
          <w:szCs w:val="24"/>
        </w:rPr>
        <w:t>opublikowania informacji o dialogu technicznym</w:t>
      </w:r>
      <w:r w:rsidRPr="000A01C2">
        <w:rPr>
          <w:rFonts w:ascii="Times New Roman" w:hAnsi="Times New Roman" w:cs="Times New Roman"/>
          <w:sz w:val="24"/>
          <w:szCs w:val="24"/>
        </w:rPr>
        <w:t>. Termin prowadzenia dialogu technicznego może ulec wydłużeniu w przypadku nie osiągnięcia celów określonych w przedmiocie dialogu technicznego.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 O </w:t>
      </w:r>
      <w:r w:rsidRPr="000A01C2">
        <w:rPr>
          <w:rFonts w:ascii="Times New Roman" w:hAnsi="Times New Roman" w:cs="Times New Roman"/>
          <w:sz w:val="24"/>
          <w:szCs w:val="24"/>
        </w:rPr>
        <w:t>fakcie przedłużenia terminu zostaną powiadomione podmioty uczestniczące w dialogu technicznym.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Podmioty zainteresowane dialogiem otrzymają zaproszenie do udziału w dialogu, z co najmniej trzydniowym wyprzedzeniem. Za udział w dialogu technicznym podmioty w nim uczestniczące nie otrzymują wynagrodzenia. O zakończeniu dialogu </w:t>
      </w:r>
      <w:r w:rsidR="000A01C2" w:rsidRPr="000A01C2">
        <w:rPr>
          <w:rFonts w:ascii="Times New Roman" w:hAnsi="Times New Roman" w:cs="Times New Roman"/>
          <w:sz w:val="24"/>
          <w:szCs w:val="24"/>
        </w:rPr>
        <w:t xml:space="preserve">Instytut Lotnictwa </w:t>
      </w:r>
      <w:r w:rsidRPr="000A01C2">
        <w:rPr>
          <w:rFonts w:ascii="Times New Roman" w:hAnsi="Times New Roman" w:cs="Times New Roman"/>
          <w:sz w:val="24"/>
          <w:szCs w:val="24"/>
        </w:rPr>
        <w:t xml:space="preserve">niezwłocznie informuje uczestniczące w nim </w:t>
      </w:r>
      <w:r w:rsidR="000A01C2" w:rsidRPr="000A01C2">
        <w:rPr>
          <w:rFonts w:ascii="Times New Roman" w:hAnsi="Times New Roman" w:cs="Times New Roman"/>
          <w:sz w:val="24"/>
          <w:szCs w:val="24"/>
        </w:rPr>
        <w:t>podmioty.</w:t>
      </w:r>
    </w:p>
    <w:p w:rsidR="000A01C2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Dialog prowadzony będzie w języku polskim. Do dokumentów przedstawianych w innych językach powinno być załączone tłumaczenie na język polski podpisane przez podmiot uczestniczący w dialogu.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lastRenderedPageBreak/>
        <w:t>Dialog będzie miał charakter jawny.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Poprzez udział w dialogu technicznym podmioty w nim uczestniczące udzielają bezwarunkowej zgody na wykorzystanie przekazywanych informacji na potrzeby przygotowania specyfikacji istotnych warunków zamówienia, a w szczególności opisu przedmiotu zamówienia.</w:t>
      </w:r>
    </w:p>
    <w:p w:rsidR="009336F4" w:rsidRPr="000A01C2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 xml:space="preserve">Niniejsze ogłoszenie nie stanowi zaproszenia do złożenia oferty w rozumieniu przepisu art. 66 Kodeksu cywilnego, ani nie jest ogłoszeniem o zamówieniu w rozumieniu przepisów ustawy </w:t>
      </w:r>
      <w:r w:rsidRPr="000A01C2">
        <w:rPr>
          <w:rStyle w:val="TeksttreciKursywa"/>
          <w:rFonts w:ascii="Times New Roman" w:hAnsi="Times New Roman" w:cs="Times New Roman"/>
          <w:i w:val="0"/>
          <w:sz w:val="24"/>
          <w:szCs w:val="24"/>
        </w:rPr>
        <w:t>Prawo zamówień publicznych</w:t>
      </w:r>
      <w:r w:rsidRPr="000A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C2" w:rsidRPr="000A01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A01C2" w:rsidRPr="000A01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01C2" w:rsidRPr="000A01C2">
        <w:rPr>
          <w:rFonts w:ascii="Times New Roman" w:hAnsi="Times New Roman" w:cs="Times New Roman"/>
          <w:sz w:val="24"/>
          <w:szCs w:val="24"/>
        </w:rPr>
        <w:t>. Dz</w:t>
      </w:r>
      <w:r w:rsidR="000A01C2">
        <w:rPr>
          <w:rFonts w:ascii="Times New Roman" w:hAnsi="Times New Roman" w:cs="Times New Roman"/>
          <w:sz w:val="24"/>
          <w:szCs w:val="24"/>
        </w:rPr>
        <w:t>. U. z 2013</w:t>
      </w:r>
      <w:r w:rsidR="000A01C2" w:rsidRPr="00EC2298">
        <w:rPr>
          <w:rFonts w:ascii="Times New Roman" w:hAnsi="Times New Roman" w:cs="Times New Roman"/>
          <w:sz w:val="24"/>
          <w:szCs w:val="24"/>
        </w:rPr>
        <w:t xml:space="preserve"> r. </w:t>
      </w:r>
      <w:r w:rsidR="000A01C2">
        <w:rPr>
          <w:rFonts w:ascii="Times New Roman" w:hAnsi="Times New Roman" w:cs="Times New Roman"/>
          <w:sz w:val="24"/>
          <w:szCs w:val="24"/>
        </w:rPr>
        <w:t xml:space="preserve">poz. 907 </w:t>
      </w:r>
      <w:r w:rsidR="000A01C2" w:rsidRPr="00EC2298">
        <w:rPr>
          <w:rFonts w:ascii="Times New Roman" w:hAnsi="Times New Roman" w:cs="Times New Roman"/>
          <w:sz w:val="24"/>
          <w:szCs w:val="24"/>
        </w:rPr>
        <w:t>ze zm.)</w:t>
      </w:r>
      <w:r w:rsidR="000A01C2">
        <w:rPr>
          <w:rFonts w:ascii="Times New Roman" w:hAnsi="Times New Roman" w:cs="Times New Roman"/>
          <w:sz w:val="24"/>
          <w:szCs w:val="24"/>
        </w:rPr>
        <w:t xml:space="preserve">. </w:t>
      </w:r>
      <w:r w:rsidRPr="000A01C2">
        <w:rPr>
          <w:rFonts w:ascii="Times New Roman" w:hAnsi="Times New Roman" w:cs="Times New Roman"/>
          <w:sz w:val="24"/>
          <w:szCs w:val="24"/>
        </w:rPr>
        <w:t>Niniejsze ogłoszenie nie jest również ogłoszeniem postępowania na wybór partnera prywatnego w rozumieniu Ustawy o partnerstwie publiczno-prywatnym, ani na wybór koncesjonariusza w rozumieniu Ustawy o koncesji na roboty budowlane lub usługi.</w:t>
      </w:r>
    </w:p>
    <w:p w:rsidR="009336F4" w:rsidRPr="00EC2298" w:rsidRDefault="002B1AB6" w:rsidP="000A01C2">
      <w:pPr>
        <w:pStyle w:val="Teksttreci0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Udział w dialogu technicznym nie jest warunkiem ubiegania się w przyszłości </w:t>
      </w:r>
      <w:r w:rsidR="001B1313">
        <w:rPr>
          <w:rFonts w:ascii="Times New Roman" w:hAnsi="Times New Roman" w:cs="Times New Roman"/>
          <w:sz w:val="24"/>
          <w:szCs w:val="24"/>
        </w:rPr>
        <w:br/>
      </w:r>
      <w:r w:rsidRPr="00EC2298">
        <w:rPr>
          <w:rFonts w:ascii="Times New Roman" w:hAnsi="Times New Roman" w:cs="Times New Roman"/>
          <w:sz w:val="24"/>
          <w:szCs w:val="24"/>
        </w:rPr>
        <w:t>o jakiekolwiek zamówienie publiczne.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Wskazanie miejsca i terminu składania wniosków o dopuszczenie do dialogu technicznego</w:t>
      </w:r>
    </w:p>
    <w:p w:rsidR="009336F4" w:rsidRPr="00EC2298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Wnioski o dopuszczenie do dialogu technicznego można składać:</w:t>
      </w:r>
    </w:p>
    <w:p w:rsidR="009336F4" w:rsidRPr="00EC2298" w:rsidRDefault="002B1AB6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drogą elektroniczną na adres: </w:t>
      </w:r>
      <w:r w:rsidR="009E38AF">
        <w:rPr>
          <w:rFonts w:ascii="Times New Roman" w:hAnsi="Times New Roman" w:cs="Times New Roman"/>
          <w:sz w:val="24"/>
          <w:szCs w:val="24"/>
        </w:rPr>
        <w:t>l</w:t>
      </w:r>
      <w:r w:rsidR="008D0A28">
        <w:rPr>
          <w:rFonts w:ascii="Times New Roman" w:hAnsi="Times New Roman" w:cs="Times New Roman"/>
          <w:sz w:val="24"/>
          <w:szCs w:val="24"/>
        </w:rPr>
        <w:t>udwika.domzal</w:t>
      </w:r>
      <w:r w:rsidR="009E38AF">
        <w:rPr>
          <w:rFonts w:ascii="Times New Roman" w:hAnsi="Times New Roman" w:cs="Times New Roman"/>
          <w:sz w:val="24"/>
          <w:szCs w:val="24"/>
        </w:rPr>
        <w:t>@ilot.edu.pl.</w:t>
      </w:r>
    </w:p>
    <w:p w:rsidR="009336F4" w:rsidRPr="009E38AF" w:rsidRDefault="000A01C2" w:rsidP="000A01C2">
      <w:pPr>
        <w:pStyle w:val="Teksttreci0"/>
        <w:numPr>
          <w:ilvl w:val="0"/>
          <w:numId w:val="16"/>
        </w:numPr>
        <w:shd w:val="clear" w:color="auto" w:fill="auto"/>
        <w:tabs>
          <w:tab w:val="left" w:pos="1701"/>
        </w:tabs>
        <w:spacing w:before="0" w:after="120" w:line="240" w:lineRule="auto"/>
        <w:ind w:left="170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faksem na numer: </w:t>
      </w:r>
      <w:r w:rsidR="009E38AF" w:rsidRPr="009E38AF">
        <w:rPr>
          <w:rFonts w:ascii="Times New Roman" w:hAnsi="Times New Roman" w:cs="Times New Roman"/>
          <w:color w:val="000000" w:themeColor="text1"/>
          <w:sz w:val="24"/>
          <w:szCs w:val="24"/>
        </w:rPr>
        <w:t>22 846 65 67</w:t>
      </w:r>
    </w:p>
    <w:p w:rsidR="009336F4" w:rsidRPr="000A01C2" w:rsidRDefault="002B1AB6" w:rsidP="001B1313">
      <w:pPr>
        <w:pStyle w:val="Teksttreci0"/>
        <w:numPr>
          <w:ilvl w:val="0"/>
          <w:numId w:val="16"/>
        </w:numPr>
        <w:tabs>
          <w:tab w:val="left" w:pos="1701"/>
        </w:tabs>
        <w:spacing w:before="0" w:after="120" w:line="276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osobiście w siedzibie </w:t>
      </w:r>
      <w:r w:rsidR="000A01C2" w:rsidRPr="000A01C2">
        <w:rPr>
          <w:rFonts w:ascii="Times New Roman" w:hAnsi="Times New Roman" w:cs="Times New Roman"/>
          <w:sz w:val="24"/>
          <w:szCs w:val="24"/>
        </w:rPr>
        <w:t>Instytut Lo</w:t>
      </w:r>
      <w:r w:rsidR="000A01C2">
        <w:rPr>
          <w:rFonts w:ascii="Times New Roman" w:hAnsi="Times New Roman" w:cs="Times New Roman"/>
          <w:sz w:val="24"/>
          <w:szCs w:val="24"/>
        </w:rPr>
        <w:t xml:space="preserve">tnictwa: </w:t>
      </w:r>
      <w:r w:rsidR="000A01C2" w:rsidRPr="000A01C2">
        <w:rPr>
          <w:rFonts w:ascii="Times New Roman" w:hAnsi="Times New Roman" w:cs="Times New Roman"/>
          <w:sz w:val="24"/>
          <w:szCs w:val="24"/>
        </w:rPr>
        <w:t>Al. Krakowska 110/114</w:t>
      </w:r>
      <w:r w:rsidR="000A01C2">
        <w:rPr>
          <w:rFonts w:ascii="Times New Roman" w:hAnsi="Times New Roman" w:cs="Times New Roman"/>
          <w:sz w:val="24"/>
          <w:szCs w:val="24"/>
        </w:rPr>
        <w:t xml:space="preserve">, </w:t>
      </w:r>
      <w:r w:rsidR="000A01C2" w:rsidRPr="000A01C2">
        <w:rPr>
          <w:rFonts w:ascii="Times New Roman" w:hAnsi="Times New Roman" w:cs="Times New Roman"/>
          <w:sz w:val="24"/>
          <w:szCs w:val="24"/>
        </w:rPr>
        <w:t>02-256 Warszawa</w:t>
      </w:r>
      <w:r w:rsidR="000A01C2">
        <w:rPr>
          <w:rFonts w:ascii="Times New Roman" w:hAnsi="Times New Roman" w:cs="Times New Roman"/>
          <w:sz w:val="24"/>
          <w:szCs w:val="24"/>
        </w:rPr>
        <w:t xml:space="preserve">, pok. </w:t>
      </w:r>
      <w:r w:rsidR="009E38AF" w:rsidRPr="009E38AF">
        <w:rPr>
          <w:rFonts w:ascii="Times New Roman" w:hAnsi="Times New Roman" w:cs="Times New Roman"/>
          <w:sz w:val="24"/>
          <w:szCs w:val="24"/>
        </w:rPr>
        <w:t>1.1B</w:t>
      </w:r>
      <w:r w:rsidR="000A01C2" w:rsidRPr="009E38AF">
        <w:rPr>
          <w:rFonts w:ascii="Times New Roman" w:hAnsi="Times New Roman" w:cs="Times New Roman"/>
          <w:sz w:val="24"/>
          <w:szCs w:val="24"/>
        </w:rPr>
        <w:t>(</w:t>
      </w:r>
      <w:r w:rsidR="009E38AF">
        <w:rPr>
          <w:rFonts w:ascii="Times New Roman" w:hAnsi="Times New Roman" w:cs="Times New Roman"/>
          <w:sz w:val="24"/>
          <w:szCs w:val="24"/>
        </w:rPr>
        <w:t>I</w:t>
      </w:r>
      <w:r w:rsidR="001B1313">
        <w:rPr>
          <w:rFonts w:ascii="Times New Roman" w:hAnsi="Times New Roman" w:cs="Times New Roman"/>
          <w:sz w:val="24"/>
          <w:szCs w:val="24"/>
        </w:rPr>
        <w:t xml:space="preserve"> piętro)</w:t>
      </w:r>
    </w:p>
    <w:p w:rsidR="009336F4" w:rsidRPr="00EC2298" w:rsidRDefault="002B1AB6" w:rsidP="000A01C2">
      <w:pPr>
        <w:pStyle w:val="Teksttreci20"/>
        <w:numPr>
          <w:ilvl w:val="0"/>
          <w:numId w:val="16"/>
        </w:numPr>
        <w:shd w:val="clear" w:color="auto" w:fill="auto"/>
        <w:tabs>
          <w:tab w:val="left" w:pos="1701"/>
        </w:tabs>
        <w:spacing w:after="12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2298">
        <w:rPr>
          <w:rStyle w:val="Teksttreci2Bezpogrubienia"/>
          <w:rFonts w:ascii="Times New Roman" w:hAnsi="Times New Roman" w:cs="Times New Roman"/>
          <w:sz w:val="24"/>
          <w:szCs w:val="24"/>
        </w:rPr>
        <w:t xml:space="preserve">Termin składania wniosków: </w:t>
      </w:r>
      <w:r w:rsidRPr="00EC2298">
        <w:rPr>
          <w:rFonts w:ascii="Times New Roman" w:hAnsi="Times New Roman" w:cs="Times New Roman"/>
          <w:sz w:val="24"/>
          <w:szCs w:val="24"/>
        </w:rPr>
        <w:t xml:space="preserve">do </w:t>
      </w:r>
      <w:r w:rsidRPr="009E38AF">
        <w:rPr>
          <w:rFonts w:ascii="Times New Roman" w:hAnsi="Times New Roman" w:cs="Times New Roman"/>
          <w:sz w:val="24"/>
          <w:szCs w:val="24"/>
        </w:rPr>
        <w:t>dni</w:t>
      </w:r>
      <w:r w:rsidR="000A01C2" w:rsidRPr="009E38AF">
        <w:rPr>
          <w:rFonts w:ascii="Times New Roman" w:hAnsi="Times New Roman" w:cs="Times New Roman"/>
          <w:sz w:val="24"/>
          <w:szCs w:val="24"/>
        </w:rPr>
        <w:t xml:space="preserve">a </w:t>
      </w:r>
      <w:r w:rsidR="009E38AF" w:rsidRPr="009E38AF">
        <w:rPr>
          <w:rFonts w:ascii="Times New Roman" w:hAnsi="Times New Roman" w:cs="Times New Roman"/>
          <w:sz w:val="24"/>
          <w:szCs w:val="24"/>
        </w:rPr>
        <w:t>09.02.2015</w:t>
      </w:r>
      <w:r w:rsidR="000A01C2" w:rsidRPr="009E38AF">
        <w:rPr>
          <w:rFonts w:ascii="Times New Roman" w:hAnsi="Times New Roman" w:cs="Times New Roman"/>
          <w:sz w:val="24"/>
          <w:szCs w:val="24"/>
        </w:rPr>
        <w:t>r., do godz</w:t>
      </w:r>
      <w:r w:rsidR="009E38AF">
        <w:rPr>
          <w:rFonts w:ascii="Times New Roman" w:hAnsi="Times New Roman" w:cs="Times New Roman"/>
          <w:sz w:val="24"/>
          <w:szCs w:val="24"/>
        </w:rPr>
        <w:t>.</w:t>
      </w:r>
      <w:r w:rsidR="009E38AF" w:rsidRPr="009E38AF">
        <w:rPr>
          <w:rFonts w:ascii="Times New Roman" w:hAnsi="Times New Roman" w:cs="Times New Roman"/>
          <w:sz w:val="24"/>
          <w:szCs w:val="24"/>
        </w:rPr>
        <w:t xml:space="preserve"> 12:00</w:t>
      </w:r>
    </w:p>
    <w:p w:rsidR="009336F4" w:rsidRPr="000A01C2" w:rsidRDefault="002B1AB6" w:rsidP="000A01C2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1134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 xml:space="preserve">Zapraszający dopuszcza składanie wniosków (wraz z załącznikami) w formie </w:t>
      </w:r>
      <w:proofErr w:type="spellStart"/>
      <w:r w:rsidRPr="00EC2298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Pr="00EC2298">
        <w:rPr>
          <w:rFonts w:ascii="Times New Roman" w:hAnsi="Times New Roman" w:cs="Times New Roman"/>
          <w:sz w:val="24"/>
          <w:szCs w:val="24"/>
        </w:rPr>
        <w:t xml:space="preserve"> lub faksów</w:t>
      </w:r>
      <w:r w:rsidR="000A01C2">
        <w:rPr>
          <w:rFonts w:ascii="Times New Roman" w:hAnsi="Times New Roman" w:cs="Times New Roman"/>
          <w:sz w:val="24"/>
          <w:szCs w:val="24"/>
        </w:rPr>
        <w:t xml:space="preserve"> </w:t>
      </w:r>
      <w:r w:rsidRPr="000A01C2">
        <w:rPr>
          <w:rFonts w:ascii="Times New Roman" w:hAnsi="Times New Roman" w:cs="Times New Roman"/>
          <w:sz w:val="24"/>
          <w:szCs w:val="24"/>
        </w:rPr>
        <w:t>oryginałów dokumentów.</w:t>
      </w:r>
    </w:p>
    <w:p w:rsidR="009336F4" w:rsidRPr="00EC2298" w:rsidRDefault="002B1AB6" w:rsidP="000A01C2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Warunki udziału w dialogu technicznym</w:t>
      </w:r>
    </w:p>
    <w:p w:rsidR="009336F4" w:rsidRPr="00EC2298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Podmioty zainteresowane udziałem w dialogu technicznym składają wniosek</w:t>
      </w:r>
      <w:r w:rsidR="00053E60">
        <w:rPr>
          <w:rFonts w:ascii="Times New Roman" w:hAnsi="Times New Roman" w:cs="Times New Roman"/>
          <w:sz w:val="24"/>
          <w:szCs w:val="24"/>
        </w:rPr>
        <w:br/>
      </w:r>
      <w:r w:rsidRPr="00EC2298">
        <w:rPr>
          <w:rFonts w:ascii="Times New Roman" w:hAnsi="Times New Roman" w:cs="Times New Roman"/>
          <w:sz w:val="24"/>
          <w:szCs w:val="24"/>
        </w:rPr>
        <w:t xml:space="preserve"> o dopuszczenie do dialogu technicznego.</w:t>
      </w:r>
    </w:p>
    <w:p w:rsidR="000A01C2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EC2298">
        <w:rPr>
          <w:rFonts w:ascii="Times New Roman" w:hAnsi="Times New Roman" w:cs="Times New Roman"/>
          <w:sz w:val="24"/>
          <w:szCs w:val="24"/>
        </w:rPr>
        <w:t>Wzór wniosku o dopusz</w:t>
      </w:r>
      <w:r w:rsidR="000A01C2">
        <w:rPr>
          <w:rFonts w:ascii="Times New Roman" w:hAnsi="Times New Roman" w:cs="Times New Roman"/>
          <w:sz w:val="24"/>
          <w:szCs w:val="24"/>
        </w:rPr>
        <w:t xml:space="preserve">czenie do dialogu technicznego </w:t>
      </w:r>
      <w:r w:rsidRPr="00EC2298">
        <w:rPr>
          <w:rFonts w:ascii="Times New Roman" w:hAnsi="Times New Roman" w:cs="Times New Roman"/>
          <w:sz w:val="24"/>
          <w:szCs w:val="24"/>
        </w:rPr>
        <w:t xml:space="preserve">został opublikowany na stronie internetowej </w:t>
      </w:r>
      <w:hyperlink r:id="rId7" w:history="1">
        <w:r w:rsidR="000A01C2" w:rsidRPr="00295437">
          <w:rPr>
            <w:rStyle w:val="Hipercze"/>
            <w:rFonts w:ascii="Times New Roman" w:hAnsi="Times New Roman" w:cs="Times New Roman"/>
            <w:sz w:val="24"/>
            <w:szCs w:val="24"/>
          </w:rPr>
          <w:t>http://ilot.edu.pl</w:t>
        </w:r>
      </w:hyperlink>
    </w:p>
    <w:p w:rsidR="009336F4" w:rsidRPr="000A01C2" w:rsidRDefault="002B1AB6" w:rsidP="000A01C2">
      <w:pPr>
        <w:pStyle w:val="Teksttreci0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120" w:line="240" w:lineRule="auto"/>
        <w:ind w:left="1134" w:right="20" w:hanging="567"/>
        <w:rPr>
          <w:rFonts w:ascii="Times New Roman" w:hAnsi="Times New Roman" w:cs="Times New Roman"/>
          <w:sz w:val="24"/>
          <w:szCs w:val="24"/>
        </w:rPr>
      </w:pPr>
      <w:r w:rsidRPr="000A01C2">
        <w:rPr>
          <w:rFonts w:ascii="Times New Roman" w:hAnsi="Times New Roman" w:cs="Times New Roman"/>
          <w:sz w:val="24"/>
          <w:szCs w:val="24"/>
        </w:rPr>
        <w:t>Wniosek winien zostać sporządzony w formie pisemnej, w języku polskim. Do wniosku należy dołączyć dokumenty potwierdzające, że osoba (osoby) podpisująca wniosek jest upoważniona do reprezentow</w:t>
      </w:r>
      <w:r w:rsidR="000A01C2">
        <w:rPr>
          <w:rFonts w:ascii="Times New Roman" w:hAnsi="Times New Roman" w:cs="Times New Roman"/>
          <w:sz w:val="24"/>
          <w:szCs w:val="24"/>
        </w:rPr>
        <w:t xml:space="preserve">ania zainteresowanego podmiotu oraz dokumenty w nim wymienione. </w:t>
      </w:r>
      <w:r w:rsidRPr="000A01C2">
        <w:rPr>
          <w:rFonts w:ascii="Times New Roman" w:hAnsi="Times New Roman" w:cs="Times New Roman"/>
          <w:sz w:val="24"/>
          <w:szCs w:val="24"/>
        </w:rPr>
        <w:t xml:space="preserve">Dopuszcza się składanie wniosków oraz załączników w formie faksów lub </w:t>
      </w:r>
      <w:proofErr w:type="spellStart"/>
      <w:r w:rsidRPr="000A01C2">
        <w:rPr>
          <w:rFonts w:ascii="Times New Roman" w:hAnsi="Times New Roman" w:cs="Times New Roman"/>
          <w:sz w:val="24"/>
          <w:szCs w:val="24"/>
        </w:rPr>
        <w:t>skanów</w:t>
      </w:r>
      <w:proofErr w:type="spellEnd"/>
      <w:r w:rsidRPr="000A01C2">
        <w:rPr>
          <w:rFonts w:ascii="Times New Roman" w:hAnsi="Times New Roman" w:cs="Times New Roman"/>
          <w:sz w:val="24"/>
          <w:szCs w:val="24"/>
        </w:rPr>
        <w:t xml:space="preserve"> oryginałów dokumentów.</w:t>
      </w:r>
    </w:p>
    <w:p w:rsidR="000A01C2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1C2" w:rsidRPr="000A01C2" w:rsidRDefault="000A01C2" w:rsidP="000A01C2">
      <w:pPr>
        <w:pStyle w:val="Teksttreci51"/>
        <w:shd w:val="clear" w:color="auto" w:fill="auto"/>
        <w:tabs>
          <w:tab w:val="left" w:pos="726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0A01C2">
        <w:rPr>
          <w:rFonts w:ascii="Times New Roman" w:hAnsi="Times New Roman" w:cs="Times New Roman"/>
          <w:i w:val="0"/>
          <w:sz w:val="24"/>
          <w:szCs w:val="24"/>
          <w:u w:val="single"/>
        </w:rPr>
        <w:t>Załączniki: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 xml:space="preserve">Załącznik nr 1: </w:t>
      </w:r>
      <w:r w:rsidR="000A01C2" w:rsidRPr="000A01C2">
        <w:rPr>
          <w:rFonts w:ascii="Times New Roman" w:hAnsi="Times New Roman" w:cs="Times New Roman"/>
          <w:i w:val="0"/>
          <w:sz w:val="24"/>
          <w:szCs w:val="24"/>
        </w:rPr>
        <w:t>Wzór wniosku o dopuszczenie do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9336F4" w:rsidRPr="000A01C2" w:rsidRDefault="002B1AB6" w:rsidP="000A01C2">
      <w:pPr>
        <w:pStyle w:val="Teksttreci51"/>
        <w:numPr>
          <w:ilvl w:val="0"/>
          <w:numId w:val="18"/>
        </w:numPr>
        <w:shd w:val="clear" w:color="auto" w:fill="auto"/>
        <w:tabs>
          <w:tab w:val="left" w:pos="567"/>
        </w:tabs>
        <w:spacing w:before="0" w:after="120" w:line="240" w:lineRule="auto"/>
        <w:ind w:left="567"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01C2">
        <w:rPr>
          <w:rFonts w:ascii="Times New Roman" w:hAnsi="Times New Roman" w:cs="Times New Roman"/>
          <w:i w:val="0"/>
          <w:sz w:val="24"/>
          <w:szCs w:val="24"/>
        </w:rPr>
        <w:t>Załącznik nr 2: Regulamin dialogu technicznego</w:t>
      </w:r>
      <w:r w:rsidR="000A01C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9336F4" w:rsidRPr="000A01C2" w:rsidRDefault="009336F4" w:rsidP="000A01C2">
      <w:pPr>
        <w:pStyle w:val="Teksttreci51"/>
        <w:shd w:val="clear" w:color="auto" w:fill="auto"/>
        <w:tabs>
          <w:tab w:val="left" w:pos="721"/>
        </w:tabs>
        <w:spacing w:before="0" w:after="12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sectPr w:rsidR="009336F4" w:rsidRPr="000A01C2" w:rsidSect="00424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945" w:right="1135" w:bottom="1151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AF" w:rsidRDefault="009E38AF">
      <w:r>
        <w:separator/>
      </w:r>
    </w:p>
  </w:endnote>
  <w:endnote w:type="continuationSeparator" w:id="0">
    <w:p w:rsidR="009E38AF" w:rsidRDefault="009E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Stopk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F" w:rsidRDefault="004015C8">
    <w:pPr>
      <w:rPr>
        <w:sz w:val="2"/>
        <w:szCs w:val="2"/>
      </w:rPr>
    </w:pPr>
    <w:r w:rsidRPr="004015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72.65pt;margin-top:789.05pt;width:45.25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s6qw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" filled="f" stroked="f">
          <v:textbox style="mso-fit-shape-to-text:t" inset="0,0,0,0">
            <w:txbxContent>
              <w:p w:rsidR="009E38AF" w:rsidRDefault="009E38AF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</w:rPr>
                  <w:t xml:space="preserve">Strona </w:t>
                </w:r>
                <w:r w:rsidR="004015C8" w:rsidRPr="004015C8">
                  <w:fldChar w:fldCharType="begin"/>
                </w:r>
                <w:r>
                  <w:instrText xml:space="preserve"> PAGE \* MERGEFORMAT </w:instrText>
                </w:r>
                <w:r w:rsidR="004015C8" w:rsidRPr="004015C8">
                  <w:fldChar w:fldCharType="separate"/>
                </w:r>
                <w:r w:rsidR="00053E60" w:rsidRPr="00053E60">
                  <w:rPr>
                    <w:rStyle w:val="Nagweklubstopka1"/>
                    <w:noProof/>
                  </w:rPr>
                  <w:t>2</w:t>
                </w:r>
                <w:r w:rsidR="004015C8">
                  <w:rPr>
                    <w:rStyle w:val="Nagweklubstopka1"/>
                  </w:rPr>
                  <w:fldChar w:fldCharType="end"/>
                </w:r>
                <w:r>
                  <w:rPr>
                    <w:rStyle w:val="Nagweklubstopka1"/>
                  </w:rPr>
                  <w:t xml:space="preserve"> z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Stopk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AF" w:rsidRDefault="009E38AF">
      <w:r>
        <w:separator/>
      </w:r>
    </w:p>
  </w:footnote>
  <w:footnote w:type="continuationSeparator" w:id="0">
    <w:p w:rsidR="009E38AF" w:rsidRDefault="009E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9E38AF">
    <w:pPr>
      <w:pStyle w:val="Nagwek"/>
    </w:pPr>
  </w:p>
  <w:p w:rsidR="009E38AF" w:rsidRDefault="009E38AF">
    <w:pPr>
      <w:pStyle w:val="Nagwek"/>
    </w:pPr>
    <w:r>
      <w:rPr>
        <w:noProof/>
      </w:rPr>
      <w:drawing>
        <wp:inline distT="0" distB="0" distL="0" distR="0">
          <wp:extent cx="5752465" cy="627380"/>
          <wp:effectExtent l="19050" t="0" r="635" b="0"/>
          <wp:docPr id="1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38AF" w:rsidRDefault="009E38AF">
    <w:pPr>
      <w:pStyle w:val="Nagwek"/>
    </w:pPr>
  </w:p>
  <w:p w:rsidR="009E38AF" w:rsidRDefault="009E38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71" w:rsidRDefault="004235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7DD"/>
    <w:multiLevelType w:val="hybridMultilevel"/>
    <w:tmpl w:val="EF3C8D50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73D"/>
    <w:multiLevelType w:val="multilevel"/>
    <w:tmpl w:val="F2FC61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C4445"/>
    <w:multiLevelType w:val="hybridMultilevel"/>
    <w:tmpl w:val="9DDEE5A2"/>
    <w:lvl w:ilvl="0" w:tplc="2D80009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479A"/>
    <w:multiLevelType w:val="multilevel"/>
    <w:tmpl w:val="5978AB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FB40B9"/>
    <w:multiLevelType w:val="multilevel"/>
    <w:tmpl w:val="5B00907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04B02"/>
    <w:multiLevelType w:val="multilevel"/>
    <w:tmpl w:val="AB2402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D01B5"/>
    <w:multiLevelType w:val="hybridMultilevel"/>
    <w:tmpl w:val="1BCA6ECE"/>
    <w:lvl w:ilvl="0" w:tplc="4808B87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03A00"/>
    <w:multiLevelType w:val="multilevel"/>
    <w:tmpl w:val="BEB82A1C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8F61C5"/>
    <w:multiLevelType w:val="multilevel"/>
    <w:tmpl w:val="F9F2838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04569"/>
    <w:multiLevelType w:val="multilevel"/>
    <w:tmpl w:val="DBA4A4A4"/>
    <w:lvl w:ilvl="0">
      <w:start w:val="1"/>
      <w:numFmt w:val="low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B72E3"/>
    <w:multiLevelType w:val="multilevel"/>
    <w:tmpl w:val="8DA222A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076C98"/>
    <w:multiLevelType w:val="hybridMultilevel"/>
    <w:tmpl w:val="C46E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461"/>
    <w:multiLevelType w:val="hybridMultilevel"/>
    <w:tmpl w:val="921E0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0201A">
      <w:start w:val="1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54AD2"/>
    <w:multiLevelType w:val="multilevel"/>
    <w:tmpl w:val="ED0474E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B5777"/>
    <w:multiLevelType w:val="hybridMultilevel"/>
    <w:tmpl w:val="7F5E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5826"/>
    <w:multiLevelType w:val="multilevel"/>
    <w:tmpl w:val="D778B36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0"/>
  </w:num>
  <w:num w:numId="12">
    <w:abstractNumId w:val="8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336F4"/>
    <w:rsid w:val="00053E60"/>
    <w:rsid w:val="000A01C2"/>
    <w:rsid w:val="000A25A1"/>
    <w:rsid w:val="001B1313"/>
    <w:rsid w:val="002B1AB6"/>
    <w:rsid w:val="004015C8"/>
    <w:rsid w:val="00414EAD"/>
    <w:rsid w:val="00423571"/>
    <w:rsid w:val="00424322"/>
    <w:rsid w:val="00707D0F"/>
    <w:rsid w:val="00800373"/>
    <w:rsid w:val="008D0A28"/>
    <w:rsid w:val="009336F4"/>
    <w:rsid w:val="00973200"/>
    <w:rsid w:val="009E38AF"/>
    <w:rsid w:val="009F1457"/>
    <w:rsid w:val="00AA7138"/>
    <w:rsid w:val="00AE406E"/>
    <w:rsid w:val="00C975DE"/>
    <w:rsid w:val="00D4179E"/>
    <w:rsid w:val="00DC32FD"/>
    <w:rsid w:val="00EC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43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4322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4243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4243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243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4243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424322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sid w:val="0042432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4243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4243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4243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4243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4243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sid w:val="004243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sid w:val="004243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sid w:val="004243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4243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sid w:val="00424322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rsid w:val="00424322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424322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42432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424322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424322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424322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424322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424322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rsid w:val="00424322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9E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8AF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9E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9E38A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3PogrubienieBezkursywy">
    <w:name w:val="Tekst treści (3) + Pogrubienie;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50">
    <w:name w:val="Tekst treści (5)_"/>
    <w:basedOn w:val="Domylnaczcionkaakapitu"/>
    <w:link w:val="Teksttreci5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0" w:lineRule="exac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0" w:lineRule="exact"/>
      <w:ind w:hanging="36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50" w:lineRule="exact"/>
      <w:jc w:val="righ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250" w:lineRule="exac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0" w:after="240" w:line="269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after="300" w:line="0" w:lineRule="atLeas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40" w:after="36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1">
    <w:name w:val="Tekst treści (5)"/>
    <w:basedOn w:val="Normalny"/>
    <w:link w:val="Teksttreci50"/>
    <w:pPr>
      <w:shd w:val="clear" w:color="auto" w:fill="FFFFFF"/>
      <w:spacing w:before="300" w:after="60" w:line="0" w:lineRule="atLeast"/>
      <w:ind w:hanging="360"/>
    </w:pPr>
    <w:rPr>
      <w:rFonts w:ascii="Calibri" w:eastAsia="Calibri" w:hAnsi="Calibri" w:cs="Calibri"/>
      <w:i/>
      <w:iCs/>
      <w:sz w:val="19"/>
      <w:szCs w:val="19"/>
    </w:rPr>
  </w:style>
  <w:style w:type="paragraph" w:styleId="Bezodstpw">
    <w:name w:val="No Spacing"/>
    <w:uiPriority w:val="1"/>
    <w:qFormat/>
    <w:rsid w:val="00AA7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lot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Smakosz</dc:creator>
  <cp:lastModifiedBy>LD2348</cp:lastModifiedBy>
  <cp:revision>6</cp:revision>
  <dcterms:created xsi:type="dcterms:W3CDTF">2015-02-02T11:39:00Z</dcterms:created>
  <dcterms:modified xsi:type="dcterms:W3CDTF">2015-02-02T13:19:00Z</dcterms:modified>
</cp:coreProperties>
</file>