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 xml:space="preserve">Nasz znak: </w:t>
      </w:r>
      <w:r w:rsidR="009E6B11">
        <w:rPr>
          <w:rFonts w:ascii="Arial" w:hAnsi="Arial" w:cs="Arial"/>
          <w:b/>
          <w:sz w:val="22"/>
          <w:szCs w:val="22"/>
        </w:rPr>
        <w:t>22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="009B2F91">
        <w:rPr>
          <w:rFonts w:ascii="Arial" w:hAnsi="Arial" w:cs="Arial"/>
          <w:b/>
          <w:sz w:val="22"/>
          <w:szCs w:val="22"/>
        </w:rPr>
        <w:t>2</w:t>
      </w:r>
      <w:r w:rsidR="009E6B11">
        <w:rPr>
          <w:rFonts w:ascii="Arial" w:hAnsi="Arial" w:cs="Arial"/>
          <w:b/>
          <w:sz w:val="22"/>
          <w:szCs w:val="22"/>
        </w:rPr>
        <w:t>3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9E6B11">
        <w:rPr>
          <w:rFonts w:ascii="Arial" w:hAnsi="Arial" w:cs="Arial"/>
          <w:b/>
          <w:sz w:val="22"/>
          <w:szCs w:val="22"/>
        </w:rPr>
        <w:t>4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FD0CDD" w:rsidRPr="00EA0E36">
        <w:rPr>
          <w:rFonts w:ascii="Arial" w:hAnsi="Arial" w:cs="Arial"/>
          <w:b/>
          <w:sz w:val="22"/>
          <w:szCs w:val="22"/>
        </w:rPr>
        <w:t>1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4537A5" w:rsidRPr="004537A5" w:rsidRDefault="004537A5" w:rsidP="004537A5"/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>KOMUNIKAT nr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9B2F91" w:rsidRDefault="009B2F91" w:rsidP="009B2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9E6B11">
        <w:rPr>
          <w:rFonts w:ascii="Arial" w:hAnsi="Arial" w:cs="Arial"/>
          <w:sz w:val="22"/>
          <w:szCs w:val="22"/>
        </w:rPr>
        <w:t>22</w:t>
      </w:r>
      <w:r w:rsidRPr="00EA0E36">
        <w:rPr>
          <w:rFonts w:ascii="Arial" w:hAnsi="Arial" w:cs="Arial"/>
          <w:sz w:val="22"/>
          <w:szCs w:val="22"/>
        </w:rPr>
        <w:t>/DU/Z/15 wpłynęł</w:t>
      </w:r>
      <w:r w:rsidR="009E6B11">
        <w:rPr>
          <w:rFonts w:ascii="Arial" w:hAnsi="Arial" w:cs="Arial"/>
          <w:sz w:val="22"/>
          <w:szCs w:val="22"/>
        </w:rPr>
        <w:t>y</w:t>
      </w:r>
      <w:r w:rsidRPr="00EA0E36">
        <w:rPr>
          <w:rFonts w:ascii="Arial" w:hAnsi="Arial" w:cs="Arial"/>
          <w:sz w:val="22"/>
          <w:szCs w:val="22"/>
        </w:rPr>
        <w:t xml:space="preserve"> pytani</w:t>
      </w:r>
      <w:r w:rsidR="009E6B11">
        <w:rPr>
          <w:rFonts w:ascii="Arial" w:hAnsi="Arial" w:cs="Arial"/>
          <w:sz w:val="22"/>
          <w:szCs w:val="22"/>
        </w:rPr>
        <w:t>a</w:t>
      </w:r>
      <w:r w:rsidRPr="00EA0E36">
        <w:rPr>
          <w:rFonts w:ascii="Arial" w:hAnsi="Arial" w:cs="Arial"/>
          <w:sz w:val="22"/>
          <w:szCs w:val="22"/>
        </w:rPr>
        <w:t xml:space="preserve"> Wykonawcy, na które Zamawiający</w:t>
      </w:r>
      <w:r w:rsidRPr="004C4F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(Dz. U. z 2013r., poz. 907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EA0E36">
        <w:rPr>
          <w:rFonts w:ascii="Arial" w:hAnsi="Arial" w:cs="Arial"/>
          <w:sz w:val="22"/>
          <w:szCs w:val="22"/>
        </w:rPr>
        <w:t xml:space="preserve"> udzielił następując</w:t>
      </w:r>
      <w:r w:rsidR="009E6B11">
        <w:rPr>
          <w:rFonts w:ascii="Arial" w:hAnsi="Arial" w:cs="Arial"/>
          <w:sz w:val="22"/>
          <w:szCs w:val="22"/>
        </w:rPr>
        <w:t xml:space="preserve">ych </w:t>
      </w:r>
      <w:r w:rsidRPr="00EA0E36">
        <w:rPr>
          <w:rFonts w:ascii="Arial" w:hAnsi="Arial" w:cs="Arial"/>
          <w:sz w:val="22"/>
          <w:szCs w:val="22"/>
        </w:rPr>
        <w:t>odpowiedzi:</w:t>
      </w:r>
    </w:p>
    <w:p w:rsidR="00EC4860" w:rsidRPr="00EA0E36" w:rsidRDefault="00EC4860" w:rsidP="009B2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3DC0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Pytanie nr 1</w:t>
      </w:r>
    </w:p>
    <w:p w:rsidR="009E6B11" w:rsidRPr="009E6B11" w:rsidRDefault="009E6B11" w:rsidP="009E6B1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E6B11">
        <w:rPr>
          <w:rFonts w:ascii="Arial" w:hAnsi="Arial" w:cs="Arial"/>
          <w:iCs/>
          <w:sz w:val="22"/>
          <w:szCs w:val="22"/>
        </w:rPr>
        <w:t>Mam pytania techniczne odnośnie technologii wykonania komory:</w:t>
      </w:r>
    </w:p>
    <w:p w:rsidR="009E6B11" w:rsidRPr="009E6B11" w:rsidRDefault="009E6B11" w:rsidP="009E6B11">
      <w:pPr>
        <w:spacing w:line="276" w:lineRule="auto"/>
        <w:ind w:left="360" w:hanging="360"/>
        <w:jc w:val="both"/>
        <w:rPr>
          <w:rFonts w:ascii="Arial" w:hAnsi="Arial" w:cs="Arial"/>
          <w:iCs/>
          <w:sz w:val="22"/>
          <w:szCs w:val="22"/>
        </w:rPr>
      </w:pPr>
      <w:r w:rsidRPr="009E6B11">
        <w:rPr>
          <w:rFonts w:ascii="Arial" w:hAnsi="Arial" w:cs="Arial"/>
          <w:iCs/>
          <w:sz w:val="22"/>
          <w:szCs w:val="22"/>
        </w:rPr>
        <w:t>1)</w:t>
      </w:r>
      <w:r w:rsidRPr="009E6B11">
        <w:rPr>
          <w:rFonts w:ascii="Arial" w:hAnsi="Arial" w:cs="Arial"/>
          <w:iCs/>
          <w:sz w:val="14"/>
          <w:szCs w:val="14"/>
        </w:rPr>
        <w:t xml:space="preserve">      </w:t>
      </w:r>
      <w:r w:rsidRPr="009E6B11">
        <w:rPr>
          <w:rFonts w:ascii="Arial" w:hAnsi="Arial" w:cs="Arial"/>
          <w:iCs/>
          <w:sz w:val="22"/>
          <w:szCs w:val="22"/>
        </w:rPr>
        <w:t>Zarys dennic według jakich norm, przykładowe normy przy takich średnicach:</w:t>
      </w:r>
    </w:p>
    <w:p w:rsidR="009E6B11" w:rsidRPr="009E6B11" w:rsidRDefault="009E6B11" w:rsidP="009E6B1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E6B11">
        <w:rPr>
          <w:rFonts w:ascii="Arial" w:hAnsi="Arial" w:cs="Arial"/>
          <w:iCs/>
          <w:sz w:val="22"/>
          <w:szCs w:val="22"/>
        </w:rPr>
        <w:t>DIN 28011 do 6000[mm]</w:t>
      </w:r>
    </w:p>
    <w:p w:rsidR="009E6B11" w:rsidRPr="009E6B11" w:rsidRDefault="009E6B11" w:rsidP="009E6B1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E6B11">
        <w:rPr>
          <w:rFonts w:ascii="Arial" w:hAnsi="Arial" w:cs="Arial"/>
          <w:iCs/>
          <w:sz w:val="22"/>
          <w:szCs w:val="22"/>
        </w:rPr>
        <w:t>DIN 28013 do 6000[mm]</w:t>
      </w:r>
    </w:p>
    <w:p w:rsidR="00D73B0D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6C690E" w:rsidRDefault="009E6B11" w:rsidP="009E6B1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6B11">
        <w:rPr>
          <w:rFonts w:ascii="Arial" w:hAnsi="Arial" w:cs="Arial"/>
          <w:bCs/>
          <w:sz w:val="22"/>
          <w:szCs w:val="22"/>
        </w:rPr>
        <w:t>Zamawia</w:t>
      </w:r>
      <w:r>
        <w:rPr>
          <w:rFonts w:ascii="Arial" w:hAnsi="Arial" w:cs="Arial"/>
          <w:bCs/>
          <w:sz w:val="22"/>
          <w:szCs w:val="22"/>
        </w:rPr>
        <w:t xml:space="preserve">jący preferuje zarys dennicy wg </w:t>
      </w:r>
      <w:r w:rsidRPr="009E6B11">
        <w:rPr>
          <w:rFonts w:ascii="Arial" w:hAnsi="Arial" w:cs="Arial"/>
          <w:bCs/>
          <w:sz w:val="22"/>
          <w:szCs w:val="22"/>
        </w:rPr>
        <w:t xml:space="preserve"> normy DIN 28013</w:t>
      </w:r>
      <w:r w:rsidR="004537A5">
        <w:rPr>
          <w:rFonts w:ascii="Arial" w:hAnsi="Arial" w:cs="Arial"/>
          <w:bCs/>
          <w:sz w:val="22"/>
          <w:szCs w:val="22"/>
        </w:rPr>
        <w:t>,  lub normy równoważne na zasadach określonych w SIWZ</w:t>
      </w:r>
      <w:r>
        <w:rPr>
          <w:rFonts w:ascii="Arial" w:hAnsi="Arial" w:cs="Arial"/>
          <w:bCs/>
          <w:sz w:val="22"/>
          <w:szCs w:val="22"/>
        </w:rPr>
        <w:t>.</w:t>
      </w:r>
    </w:p>
    <w:p w:rsidR="00EC4860" w:rsidRDefault="00EC4860" w:rsidP="009E6B1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E6B11" w:rsidRPr="009E6B11" w:rsidRDefault="009E6B11" w:rsidP="009E6B1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E6B11" w:rsidRPr="00EA0E36" w:rsidRDefault="009E6B11" w:rsidP="009E6B11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2</w:t>
      </w:r>
    </w:p>
    <w:p w:rsidR="009E6B11" w:rsidRPr="009E6B11" w:rsidRDefault="009E6B11" w:rsidP="009E6B1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E6B11">
        <w:rPr>
          <w:rFonts w:ascii="Arial" w:hAnsi="Arial" w:cs="Arial"/>
          <w:iCs/>
          <w:sz w:val="22"/>
          <w:szCs w:val="22"/>
        </w:rPr>
        <w:t>Pytanie odnośnie pierścieni, które mają być  jednocześnie na zew. i wew. komory, czy istnieje możliwość rozbicia na dwa osobne (zew. i wew.) ze względu, iż zwiększona ilość spoin generuje wyższe prawdopodobieństwo wystąpienia nieszczelności, a tego chcemy uniknąć i zminimalizować ryzyko w jak największym stopniu</w:t>
      </w:r>
      <w:r>
        <w:rPr>
          <w:rFonts w:ascii="Arial" w:hAnsi="Arial" w:cs="Arial"/>
          <w:iCs/>
          <w:sz w:val="22"/>
          <w:szCs w:val="22"/>
        </w:rPr>
        <w:t>.</w:t>
      </w:r>
    </w:p>
    <w:p w:rsidR="009E6B11" w:rsidRPr="00EA0E36" w:rsidRDefault="009E6B11" w:rsidP="009E6B11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9E6B11" w:rsidRPr="009E6B11" w:rsidRDefault="009E6B11" w:rsidP="009E6B1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6B11">
        <w:rPr>
          <w:rFonts w:ascii="Arial" w:hAnsi="Arial" w:cs="Arial"/>
          <w:bCs/>
          <w:sz w:val="22"/>
          <w:szCs w:val="22"/>
        </w:rPr>
        <w:t>Zamawiający dopuszcza możliwość zastąpienia jednego kołnierza (pierścienia) dwoma pod warunkiem spełniania wymagania zawartego z OPZ w rozdziale 3.1 punkt 3. „Sztywność poprzeczna względem punktów mocowania komory do fundamentu kołnierzy łączących/wzmacniających sekcje i opisanych w dalszej części dokumentu powinna wynosić co najmniej:</w:t>
      </w:r>
    </w:p>
    <w:p w:rsidR="009E6B11" w:rsidRPr="009E6B11" w:rsidRDefault="009E6B11" w:rsidP="009E6B1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6B11">
        <w:rPr>
          <w:rFonts w:ascii="Arial" w:hAnsi="Arial" w:cs="Arial"/>
          <w:bCs/>
          <w:sz w:val="22"/>
          <w:szCs w:val="22"/>
        </w:rPr>
        <w:t> 7*10^5 kg/mm dla kołnierzy o grubości 75 mm,</w:t>
      </w:r>
    </w:p>
    <w:p w:rsidR="009E6B11" w:rsidRPr="009E6B11" w:rsidRDefault="009E6B11" w:rsidP="009E6B1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6B11">
        <w:rPr>
          <w:rFonts w:ascii="Arial" w:hAnsi="Arial" w:cs="Arial"/>
          <w:bCs/>
          <w:sz w:val="22"/>
          <w:szCs w:val="22"/>
        </w:rPr>
        <w:t> 2*10^6 kg/mm dla kołnierzy o grubości 100 </w:t>
      </w:r>
      <w:proofErr w:type="spellStart"/>
      <w:r w:rsidRPr="009E6B11">
        <w:rPr>
          <w:rFonts w:ascii="Arial" w:hAnsi="Arial" w:cs="Arial"/>
          <w:bCs/>
          <w:sz w:val="22"/>
          <w:szCs w:val="22"/>
        </w:rPr>
        <w:t>mm</w:t>
      </w:r>
      <w:proofErr w:type="spellEnd"/>
      <w:r w:rsidRPr="009E6B11">
        <w:rPr>
          <w:rFonts w:ascii="Arial" w:hAnsi="Arial" w:cs="Arial"/>
          <w:bCs/>
          <w:sz w:val="22"/>
          <w:szCs w:val="22"/>
        </w:rPr>
        <w:t>.”</w:t>
      </w:r>
    </w:p>
    <w:p w:rsidR="009E6B11" w:rsidRPr="009E6B11" w:rsidRDefault="009E6B11" w:rsidP="009E6B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9E6B11" w:rsidRPr="008A4FBC" w:rsidRDefault="009E6B11" w:rsidP="009E6B1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E6B11" w:rsidRPr="008A4FBC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11" w:rsidRDefault="009E6B11">
      <w:r>
        <w:separator/>
      </w:r>
    </w:p>
  </w:endnote>
  <w:endnote w:type="continuationSeparator" w:id="0">
    <w:p w:rsidR="009E6B11" w:rsidRDefault="009E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9E6B11" w:rsidRDefault="00DD7C14">
        <w:pPr>
          <w:pStyle w:val="Stopka"/>
          <w:jc w:val="right"/>
        </w:pPr>
        <w:fldSimple w:instr="PAGE   \* MERGEFORMAT">
          <w:r w:rsidR="004537A5">
            <w:rPr>
              <w:noProof/>
            </w:rPr>
            <w:t>1</w:t>
          </w:r>
        </w:fldSimple>
      </w:p>
    </w:sdtContent>
  </w:sdt>
  <w:p w:rsidR="009E6B11" w:rsidRDefault="009E6B11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9E6B11" w:rsidRDefault="00DD7C14">
        <w:pPr>
          <w:pStyle w:val="Stopka"/>
          <w:jc w:val="right"/>
        </w:pPr>
        <w:fldSimple w:instr="PAGE   \* MERGEFORMAT">
          <w:r w:rsidR="009E6B11">
            <w:rPr>
              <w:noProof/>
            </w:rPr>
            <w:t>1</w:t>
          </w:r>
        </w:fldSimple>
      </w:p>
    </w:sdtContent>
  </w:sdt>
  <w:p w:rsidR="009E6B11" w:rsidRDefault="00DD7C14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9E6B11" w:rsidRPr="00A93CB9" w:rsidRDefault="009E6B11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9E6B11" w:rsidRPr="00A93CB9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9E6B11" w:rsidRPr="00A93CB9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9E6B11" w:rsidRPr="00A93CB9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9E6B11" w:rsidRPr="00A93CB9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9E6B11" w:rsidRPr="00A93CB9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9E6B11" w:rsidRPr="00122D35" w:rsidRDefault="009E6B11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9E6B11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9E6B11" w:rsidRPr="002D1534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 w:rsidR="009E6B11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B11">
      <w:tab/>
    </w:r>
    <w:r w:rsidR="009E6B1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11" w:rsidRDefault="009E6B11">
      <w:r>
        <w:separator/>
      </w:r>
    </w:p>
  </w:footnote>
  <w:footnote w:type="continuationSeparator" w:id="0">
    <w:p w:rsidR="009E6B11" w:rsidRDefault="009E6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11" w:rsidRPr="00085C90" w:rsidRDefault="009E6B11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11" w:rsidRDefault="009E6B11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B11" w:rsidRDefault="009E6B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106A2"/>
    <w:multiLevelType w:val="hybridMultilevel"/>
    <w:tmpl w:val="EE48F632"/>
    <w:lvl w:ilvl="0" w:tplc="CFC434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1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32"/>
  </w:num>
  <w:num w:numId="3">
    <w:abstractNumId w:val="2"/>
  </w:num>
  <w:num w:numId="4">
    <w:abstractNumId w:val="23"/>
  </w:num>
  <w:num w:numId="5">
    <w:abstractNumId w:val="31"/>
  </w:num>
  <w:num w:numId="6">
    <w:abstractNumId w:val="10"/>
  </w:num>
  <w:num w:numId="7">
    <w:abstractNumId w:val="35"/>
  </w:num>
  <w:num w:numId="8">
    <w:abstractNumId w:val="28"/>
  </w:num>
  <w:num w:numId="9">
    <w:abstractNumId w:val="29"/>
  </w:num>
  <w:num w:numId="10">
    <w:abstractNumId w:val="21"/>
  </w:num>
  <w:num w:numId="11">
    <w:abstractNumId w:val="18"/>
  </w:num>
  <w:num w:numId="12">
    <w:abstractNumId w:val="17"/>
  </w:num>
  <w:num w:numId="13">
    <w:abstractNumId w:val="9"/>
  </w:num>
  <w:num w:numId="14">
    <w:abstractNumId w:val="11"/>
  </w:num>
  <w:num w:numId="15">
    <w:abstractNumId w:val="26"/>
  </w:num>
  <w:num w:numId="16">
    <w:abstractNumId w:val="14"/>
  </w:num>
  <w:num w:numId="17">
    <w:abstractNumId w:val="39"/>
  </w:num>
  <w:num w:numId="18">
    <w:abstractNumId w:val="19"/>
  </w:num>
  <w:num w:numId="19">
    <w:abstractNumId w:val="22"/>
  </w:num>
  <w:num w:numId="20">
    <w:abstractNumId w:val="36"/>
  </w:num>
  <w:num w:numId="21">
    <w:abstractNumId w:val="38"/>
  </w:num>
  <w:num w:numId="22">
    <w:abstractNumId w:val="41"/>
  </w:num>
  <w:num w:numId="23">
    <w:abstractNumId w:val="30"/>
  </w:num>
  <w:num w:numId="24">
    <w:abstractNumId w:val="24"/>
  </w:num>
  <w:num w:numId="25">
    <w:abstractNumId w:val="34"/>
  </w:num>
  <w:num w:numId="26">
    <w:abstractNumId w:val="12"/>
  </w:num>
  <w:num w:numId="27">
    <w:abstractNumId w:val="16"/>
  </w:num>
  <w:num w:numId="28">
    <w:abstractNumId w:val="40"/>
  </w:num>
  <w:num w:numId="29">
    <w:abstractNumId w:val="43"/>
  </w:num>
  <w:num w:numId="30">
    <w:abstractNumId w:val="25"/>
  </w:num>
  <w:num w:numId="31">
    <w:abstractNumId w:val="1"/>
  </w:num>
  <w:num w:numId="32">
    <w:abstractNumId w:val="7"/>
  </w:num>
  <w:num w:numId="33">
    <w:abstractNumId w:val="5"/>
  </w:num>
  <w:num w:numId="34">
    <w:abstractNumId w:val="33"/>
  </w:num>
  <w:num w:numId="35">
    <w:abstractNumId w:val="8"/>
  </w:num>
  <w:num w:numId="36">
    <w:abstractNumId w:val="0"/>
  </w:num>
  <w:num w:numId="37">
    <w:abstractNumId w:val="6"/>
  </w:num>
  <w:num w:numId="38">
    <w:abstractNumId w:val="20"/>
  </w:num>
  <w:num w:numId="39">
    <w:abstractNumId w:val="4"/>
  </w:num>
  <w:num w:numId="40">
    <w:abstractNumId w:val="42"/>
  </w:num>
  <w:num w:numId="41">
    <w:abstractNumId w:val="13"/>
  </w:num>
  <w:num w:numId="42">
    <w:abstractNumId w:val="27"/>
  </w:num>
  <w:num w:numId="43">
    <w:abstractNumId w:val="1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955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7A5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1BA5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34D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4FBC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27AF4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2F91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B11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C14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1E3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BA2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860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54F8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567AD-F4B9-49A7-B45A-F60C0EA8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4</cp:revision>
  <cp:lastPrinted>2014-08-12T13:28:00Z</cp:lastPrinted>
  <dcterms:created xsi:type="dcterms:W3CDTF">2015-04-23T05:38:00Z</dcterms:created>
  <dcterms:modified xsi:type="dcterms:W3CDTF">2015-04-23T11:00:00Z</dcterms:modified>
</cp:coreProperties>
</file>