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85F78" w14:textId="09ECA589" w:rsidR="00EE472B" w:rsidRPr="005B437B" w:rsidRDefault="001E5727" w:rsidP="00025D99">
      <w:p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 xml:space="preserve">Regulations </w:t>
      </w:r>
      <w:r w:rsidR="00391301" w:rsidRPr="005B437B">
        <w:rPr>
          <w:rFonts w:ascii="Tahoma" w:hAnsi="Tahoma" w:cs="Tahoma"/>
          <w:b/>
          <w:sz w:val="20"/>
          <w:szCs w:val="20"/>
          <w:lang w:val="en-GB"/>
        </w:rPr>
        <w:t>of the</w:t>
      </w:r>
      <w:r w:rsidR="00570EEF" w:rsidRPr="005B437B">
        <w:rPr>
          <w:rFonts w:ascii="Tahoma" w:hAnsi="Tahoma" w:cs="Tahoma"/>
          <w:b/>
          <w:sz w:val="20"/>
          <w:szCs w:val="20"/>
          <w:lang w:val="en-GB"/>
        </w:rPr>
        <w:t xml:space="preserve"> technical dialogue pr</w:t>
      </w:r>
      <w:r w:rsidR="002E77CF" w:rsidRPr="005B437B">
        <w:rPr>
          <w:rFonts w:ascii="Tahoma" w:hAnsi="Tahoma" w:cs="Tahoma"/>
          <w:b/>
          <w:sz w:val="20"/>
          <w:szCs w:val="20"/>
          <w:lang w:val="en-GB"/>
        </w:rPr>
        <w:t>e</w:t>
      </w:r>
      <w:r w:rsidR="00391301" w:rsidRPr="005B437B">
        <w:rPr>
          <w:rFonts w:ascii="Tahoma" w:hAnsi="Tahoma" w:cs="Tahoma"/>
          <w:b/>
          <w:sz w:val="20"/>
          <w:szCs w:val="20"/>
          <w:lang w:val="en-GB"/>
        </w:rPr>
        <w:t>ce</w:t>
      </w:r>
      <w:r w:rsidR="003E6A3F" w:rsidRPr="005B437B">
        <w:rPr>
          <w:rFonts w:ascii="Tahoma" w:hAnsi="Tahoma" w:cs="Tahoma"/>
          <w:b/>
          <w:sz w:val="20"/>
          <w:szCs w:val="20"/>
          <w:lang w:val="en-GB"/>
        </w:rPr>
        <w:t xml:space="preserve">ding </w:t>
      </w:r>
      <w:r w:rsidR="00491AE1" w:rsidRPr="005B437B">
        <w:rPr>
          <w:rFonts w:ascii="Tahoma" w:hAnsi="Tahoma" w:cs="Tahoma"/>
          <w:b/>
          <w:sz w:val="20"/>
          <w:szCs w:val="20"/>
          <w:lang w:val="en-GB"/>
        </w:rPr>
        <w:t>the</w:t>
      </w:r>
      <w:r w:rsidR="00391301" w:rsidRPr="005B437B">
        <w:rPr>
          <w:rFonts w:ascii="Tahoma" w:hAnsi="Tahoma" w:cs="Tahoma"/>
          <w:b/>
          <w:sz w:val="20"/>
          <w:szCs w:val="20"/>
          <w:lang w:val="en-GB"/>
        </w:rPr>
        <w:t xml:space="preserve"> announcement of the</w:t>
      </w:r>
      <w:r w:rsidRPr="005B437B">
        <w:rPr>
          <w:rFonts w:ascii="Tahoma" w:hAnsi="Tahoma" w:cs="Tahoma"/>
          <w:b/>
          <w:sz w:val="20"/>
          <w:szCs w:val="20"/>
          <w:lang w:val="en-GB"/>
        </w:rPr>
        <w:t xml:space="preserve"> public</w:t>
      </w:r>
      <w:r w:rsidR="003E6A3F" w:rsidRPr="005B437B">
        <w:rPr>
          <w:rFonts w:ascii="Tahoma" w:hAnsi="Tahoma" w:cs="Tahoma"/>
          <w:b/>
          <w:sz w:val="20"/>
          <w:szCs w:val="20"/>
          <w:lang w:val="en-GB"/>
        </w:rPr>
        <w:t xml:space="preserve"> procurement </w:t>
      </w:r>
      <w:r w:rsidR="00391301" w:rsidRPr="005B437B">
        <w:rPr>
          <w:rFonts w:ascii="Tahoma" w:hAnsi="Tahoma" w:cs="Tahoma"/>
          <w:b/>
          <w:sz w:val="20"/>
          <w:szCs w:val="20"/>
          <w:lang w:val="en-GB"/>
        </w:rPr>
        <w:t xml:space="preserve">having as its object </w:t>
      </w:r>
      <w:r w:rsidRPr="005B437B">
        <w:rPr>
          <w:rFonts w:ascii="Tahoma" w:hAnsi="Tahoma" w:cs="Tahoma"/>
          <w:b/>
          <w:sz w:val="20"/>
          <w:szCs w:val="20"/>
          <w:lang w:val="en-GB"/>
        </w:rPr>
        <w:t>“</w:t>
      </w:r>
      <w:r w:rsidR="005B437B" w:rsidRPr="00B67925">
        <w:rPr>
          <w:rFonts w:ascii="Tahoma" w:hAnsi="Tahoma" w:cs="Tahoma"/>
          <w:b/>
          <w:bCs/>
          <w:sz w:val="20"/>
          <w:szCs w:val="20"/>
          <w:lang w:val="en-GB"/>
        </w:rPr>
        <w:t>delivery of data acquisition systems for test laboratory</w:t>
      </w:r>
      <w:r w:rsidR="00570EEF" w:rsidRPr="005B437B">
        <w:rPr>
          <w:rFonts w:ascii="Tahoma" w:hAnsi="Tahoma" w:cs="Tahoma"/>
          <w:b/>
          <w:sz w:val="20"/>
          <w:szCs w:val="20"/>
          <w:lang w:val="en-GB"/>
        </w:rPr>
        <w:t>”</w:t>
      </w:r>
      <w:r w:rsidR="00570EEF"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391301" w:rsidRPr="005B437B">
        <w:rPr>
          <w:rFonts w:ascii="Tahoma" w:hAnsi="Tahoma" w:cs="Tahoma"/>
          <w:b/>
          <w:sz w:val="20"/>
          <w:szCs w:val="20"/>
          <w:lang w:val="en-GB"/>
        </w:rPr>
        <w:t>in the Institute of Aviation</w:t>
      </w:r>
      <w:r w:rsidR="00570EEF" w:rsidRPr="005B437B">
        <w:rPr>
          <w:rFonts w:ascii="Tahoma" w:hAnsi="Tahoma" w:cs="Tahoma"/>
          <w:b/>
          <w:sz w:val="20"/>
          <w:szCs w:val="20"/>
          <w:lang w:val="en-GB"/>
        </w:rPr>
        <w:t>.</w:t>
      </w:r>
    </w:p>
    <w:p w14:paraId="78C35D26" w14:textId="77777777" w:rsidR="003E6A3F" w:rsidRPr="005B437B" w:rsidRDefault="003E6A3F" w:rsidP="003809C3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 1</w:t>
      </w:r>
    </w:p>
    <w:p w14:paraId="79D983D8" w14:textId="1F6B34AF" w:rsidR="00391301" w:rsidRPr="005B437B" w:rsidRDefault="003E6A3F" w:rsidP="00025D99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</w:t>
      </w:r>
      <w:r w:rsidR="00570EEF" w:rsidRPr="005B437B">
        <w:rPr>
          <w:rFonts w:ascii="Tahoma" w:hAnsi="Tahoma" w:cs="Tahoma"/>
          <w:sz w:val="20"/>
          <w:szCs w:val="20"/>
          <w:lang w:val="en-GB"/>
        </w:rPr>
        <w:t>se regulations determine principles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of conducting a technical dialogue </w:t>
      </w:r>
      <w:r w:rsidR="00580541" w:rsidRPr="005B437B">
        <w:rPr>
          <w:rFonts w:ascii="Tahoma" w:hAnsi="Tahoma" w:cs="Tahoma"/>
          <w:sz w:val="20"/>
          <w:szCs w:val="20"/>
          <w:lang w:val="en-GB"/>
        </w:rPr>
        <w:t>preceding procedure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related to </w:t>
      </w:r>
      <w:r w:rsidR="00391301" w:rsidRPr="005B437B">
        <w:rPr>
          <w:rFonts w:ascii="Tahoma" w:hAnsi="Tahoma" w:cs="Tahoma"/>
          <w:sz w:val="20"/>
          <w:szCs w:val="20"/>
          <w:lang w:val="en-GB"/>
        </w:rPr>
        <w:t>the award of the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public 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procurement</w:t>
      </w:r>
      <w:r w:rsidR="00570EEF"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391301" w:rsidRPr="005B437B">
        <w:rPr>
          <w:rFonts w:ascii="Tahoma" w:hAnsi="Tahoma" w:cs="Tahoma"/>
          <w:sz w:val="20"/>
          <w:szCs w:val="20"/>
          <w:lang w:val="en-GB"/>
        </w:rPr>
        <w:t>having as its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 xml:space="preserve"> subject which </w:t>
      </w:r>
      <w:r w:rsidR="005B437B">
        <w:rPr>
          <w:rFonts w:ascii="Tahoma" w:hAnsi="Tahoma" w:cs="Tahoma"/>
          <w:sz w:val="20"/>
          <w:szCs w:val="20"/>
          <w:lang w:val="en-GB"/>
        </w:rPr>
        <w:t>“</w:t>
      </w:r>
      <w:r w:rsidR="005B437B" w:rsidRPr="005B437B">
        <w:rPr>
          <w:rFonts w:ascii="Tahoma" w:hAnsi="Tahoma" w:cs="Tahoma"/>
          <w:bCs/>
          <w:sz w:val="20"/>
          <w:szCs w:val="20"/>
          <w:lang w:val="en-GB"/>
        </w:rPr>
        <w:t>delivery of data acquisition systems for test laboratory</w:t>
      </w:r>
      <w:r w:rsidR="00570EEF" w:rsidRPr="005B437B">
        <w:rPr>
          <w:rFonts w:ascii="Tahoma" w:hAnsi="Tahoma" w:cs="Tahoma"/>
          <w:sz w:val="20"/>
          <w:szCs w:val="20"/>
          <w:lang w:val="en-GB"/>
        </w:rPr>
        <w:t xml:space="preserve">” </w:t>
      </w:r>
    </w:p>
    <w:p w14:paraId="28A3FE37" w14:textId="77777777" w:rsidR="00147026" w:rsidRPr="005B437B" w:rsidRDefault="00391301" w:rsidP="00025D99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Holding the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 xml:space="preserve"> technical dialogue </w:t>
      </w:r>
      <w:r w:rsidR="00570EEF" w:rsidRPr="005B437B">
        <w:rPr>
          <w:rFonts w:ascii="Tahoma" w:hAnsi="Tahoma" w:cs="Tahoma"/>
          <w:sz w:val="20"/>
          <w:szCs w:val="20"/>
          <w:lang w:val="en-GB"/>
        </w:rPr>
        <w:t>does not bring any commitment fo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 xml:space="preserve">r the Institute of Aviation as for conducting procedures for </w:t>
      </w:r>
      <w:r w:rsidRPr="005B437B">
        <w:rPr>
          <w:rFonts w:ascii="Tahoma" w:hAnsi="Tahoma" w:cs="Tahoma"/>
          <w:sz w:val="20"/>
          <w:szCs w:val="20"/>
          <w:lang w:val="en-GB"/>
        </w:rPr>
        <w:t>awarding the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 xml:space="preserve"> public procurement in the subject of the planned undertaking</w:t>
      </w:r>
      <w:r w:rsidR="00CA486D" w:rsidRPr="005B437B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CA486D" w:rsidRPr="005B437B">
        <w:rPr>
          <w:rFonts w:ascii="Tahoma" w:hAnsi="Tahoma" w:cs="Tahoma"/>
          <w:sz w:val="20"/>
          <w:szCs w:val="20"/>
          <w:lang w:val="en-GB"/>
        </w:rPr>
        <w:t>in the Institute of Aviation.</w:t>
      </w:r>
    </w:p>
    <w:p w14:paraId="365C4A7D" w14:textId="77777777" w:rsidR="00147026" w:rsidRPr="005B437B" w:rsidRDefault="00CA486D" w:rsidP="00025D99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choice of the contra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ctor will be made during separate proceedings conducted on the basis of the law of 29th January 2004. Act of Public Procur</w:t>
      </w:r>
      <w:r w:rsidRPr="005B437B">
        <w:rPr>
          <w:rFonts w:ascii="Tahoma" w:hAnsi="Tahoma" w:cs="Tahoma"/>
          <w:sz w:val="20"/>
          <w:szCs w:val="20"/>
          <w:lang w:val="en-GB"/>
        </w:rPr>
        <w:t>e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ment Law (Journal of Laws of 2013, item 907)</w:t>
      </w:r>
      <w:r w:rsidR="003F50AF" w:rsidRPr="005B437B">
        <w:rPr>
          <w:rFonts w:ascii="Tahoma" w:hAnsi="Tahoma" w:cs="Tahoma"/>
          <w:sz w:val="20"/>
          <w:szCs w:val="20"/>
          <w:lang w:val="en-GB"/>
        </w:rPr>
        <w:t>; later related to as: APPL.</w:t>
      </w:r>
    </w:p>
    <w:p w14:paraId="0DA27455" w14:textId="77777777" w:rsidR="00147026" w:rsidRPr="005B437B" w:rsidRDefault="00391301" w:rsidP="00025D99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a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im of the technical dialogue is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to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 xml:space="preserve"> obtain information by the Institute of Aviation which can be used while preparing a description of the subject’s order 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(Terms of reference) 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with obeying the rules of fair competiti</w:t>
      </w:r>
      <w:r w:rsidRPr="005B437B">
        <w:rPr>
          <w:rFonts w:ascii="Tahoma" w:hAnsi="Tahoma" w:cs="Tahoma"/>
          <w:sz w:val="20"/>
          <w:szCs w:val="20"/>
          <w:lang w:val="en-GB"/>
        </w:rPr>
        <w:t>on for procedures mentioned in L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aw 1</w:t>
      </w:r>
      <w:r w:rsidRPr="005B437B">
        <w:rPr>
          <w:rFonts w:ascii="Tahoma" w:hAnsi="Tahoma" w:cs="Tahoma"/>
          <w:sz w:val="20"/>
          <w:szCs w:val="20"/>
          <w:lang w:val="en-GB"/>
        </w:rPr>
        <w:t>.</w:t>
      </w:r>
    </w:p>
    <w:p w14:paraId="2C5588F8" w14:textId="77777777" w:rsidR="00147026" w:rsidRPr="005B437B" w:rsidRDefault="00391301" w:rsidP="00025D99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t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echnical dialogu</w:t>
      </w:r>
      <w:r w:rsidRPr="005B437B">
        <w:rPr>
          <w:rFonts w:ascii="Tahoma" w:hAnsi="Tahoma" w:cs="Tahoma"/>
          <w:sz w:val="20"/>
          <w:szCs w:val="20"/>
          <w:lang w:val="en-GB"/>
        </w:rPr>
        <w:t>e is conducted on the basis of A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rticle 31a-31c (Act of Public Procur</w:t>
      </w:r>
      <w:r w:rsidR="00CA486D" w:rsidRPr="005B437B">
        <w:rPr>
          <w:rFonts w:ascii="Tahoma" w:hAnsi="Tahoma" w:cs="Tahoma"/>
          <w:sz w:val="20"/>
          <w:szCs w:val="20"/>
          <w:lang w:val="en-GB"/>
        </w:rPr>
        <w:t>e</w:t>
      </w:r>
      <w:r w:rsidR="00147026" w:rsidRPr="005B437B">
        <w:rPr>
          <w:rFonts w:ascii="Tahoma" w:hAnsi="Tahoma" w:cs="Tahoma"/>
          <w:sz w:val="20"/>
          <w:szCs w:val="20"/>
          <w:lang w:val="en-GB"/>
        </w:rPr>
        <w:t>ment Law)</w:t>
      </w:r>
      <w:r w:rsidR="0094631D" w:rsidRPr="005B437B">
        <w:rPr>
          <w:rFonts w:ascii="Tahoma" w:hAnsi="Tahoma" w:cs="Tahoma"/>
          <w:sz w:val="20"/>
          <w:szCs w:val="20"/>
          <w:lang w:val="en-GB"/>
        </w:rPr>
        <w:t>.</w:t>
      </w:r>
      <w:r w:rsidR="00147026" w:rsidRPr="005B437B"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p w14:paraId="50A357F1" w14:textId="33BB00EE" w:rsidR="0080426D" w:rsidRPr="005B437B" w:rsidRDefault="00147026" w:rsidP="005B437B">
      <w:pPr>
        <w:pStyle w:val="Akapitzlist"/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 2</w:t>
      </w:r>
    </w:p>
    <w:p w14:paraId="25719A8F" w14:textId="77777777" w:rsidR="0094631D" w:rsidRPr="005B437B" w:rsidRDefault="0094631D" w:rsidP="00025D99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Every time the Regulations ment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>i</w:t>
      </w:r>
      <w:r w:rsidRPr="005B437B">
        <w:rPr>
          <w:rFonts w:ascii="Tahoma" w:hAnsi="Tahoma" w:cs="Tahoma"/>
          <w:sz w:val="20"/>
          <w:szCs w:val="20"/>
          <w:lang w:val="en-GB"/>
        </w:rPr>
        <w:t>on:</w:t>
      </w:r>
    </w:p>
    <w:p w14:paraId="124329E8" w14:textId="77777777" w:rsidR="0094631D" w:rsidRPr="005B437B" w:rsidRDefault="0094631D" w:rsidP="00025D9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 xml:space="preserve">Regulations </w:t>
      </w:r>
      <w:r w:rsidR="003809C3" w:rsidRPr="005B437B">
        <w:rPr>
          <w:rFonts w:ascii="Tahoma" w:hAnsi="Tahoma" w:cs="Tahoma"/>
          <w:b/>
          <w:sz w:val="20"/>
          <w:szCs w:val="20"/>
          <w:lang w:val="en-GB"/>
        </w:rPr>
        <w:t>–</w:t>
      </w:r>
      <w:r w:rsidRPr="005B437B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 xml:space="preserve">it </w:t>
      </w:r>
      <w:r w:rsidRPr="005B437B">
        <w:rPr>
          <w:rFonts w:ascii="Tahoma" w:hAnsi="Tahoma" w:cs="Tahoma"/>
          <w:sz w:val="20"/>
          <w:szCs w:val="20"/>
          <w:lang w:val="en-GB"/>
        </w:rPr>
        <w:t>should be understood as th</w:t>
      </w:r>
      <w:r w:rsidR="00AE11FF" w:rsidRPr="005B437B">
        <w:rPr>
          <w:rFonts w:ascii="Tahoma" w:hAnsi="Tahoma" w:cs="Tahoma"/>
          <w:sz w:val="20"/>
          <w:szCs w:val="20"/>
          <w:lang w:val="en-GB"/>
        </w:rPr>
        <w:t xml:space="preserve">e </w:t>
      </w:r>
      <w:r w:rsidR="00AE11FF" w:rsidRPr="005B437B">
        <w:rPr>
          <w:rFonts w:ascii="Tahoma" w:hAnsi="Tahoma" w:cs="Tahoma"/>
          <w:b/>
          <w:sz w:val="20"/>
          <w:szCs w:val="20"/>
          <w:lang w:val="en-GB"/>
        </w:rPr>
        <w:t>Regulations</w:t>
      </w:r>
      <w:r w:rsidR="0080426D" w:rsidRPr="005B437B">
        <w:rPr>
          <w:rFonts w:ascii="Tahoma" w:hAnsi="Tahoma" w:cs="Tahoma"/>
          <w:b/>
          <w:sz w:val="20"/>
          <w:szCs w:val="20"/>
          <w:lang w:val="en-GB"/>
        </w:rPr>
        <w:t>;</w:t>
      </w:r>
    </w:p>
    <w:p w14:paraId="35AB6779" w14:textId="34A20242" w:rsidR="0094631D" w:rsidRPr="005B437B" w:rsidRDefault="0094631D" w:rsidP="00025D9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Information –</w:t>
      </w:r>
      <w:r w:rsidR="003809C3" w:rsidRPr="005B437B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>it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should be u</w:t>
      </w:r>
      <w:r w:rsidR="00391301" w:rsidRPr="005B437B">
        <w:rPr>
          <w:rFonts w:ascii="Tahoma" w:hAnsi="Tahoma" w:cs="Tahoma"/>
          <w:sz w:val="20"/>
          <w:szCs w:val="20"/>
          <w:lang w:val="en-GB"/>
        </w:rPr>
        <w:t>nderstood as information about the</w:t>
      </w:r>
      <w:r w:rsidR="005A2C9C" w:rsidRPr="005B437B">
        <w:rPr>
          <w:rFonts w:ascii="Tahoma" w:hAnsi="Tahoma" w:cs="Tahoma"/>
          <w:sz w:val="20"/>
          <w:szCs w:val="20"/>
          <w:lang w:val="en-GB"/>
        </w:rPr>
        <w:t xml:space="preserve"> technical dialogue </w:t>
      </w:r>
      <w:r w:rsidR="00391301" w:rsidRPr="005B437B">
        <w:rPr>
          <w:rFonts w:ascii="Tahoma" w:hAnsi="Tahoma" w:cs="Tahoma"/>
          <w:sz w:val="20"/>
          <w:szCs w:val="20"/>
          <w:lang w:val="en-GB"/>
        </w:rPr>
        <w:t xml:space="preserve">having as its object </w:t>
      </w:r>
      <w:r w:rsidR="0080426D" w:rsidRPr="005B437B">
        <w:rPr>
          <w:rFonts w:ascii="Tahoma" w:hAnsi="Tahoma" w:cs="Tahoma"/>
          <w:b/>
          <w:sz w:val="20"/>
          <w:szCs w:val="20"/>
          <w:lang w:val="en-GB"/>
        </w:rPr>
        <w:t>“</w:t>
      </w:r>
      <w:r w:rsidR="00491AE1" w:rsidRPr="005B437B">
        <w:rPr>
          <w:rFonts w:ascii="Tahoma" w:hAnsi="Tahoma" w:cs="Tahoma"/>
          <w:b/>
          <w:bCs/>
          <w:sz w:val="20"/>
          <w:szCs w:val="20"/>
          <w:lang w:val="en-GB"/>
        </w:rPr>
        <w:t xml:space="preserve">Implementation of Automatic </w:t>
      </w:r>
      <w:proofErr w:type="spellStart"/>
      <w:r w:rsidR="00491AE1" w:rsidRPr="005B437B">
        <w:rPr>
          <w:rFonts w:ascii="Tahoma" w:hAnsi="Tahoma" w:cs="Tahoma"/>
          <w:b/>
          <w:bCs/>
          <w:sz w:val="20"/>
          <w:szCs w:val="20"/>
          <w:lang w:val="en-GB"/>
        </w:rPr>
        <w:t>Fiber</w:t>
      </w:r>
      <w:proofErr w:type="spellEnd"/>
      <w:r w:rsidR="00491AE1" w:rsidRPr="005B437B">
        <w:rPr>
          <w:rFonts w:ascii="Tahoma" w:hAnsi="Tahoma" w:cs="Tahoma"/>
          <w:b/>
          <w:bCs/>
          <w:sz w:val="20"/>
          <w:szCs w:val="20"/>
          <w:lang w:val="en-GB"/>
        </w:rPr>
        <w:t xml:space="preserve"> Placement Technology</w:t>
      </w:r>
      <w:r w:rsidR="0080426D" w:rsidRPr="005B437B">
        <w:rPr>
          <w:rFonts w:ascii="Tahoma" w:hAnsi="Tahoma" w:cs="Tahoma"/>
          <w:b/>
          <w:sz w:val="20"/>
          <w:szCs w:val="20"/>
          <w:lang w:val="en-GB"/>
        </w:rPr>
        <w:t>”;</w:t>
      </w:r>
    </w:p>
    <w:p w14:paraId="0BAD5DA9" w14:textId="77777777" w:rsidR="0094631D" w:rsidRPr="005B437B" w:rsidRDefault="0094631D" w:rsidP="003809C3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Institute –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 xml:space="preserve">it </w:t>
      </w:r>
      <w:r w:rsidRPr="005B437B">
        <w:rPr>
          <w:rFonts w:ascii="Tahoma" w:hAnsi="Tahoma" w:cs="Tahoma"/>
          <w:sz w:val="20"/>
          <w:szCs w:val="20"/>
          <w:lang w:val="en-GB"/>
        </w:rPr>
        <w:t>should be understo</w:t>
      </w:r>
      <w:r w:rsidR="003F50AF" w:rsidRPr="005B437B">
        <w:rPr>
          <w:rFonts w:ascii="Tahoma" w:hAnsi="Tahoma" w:cs="Tahoma"/>
          <w:sz w:val="20"/>
          <w:szCs w:val="20"/>
          <w:lang w:val="en-GB"/>
        </w:rPr>
        <w:t>od as t</w:t>
      </w:r>
      <w:r w:rsidR="0080426D" w:rsidRPr="005B437B">
        <w:rPr>
          <w:rFonts w:ascii="Tahoma" w:hAnsi="Tahoma" w:cs="Tahoma"/>
          <w:sz w:val="20"/>
          <w:szCs w:val="20"/>
          <w:lang w:val="en-GB"/>
        </w:rPr>
        <w:t>he Institute of Aviation;</w:t>
      </w:r>
    </w:p>
    <w:p w14:paraId="14EEC190" w14:textId="77777777" w:rsidR="0094631D" w:rsidRPr="005B437B" w:rsidRDefault="0094631D" w:rsidP="00025D9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Participant –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 xml:space="preserve"> it </w:t>
      </w:r>
      <w:r w:rsidRPr="005B437B">
        <w:rPr>
          <w:rFonts w:ascii="Tahoma" w:hAnsi="Tahoma" w:cs="Tahoma"/>
          <w:sz w:val="20"/>
          <w:szCs w:val="20"/>
          <w:lang w:val="en-GB"/>
        </w:rPr>
        <w:t>should be unders</w:t>
      </w:r>
      <w:r w:rsidR="00391301" w:rsidRPr="005B437B">
        <w:rPr>
          <w:rFonts w:ascii="Tahoma" w:hAnsi="Tahoma" w:cs="Tahoma"/>
          <w:sz w:val="20"/>
          <w:szCs w:val="20"/>
          <w:lang w:val="en-GB"/>
        </w:rPr>
        <w:t>tood as entities</w:t>
      </w:r>
      <w:r w:rsidR="005A2C9C" w:rsidRPr="005B437B">
        <w:rPr>
          <w:rFonts w:ascii="Tahoma" w:hAnsi="Tahoma" w:cs="Tahoma"/>
          <w:sz w:val="20"/>
          <w:szCs w:val="20"/>
          <w:lang w:val="en-GB"/>
        </w:rPr>
        <w:t xml:space="preserve"> allowed to the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technical dialogu</w:t>
      </w:r>
      <w:r w:rsidR="0080426D" w:rsidRPr="005B437B">
        <w:rPr>
          <w:rFonts w:ascii="Tahoma" w:hAnsi="Tahoma" w:cs="Tahoma"/>
          <w:sz w:val="20"/>
          <w:szCs w:val="20"/>
          <w:lang w:val="en-GB"/>
        </w:rPr>
        <w:t>e;</w:t>
      </w:r>
    </w:p>
    <w:p w14:paraId="26846863" w14:textId="77777777" w:rsidR="0094631D" w:rsidRPr="005B437B" w:rsidRDefault="0094631D" w:rsidP="00025D9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Dialogue –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3237DF" w:rsidRPr="005B437B">
        <w:rPr>
          <w:rFonts w:ascii="Tahoma" w:hAnsi="Tahoma" w:cs="Tahoma"/>
          <w:sz w:val="20"/>
          <w:szCs w:val="20"/>
          <w:lang w:val="en-GB"/>
        </w:rPr>
        <w:t xml:space="preserve">it 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should be understood as a technical dialogue regulated by laws in Article 31a-31c (APPL) </w:t>
      </w:r>
      <w:r w:rsidR="00391301" w:rsidRPr="005B437B">
        <w:rPr>
          <w:rFonts w:ascii="Tahoma" w:hAnsi="Tahoma" w:cs="Tahoma"/>
          <w:sz w:val="20"/>
          <w:szCs w:val="20"/>
          <w:lang w:val="en-GB"/>
        </w:rPr>
        <w:t>conducted within the scope</w:t>
      </w:r>
      <w:r w:rsidR="0080426D" w:rsidRPr="005B437B">
        <w:rPr>
          <w:rFonts w:ascii="Tahoma" w:hAnsi="Tahoma" w:cs="Tahoma"/>
          <w:sz w:val="20"/>
          <w:szCs w:val="20"/>
          <w:lang w:val="en-GB"/>
        </w:rPr>
        <w:t xml:space="preserve"> of the subject undertaking;</w:t>
      </w:r>
    </w:p>
    <w:p w14:paraId="40A564D9" w14:textId="77777777" w:rsidR="005A2C9C" w:rsidRPr="005B437B" w:rsidRDefault="005A2C9C" w:rsidP="00025D9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 xml:space="preserve">Commission </w:t>
      </w:r>
      <w:r w:rsidR="00AE11FF" w:rsidRPr="005B437B">
        <w:rPr>
          <w:rFonts w:ascii="Tahoma" w:hAnsi="Tahoma" w:cs="Tahoma"/>
          <w:sz w:val="20"/>
          <w:szCs w:val="20"/>
          <w:lang w:val="en-GB"/>
        </w:rPr>
        <w:t>–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 xml:space="preserve">it </w:t>
      </w:r>
      <w:r w:rsidRPr="005B437B">
        <w:rPr>
          <w:rFonts w:ascii="Tahoma" w:hAnsi="Tahoma" w:cs="Tahoma"/>
          <w:sz w:val="20"/>
          <w:szCs w:val="20"/>
          <w:lang w:val="en-GB"/>
        </w:rPr>
        <w:t>should be understood as a group of people appointed by appropriate authorities of the Institute of Aviation</w:t>
      </w:r>
      <w:r w:rsidR="00391301" w:rsidRPr="005B437B">
        <w:rPr>
          <w:rFonts w:ascii="Tahoma" w:hAnsi="Tahoma" w:cs="Tahoma"/>
          <w:sz w:val="20"/>
          <w:szCs w:val="20"/>
          <w:lang w:val="en-GB"/>
        </w:rPr>
        <w:t xml:space="preserve">, </w:t>
      </w:r>
      <w:r w:rsidRPr="005B437B">
        <w:rPr>
          <w:rFonts w:ascii="Tahoma" w:hAnsi="Tahoma" w:cs="Tahoma"/>
          <w:sz w:val="20"/>
          <w:szCs w:val="20"/>
          <w:lang w:val="en-GB"/>
        </w:rPr>
        <w:t>according to internal regulations</w:t>
      </w:r>
      <w:r w:rsidR="00391301" w:rsidRPr="005B437B">
        <w:rPr>
          <w:rFonts w:ascii="Tahoma" w:hAnsi="Tahoma" w:cs="Tahoma"/>
          <w:sz w:val="20"/>
          <w:szCs w:val="20"/>
          <w:lang w:val="en-GB"/>
        </w:rPr>
        <w:t>,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with the aim to conduct this technical dialogue;</w:t>
      </w:r>
    </w:p>
    <w:p w14:paraId="241AAC3B" w14:textId="0CD59209" w:rsidR="005A2C9C" w:rsidRPr="005B437B" w:rsidRDefault="005A2C9C" w:rsidP="00025D9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 xml:space="preserve">Undertaking </w:t>
      </w:r>
      <w:r w:rsidR="00AE11FF" w:rsidRPr="005B437B">
        <w:rPr>
          <w:rFonts w:ascii="Tahoma" w:hAnsi="Tahoma" w:cs="Tahoma"/>
          <w:sz w:val="20"/>
          <w:szCs w:val="20"/>
          <w:lang w:val="en-GB"/>
        </w:rPr>
        <w:t>–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 xml:space="preserve">it </w:t>
      </w:r>
      <w:r w:rsidRPr="005B437B">
        <w:rPr>
          <w:rFonts w:ascii="Tahoma" w:hAnsi="Tahoma" w:cs="Tahoma"/>
          <w:sz w:val="20"/>
          <w:szCs w:val="20"/>
          <w:lang w:val="en-GB"/>
        </w:rPr>
        <w:t>should be understood as</w:t>
      </w:r>
      <w:r w:rsidR="0080426D" w:rsidRPr="005B437B">
        <w:rPr>
          <w:rFonts w:ascii="Tahoma" w:hAnsi="Tahoma" w:cs="Tahoma"/>
          <w:sz w:val="20"/>
          <w:szCs w:val="20"/>
          <w:lang w:val="en-GB"/>
        </w:rPr>
        <w:t xml:space="preserve"> “</w:t>
      </w:r>
      <w:r w:rsidR="00491AE1" w:rsidRPr="005B437B">
        <w:rPr>
          <w:rFonts w:ascii="Tahoma" w:hAnsi="Tahoma" w:cs="Tahoma"/>
          <w:bCs/>
          <w:sz w:val="20"/>
          <w:szCs w:val="20"/>
          <w:lang w:val="en-GB"/>
        </w:rPr>
        <w:t xml:space="preserve">Implementation of Automatic </w:t>
      </w:r>
      <w:proofErr w:type="spellStart"/>
      <w:r w:rsidR="00491AE1" w:rsidRPr="005B437B">
        <w:rPr>
          <w:rFonts w:ascii="Tahoma" w:hAnsi="Tahoma" w:cs="Tahoma"/>
          <w:bCs/>
          <w:sz w:val="20"/>
          <w:szCs w:val="20"/>
          <w:lang w:val="en-GB"/>
        </w:rPr>
        <w:t>Fiber</w:t>
      </w:r>
      <w:proofErr w:type="spellEnd"/>
      <w:r w:rsidR="00491AE1" w:rsidRPr="005B437B">
        <w:rPr>
          <w:rFonts w:ascii="Tahoma" w:hAnsi="Tahoma" w:cs="Tahoma"/>
          <w:bCs/>
          <w:sz w:val="20"/>
          <w:szCs w:val="20"/>
          <w:lang w:val="en-GB"/>
        </w:rPr>
        <w:t xml:space="preserve"> Placement Technology</w:t>
      </w:r>
      <w:r w:rsidR="0080426D" w:rsidRPr="005B437B">
        <w:rPr>
          <w:rFonts w:ascii="Tahoma" w:hAnsi="Tahoma" w:cs="Tahoma"/>
          <w:sz w:val="20"/>
          <w:szCs w:val="20"/>
          <w:lang w:val="en-GB"/>
        </w:rPr>
        <w:t xml:space="preserve">” </w:t>
      </w:r>
      <w:r w:rsidR="00FE2A6E" w:rsidRPr="005B437B">
        <w:rPr>
          <w:rFonts w:ascii="Tahoma" w:hAnsi="Tahoma" w:cs="Tahoma"/>
          <w:sz w:val="20"/>
          <w:szCs w:val="20"/>
          <w:lang w:val="en-GB"/>
        </w:rPr>
        <w:t xml:space="preserve">in 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the Institute of Aviation; </w:t>
      </w:r>
    </w:p>
    <w:p w14:paraId="03603F54" w14:textId="281F8820" w:rsidR="0080426D" w:rsidRPr="005B437B" w:rsidRDefault="00B304A5" w:rsidP="005B437B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</w:t>
      </w:r>
      <w:r w:rsidR="005A2C9C" w:rsidRPr="005B437B">
        <w:rPr>
          <w:rFonts w:ascii="Tahoma" w:hAnsi="Tahoma" w:cs="Tahoma"/>
          <w:b/>
          <w:sz w:val="20"/>
          <w:szCs w:val="20"/>
          <w:lang w:val="en-GB"/>
        </w:rPr>
        <w:t xml:space="preserve"> 3</w:t>
      </w:r>
    </w:p>
    <w:p w14:paraId="1E6A2786" w14:textId="77777777" w:rsidR="005A2C9C" w:rsidRPr="005B437B" w:rsidRDefault="005A2C9C" w:rsidP="00025D9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Commission is responsible for preparing and conducting the technical dialogue.</w:t>
      </w:r>
    </w:p>
    <w:p w14:paraId="697B0762" w14:textId="77777777" w:rsidR="005A2C9C" w:rsidRPr="005B437B" w:rsidRDefault="005A2C9C" w:rsidP="00025D9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Commission can be supported by experts and advisors.</w:t>
      </w:r>
    </w:p>
    <w:p w14:paraId="2FD73449" w14:textId="77777777" w:rsidR="005A2C9C" w:rsidRPr="005B437B" w:rsidRDefault="005A2C9C" w:rsidP="00025D9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Secretarial service of the technical dialogue is provided by the Institute of Aviation.</w:t>
      </w:r>
    </w:p>
    <w:p w14:paraId="6DFDADC2" w14:textId="77777777" w:rsidR="005A2C9C" w:rsidRPr="005B437B" w:rsidRDefault="005A2C9C" w:rsidP="00025D99">
      <w:pPr>
        <w:pStyle w:val="Akapitzlist"/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14:paraId="37FFD221" w14:textId="77777777" w:rsidR="005A2C9C" w:rsidRPr="005B437B" w:rsidRDefault="005A2C9C" w:rsidP="008A03FC">
      <w:pPr>
        <w:pStyle w:val="Akapitzlist"/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 4</w:t>
      </w:r>
    </w:p>
    <w:p w14:paraId="6C2D1021" w14:textId="77777777" w:rsidR="003809C3" w:rsidRPr="005B437B" w:rsidRDefault="003809C3" w:rsidP="008A03FC">
      <w:pPr>
        <w:pStyle w:val="Akapitzlist"/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14:paraId="17D0C185" w14:textId="1A5F35E4" w:rsidR="005A2C9C" w:rsidRPr="005B437B" w:rsidRDefault="00861279" w:rsidP="003809C3">
      <w:pPr>
        <w:pStyle w:val="Akapitzlist"/>
        <w:numPr>
          <w:ilvl w:val="0"/>
          <w:numId w:val="4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Technical dialogue is started by placing information on the Institute’s website: </w:t>
      </w:r>
      <w:hyperlink r:id="rId7" w:history="1">
        <w:r w:rsidR="00AF0545" w:rsidRPr="005B437B">
          <w:rPr>
            <w:rStyle w:val="Hipercze"/>
            <w:rFonts w:ascii="Tahoma" w:hAnsi="Tahoma" w:cs="Tahoma"/>
            <w:sz w:val="20"/>
            <w:szCs w:val="20"/>
            <w:lang w:val="en-GB"/>
          </w:rPr>
          <w:t>http://ilot.edu.pl/category/przetargi/</w:t>
        </w:r>
      </w:hyperlink>
    </w:p>
    <w:p w14:paraId="3E9CC4C9" w14:textId="77777777" w:rsidR="00861279" w:rsidRPr="005B437B" w:rsidRDefault="006200B0" w:rsidP="003809C3">
      <w:pPr>
        <w:pStyle w:val="Akapitzlist"/>
        <w:numPr>
          <w:ilvl w:val="0"/>
          <w:numId w:val="4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Requests to p</w:t>
      </w:r>
      <w:r w:rsidR="00861279" w:rsidRPr="005B437B">
        <w:rPr>
          <w:rFonts w:ascii="Tahoma" w:hAnsi="Tahoma" w:cs="Tahoma"/>
          <w:sz w:val="20"/>
          <w:szCs w:val="20"/>
          <w:lang w:val="en-GB"/>
        </w:rPr>
        <w:t>a</w:t>
      </w:r>
      <w:r w:rsidR="00AE11FF" w:rsidRPr="005B437B">
        <w:rPr>
          <w:rFonts w:ascii="Tahoma" w:hAnsi="Tahoma" w:cs="Tahoma"/>
          <w:sz w:val="20"/>
          <w:szCs w:val="20"/>
          <w:lang w:val="en-GB"/>
        </w:rPr>
        <w:t>r</w:t>
      </w:r>
      <w:r w:rsidR="00861279" w:rsidRPr="005B437B">
        <w:rPr>
          <w:rFonts w:ascii="Tahoma" w:hAnsi="Tahoma" w:cs="Tahoma"/>
          <w:sz w:val="20"/>
          <w:szCs w:val="20"/>
          <w:lang w:val="en-GB"/>
        </w:rPr>
        <w:t>t</w:t>
      </w:r>
      <w:r w:rsidR="00AE11FF" w:rsidRPr="005B437B">
        <w:rPr>
          <w:rFonts w:ascii="Tahoma" w:hAnsi="Tahoma" w:cs="Tahoma"/>
          <w:sz w:val="20"/>
          <w:szCs w:val="20"/>
          <w:lang w:val="en-GB"/>
        </w:rPr>
        <w:t>icipat</w:t>
      </w:r>
      <w:r w:rsidRPr="005B437B">
        <w:rPr>
          <w:rFonts w:ascii="Tahoma" w:hAnsi="Tahoma" w:cs="Tahoma"/>
          <w:sz w:val="20"/>
          <w:szCs w:val="20"/>
          <w:lang w:val="en-GB"/>
        </w:rPr>
        <w:t>e in the</w:t>
      </w:r>
      <w:r w:rsidR="00AE11FF" w:rsidRPr="005B437B">
        <w:rPr>
          <w:rFonts w:ascii="Tahoma" w:hAnsi="Tahoma" w:cs="Tahoma"/>
          <w:sz w:val="20"/>
          <w:szCs w:val="20"/>
          <w:lang w:val="en-GB"/>
        </w:rPr>
        <w:t xml:space="preserve"> technical dialogue are submitted according to </w:t>
      </w:r>
      <w:r w:rsidR="00CD6669" w:rsidRPr="005B437B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AE11FF" w:rsidRPr="005B437B">
        <w:rPr>
          <w:rFonts w:ascii="Tahoma" w:hAnsi="Tahoma" w:cs="Tahoma"/>
          <w:sz w:val="20"/>
          <w:szCs w:val="20"/>
          <w:lang w:val="en-GB"/>
        </w:rPr>
        <w:t>procedure, t</w:t>
      </w:r>
      <w:r w:rsidRPr="005B437B">
        <w:rPr>
          <w:rFonts w:ascii="Tahoma" w:hAnsi="Tahoma" w:cs="Tahoma"/>
          <w:sz w:val="20"/>
          <w:szCs w:val="20"/>
          <w:lang w:val="en-GB"/>
        </w:rPr>
        <w:t>ime and place described in the I</w:t>
      </w:r>
      <w:r w:rsidR="00AE11FF" w:rsidRPr="005B437B">
        <w:rPr>
          <w:rFonts w:ascii="Tahoma" w:hAnsi="Tahoma" w:cs="Tahoma"/>
          <w:sz w:val="20"/>
          <w:szCs w:val="20"/>
          <w:lang w:val="en-GB"/>
        </w:rPr>
        <w:t>nformation.</w:t>
      </w:r>
    </w:p>
    <w:p w14:paraId="1F363913" w14:textId="77777777" w:rsidR="00AE11FF" w:rsidRPr="005B437B" w:rsidRDefault="00AE11FF" w:rsidP="003809C3">
      <w:pPr>
        <w:pStyle w:val="Akapitzlist"/>
        <w:numPr>
          <w:ilvl w:val="0"/>
          <w:numId w:val="4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lastRenderedPageBreak/>
        <w:t xml:space="preserve">After announcing Information, the Commission Chairman can inform </w:t>
      </w:r>
      <w:r w:rsidR="004F07DC" w:rsidRPr="005B437B">
        <w:rPr>
          <w:rFonts w:ascii="Tahoma" w:hAnsi="Tahoma" w:cs="Tahoma"/>
          <w:sz w:val="20"/>
          <w:szCs w:val="20"/>
          <w:lang w:val="en-GB"/>
        </w:rPr>
        <w:t xml:space="preserve">about starting the technical dialogue directly 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- by phone, e-mail or in written – 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the entities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who</w:t>
      </w:r>
      <w:r w:rsidR="004F07DC" w:rsidRPr="005B437B">
        <w:rPr>
          <w:rFonts w:ascii="Tahoma" w:hAnsi="Tahoma" w:cs="Tahoma"/>
          <w:sz w:val="20"/>
          <w:szCs w:val="20"/>
          <w:lang w:val="en-GB"/>
        </w:rPr>
        <w:t>,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within the conducted activities</w:t>
      </w:r>
      <w:r w:rsidR="004F07DC" w:rsidRPr="005B437B">
        <w:rPr>
          <w:rFonts w:ascii="Tahoma" w:hAnsi="Tahoma" w:cs="Tahoma"/>
          <w:sz w:val="20"/>
          <w:szCs w:val="20"/>
          <w:lang w:val="en-GB"/>
        </w:rPr>
        <w:t>,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offer services that are the object of the planned Undertaking,</w:t>
      </w:r>
    </w:p>
    <w:p w14:paraId="7E385083" w14:textId="77777777" w:rsidR="00025D99" w:rsidRPr="005B437B" w:rsidRDefault="00AE11FF" w:rsidP="003809C3">
      <w:pPr>
        <w:pStyle w:val="Akapitzlist"/>
        <w:numPr>
          <w:ilvl w:val="0"/>
          <w:numId w:val="4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Complementary information which can facilitate a better description of the object and conditions related to</w:t>
      </w:r>
      <w:r w:rsidR="00025D99" w:rsidRPr="005B437B">
        <w:rPr>
          <w:rFonts w:ascii="Tahoma" w:hAnsi="Tahoma" w:cs="Tahoma"/>
          <w:sz w:val="20"/>
          <w:szCs w:val="20"/>
          <w:lang w:val="en-GB"/>
        </w:rPr>
        <w:t xml:space="preserve"> realisation of a future order are published on the Institute’s website. After open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ing the proposals mentioned in A</w:t>
      </w:r>
      <w:r w:rsidR="00025D99" w:rsidRPr="005B437B">
        <w:rPr>
          <w:rFonts w:ascii="Tahoma" w:hAnsi="Tahoma" w:cs="Tahoma"/>
          <w:sz w:val="20"/>
          <w:szCs w:val="20"/>
          <w:lang w:val="en-GB"/>
        </w:rPr>
        <w:t>ct 2, the Commission Chairman prepares a sched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ule of meetings with the entities</w:t>
      </w:r>
      <w:r w:rsidR="00025D99" w:rsidRPr="005B437B">
        <w:rPr>
          <w:rFonts w:ascii="Tahoma" w:hAnsi="Tahoma" w:cs="Tahoma"/>
          <w:sz w:val="20"/>
          <w:szCs w:val="20"/>
          <w:lang w:val="en-GB"/>
        </w:rPr>
        <w:t xml:space="preserve"> who expressed thei</w:t>
      </w:r>
      <w:r w:rsidR="008A03FC" w:rsidRPr="005B437B">
        <w:rPr>
          <w:rFonts w:ascii="Tahoma" w:hAnsi="Tahoma" w:cs="Tahoma"/>
          <w:sz w:val="20"/>
          <w:szCs w:val="20"/>
          <w:lang w:val="en-GB"/>
        </w:rPr>
        <w:t>r</w:t>
      </w:r>
      <w:r w:rsidR="00025D99" w:rsidRPr="005B437B">
        <w:rPr>
          <w:rFonts w:ascii="Tahoma" w:hAnsi="Tahoma" w:cs="Tahoma"/>
          <w:sz w:val="20"/>
          <w:szCs w:val="20"/>
          <w:lang w:val="en-GB"/>
        </w:rPr>
        <w:t xml:space="preserve"> will to participate in the Dialogue.</w:t>
      </w:r>
    </w:p>
    <w:p w14:paraId="51759DC9" w14:textId="77777777" w:rsidR="00025D99" w:rsidRPr="005B437B" w:rsidRDefault="00025D99" w:rsidP="003809C3">
      <w:pPr>
        <w:pStyle w:val="Akapitzlist"/>
        <w:numPr>
          <w:ilvl w:val="0"/>
          <w:numId w:val="4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Commission conducts a formal verification of the submitted proposal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s concerning allowing them for the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Dialogue.</w:t>
      </w:r>
    </w:p>
    <w:p w14:paraId="28330CF3" w14:textId="77777777" w:rsidR="00025D99" w:rsidRPr="005B437B" w:rsidRDefault="00025D99" w:rsidP="003809C3">
      <w:pPr>
        <w:pStyle w:val="Akapitzlist"/>
        <w:numPr>
          <w:ilvl w:val="0"/>
          <w:numId w:val="4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bookmarkStart w:id="0" w:name="_GoBack"/>
      <w:bookmarkEnd w:id="0"/>
      <w:r w:rsidRPr="005B437B">
        <w:rPr>
          <w:rFonts w:ascii="Tahoma" w:hAnsi="Tahoma" w:cs="Tahoma"/>
          <w:sz w:val="20"/>
          <w:szCs w:val="20"/>
          <w:lang w:val="en-GB"/>
        </w:rPr>
        <w:t>The Comm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ission Chairman invites entities to participate in the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technical dialogue by giving them information concerning the time and place of the meeting.</w:t>
      </w:r>
    </w:p>
    <w:p w14:paraId="49849374" w14:textId="656AD917" w:rsidR="008A03FC" w:rsidRPr="005B437B" w:rsidRDefault="00025D99" w:rsidP="003809C3">
      <w:pPr>
        <w:pStyle w:val="Akapitzlist"/>
        <w:numPr>
          <w:ilvl w:val="0"/>
          <w:numId w:val="4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An invitation should be sent within a period of time no shorter than 3 days before the date of the meeting. In the invitation the Commission Chairman can describe a detailed range of topics which will be the theme of the technical dialog</w:t>
      </w:r>
      <w:r w:rsidR="00AF0545" w:rsidRPr="005B437B">
        <w:rPr>
          <w:rFonts w:ascii="Tahoma" w:hAnsi="Tahoma" w:cs="Tahoma"/>
          <w:sz w:val="20"/>
          <w:szCs w:val="20"/>
          <w:lang w:val="en-GB"/>
        </w:rPr>
        <w:t>ue and he can demand to appoint</w:t>
      </w:r>
      <w:r w:rsidRPr="005B437B">
        <w:rPr>
          <w:rFonts w:ascii="Tahoma" w:hAnsi="Tahoma" w:cs="Tahoma"/>
          <w:sz w:val="20"/>
          <w:szCs w:val="20"/>
          <w:lang w:val="en-GB"/>
        </w:rPr>
        <w:t>, before the date of the meeting, people who will participate in the meeting and will be responsible for answering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 xml:space="preserve"> questions connected with issues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8A03FC" w:rsidRPr="005B437B">
        <w:rPr>
          <w:rFonts w:ascii="Tahoma" w:hAnsi="Tahoma" w:cs="Tahoma"/>
          <w:sz w:val="20"/>
          <w:szCs w:val="20"/>
          <w:lang w:val="en-GB"/>
        </w:rPr>
        <w:t xml:space="preserve">within the 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scope</w:t>
      </w:r>
      <w:r w:rsidR="008A03FC" w:rsidRPr="005B437B">
        <w:rPr>
          <w:rFonts w:ascii="Tahoma" w:hAnsi="Tahoma" w:cs="Tahoma"/>
          <w:sz w:val="20"/>
          <w:szCs w:val="20"/>
          <w:lang w:val="en-GB"/>
        </w:rPr>
        <w:t xml:space="preserve"> requested by the Chairman.</w:t>
      </w:r>
    </w:p>
    <w:p w14:paraId="7E19A66C" w14:textId="77777777" w:rsidR="008A03FC" w:rsidRPr="005B437B" w:rsidRDefault="008A03FC" w:rsidP="003809C3">
      <w:pPr>
        <w:pStyle w:val="Akapitzlist"/>
        <w:numPr>
          <w:ilvl w:val="0"/>
          <w:numId w:val="4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date of the meeting can be postponed only after giving mutual consent by both parties, with a reservation that appointing a new date will not prolong considerably the procedure connected with conducting the Dialogue.</w:t>
      </w:r>
    </w:p>
    <w:p w14:paraId="391282E8" w14:textId="77777777" w:rsidR="00AE11FF" w:rsidRPr="005B437B" w:rsidRDefault="00AE11FF" w:rsidP="003809C3">
      <w:pPr>
        <w:pStyle w:val="Akapitzlist"/>
        <w:ind w:left="567"/>
        <w:jc w:val="both"/>
        <w:rPr>
          <w:rFonts w:ascii="Tahoma" w:hAnsi="Tahoma" w:cs="Tahoma"/>
          <w:sz w:val="20"/>
          <w:szCs w:val="20"/>
          <w:lang w:val="en-GB"/>
        </w:rPr>
      </w:pPr>
    </w:p>
    <w:p w14:paraId="0498EBD5" w14:textId="77777777" w:rsidR="005A2C9C" w:rsidRPr="005B437B" w:rsidRDefault="008A03FC" w:rsidP="003809C3">
      <w:pPr>
        <w:pStyle w:val="Akapitzlist"/>
        <w:ind w:left="567"/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 5</w:t>
      </w:r>
    </w:p>
    <w:p w14:paraId="799C0D96" w14:textId="77777777" w:rsidR="00D6486C" w:rsidRPr="005B437B" w:rsidRDefault="00D6486C" w:rsidP="003809C3">
      <w:pPr>
        <w:pStyle w:val="Akapitzlist"/>
        <w:ind w:left="567"/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14:paraId="72C23112" w14:textId="77777777" w:rsidR="008A03FC" w:rsidRPr="005B437B" w:rsidRDefault="006200B0" w:rsidP="003809C3">
      <w:pPr>
        <w:pStyle w:val="Akapitzlist"/>
        <w:numPr>
          <w:ilvl w:val="0"/>
          <w:numId w:val="5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t</w:t>
      </w:r>
      <w:r w:rsidR="008A03FC" w:rsidRPr="005B437B">
        <w:rPr>
          <w:rFonts w:ascii="Tahoma" w:hAnsi="Tahoma" w:cs="Tahoma"/>
          <w:sz w:val="20"/>
          <w:szCs w:val="20"/>
          <w:lang w:val="en-GB"/>
        </w:rPr>
        <w:t xml:space="preserve">echnical dialogue is conducted in a way which guarantees fair competition as well as equal </w:t>
      </w:r>
      <w:r w:rsidRPr="005B437B">
        <w:rPr>
          <w:rFonts w:ascii="Tahoma" w:hAnsi="Tahoma" w:cs="Tahoma"/>
          <w:sz w:val="20"/>
          <w:szCs w:val="20"/>
          <w:lang w:val="en-GB"/>
        </w:rPr>
        <w:t>treatment of entities</w:t>
      </w:r>
      <w:r w:rsidR="008A03FC" w:rsidRPr="005B437B">
        <w:rPr>
          <w:rFonts w:ascii="Tahoma" w:hAnsi="Tahoma" w:cs="Tahoma"/>
          <w:sz w:val="20"/>
          <w:szCs w:val="20"/>
          <w:lang w:val="en-GB"/>
        </w:rPr>
        <w:t xml:space="preserve"> participating in the Dialogue.</w:t>
      </w:r>
    </w:p>
    <w:p w14:paraId="1EE169DD" w14:textId="77777777" w:rsidR="008A03FC" w:rsidRPr="005B437B" w:rsidRDefault="008A03FC" w:rsidP="003809C3">
      <w:pPr>
        <w:pStyle w:val="Akapitzlist"/>
        <w:numPr>
          <w:ilvl w:val="0"/>
          <w:numId w:val="5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Activities connected with preparing and conducting 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 xml:space="preserve">the </w:t>
      </w:r>
      <w:r w:rsidRPr="005B437B">
        <w:rPr>
          <w:rFonts w:ascii="Tahoma" w:hAnsi="Tahoma" w:cs="Tahoma"/>
          <w:sz w:val="20"/>
          <w:szCs w:val="20"/>
          <w:lang w:val="en-GB"/>
        </w:rPr>
        <w:t>technical dialogue are conducted by people who guarantee impartiality and objectivity.</w:t>
      </w:r>
    </w:p>
    <w:p w14:paraId="48A71388" w14:textId="77777777" w:rsidR="008A03FC" w:rsidRPr="005B437B" w:rsidRDefault="008A03FC" w:rsidP="003809C3">
      <w:pPr>
        <w:ind w:left="567"/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 6</w:t>
      </w:r>
    </w:p>
    <w:p w14:paraId="793618FE" w14:textId="77777777" w:rsidR="008A03FC" w:rsidRPr="005B437B" w:rsidRDefault="006200B0" w:rsidP="003809C3">
      <w:pPr>
        <w:pStyle w:val="Akapitzlist"/>
        <w:numPr>
          <w:ilvl w:val="0"/>
          <w:numId w:val="6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8A03FC" w:rsidRPr="005B437B">
        <w:rPr>
          <w:rFonts w:ascii="Tahoma" w:hAnsi="Tahoma" w:cs="Tahoma"/>
          <w:sz w:val="20"/>
          <w:szCs w:val="20"/>
          <w:lang w:val="en-GB"/>
        </w:rPr>
        <w:t>Dialogue with the invited subjects is conducted by the Commission.</w:t>
      </w:r>
    </w:p>
    <w:p w14:paraId="2B69B346" w14:textId="77777777" w:rsidR="008A03FC" w:rsidRPr="005B437B" w:rsidRDefault="008A03FC" w:rsidP="003809C3">
      <w:pPr>
        <w:pStyle w:val="Akapitzlist"/>
        <w:numPr>
          <w:ilvl w:val="0"/>
          <w:numId w:val="6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During the conducted activities the Commission prepares replies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 xml:space="preserve"> to papers submitted by entities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participating in the procedures.</w:t>
      </w:r>
    </w:p>
    <w:p w14:paraId="110F4698" w14:textId="77777777" w:rsidR="008A03FC" w:rsidRPr="005B437B" w:rsidRDefault="006200B0" w:rsidP="003809C3">
      <w:pPr>
        <w:pStyle w:val="Akapitzlist"/>
        <w:numPr>
          <w:ilvl w:val="0"/>
          <w:numId w:val="6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D6486C" w:rsidRPr="005B437B">
        <w:rPr>
          <w:rFonts w:ascii="Tahoma" w:hAnsi="Tahoma" w:cs="Tahoma"/>
          <w:sz w:val="20"/>
          <w:szCs w:val="20"/>
          <w:lang w:val="en-GB"/>
        </w:rPr>
        <w:t>Dialogue is conducted wit</w:t>
      </w:r>
      <w:r w:rsidR="008A03FC" w:rsidRPr="005B437B">
        <w:rPr>
          <w:rFonts w:ascii="Tahoma" w:hAnsi="Tahoma" w:cs="Tahoma"/>
          <w:sz w:val="20"/>
          <w:szCs w:val="20"/>
          <w:lang w:val="en-GB"/>
        </w:rPr>
        <w:t>h all subjects individually.</w:t>
      </w:r>
    </w:p>
    <w:p w14:paraId="1213F79C" w14:textId="453B95E8" w:rsidR="008A03FC" w:rsidRPr="005B437B" w:rsidRDefault="00D6486C" w:rsidP="003809C3">
      <w:pPr>
        <w:pStyle w:val="Akapitzlist"/>
        <w:numPr>
          <w:ilvl w:val="0"/>
          <w:numId w:val="6"/>
        </w:numPr>
        <w:ind w:left="567"/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Institute does not cover any</w:t>
      </w:r>
      <w:r w:rsidR="00E86ED6" w:rsidRPr="005B437B">
        <w:rPr>
          <w:rFonts w:ascii="Tahoma" w:hAnsi="Tahoma" w:cs="Tahoma"/>
          <w:sz w:val="20"/>
          <w:szCs w:val="20"/>
          <w:lang w:val="en-GB"/>
        </w:rPr>
        <w:t xml:space="preserve"> costs incurred by participants</w:t>
      </w:r>
      <w:r w:rsidRPr="005B437B">
        <w:rPr>
          <w:rFonts w:ascii="Tahoma" w:hAnsi="Tahoma" w:cs="Tahoma"/>
          <w:sz w:val="20"/>
          <w:szCs w:val="20"/>
          <w:lang w:val="en-GB"/>
        </w:rPr>
        <w:t>, which are connected with participating in the Dialogue.</w:t>
      </w:r>
    </w:p>
    <w:p w14:paraId="09CBFAE1" w14:textId="77777777" w:rsidR="00D6486C" w:rsidRPr="005B437B" w:rsidRDefault="00D6486C" w:rsidP="00D6486C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 7</w:t>
      </w:r>
    </w:p>
    <w:p w14:paraId="71642F6D" w14:textId="77777777" w:rsidR="00CE2757" w:rsidRPr="005B437B" w:rsidRDefault="006200B0" w:rsidP="00CE2757">
      <w:pPr>
        <w:pStyle w:val="Akapitzlist"/>
        <w:numPr>
          <w:ilvl w:val="0"/>
          <w:numId w:val="11"/>
        </w:numPr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CE2757" w:rsidRPr="005B437B">
        <w:rPr>
          <w:rFonts w:ascii="Tahoma" w:hAnsi="Tahoma" w:cs="Tahoma"/>
          <w:sz w:val="20"/>
          <w:szCs w:val="20"/>
          <w:lang w:val="en-GB"/>
        </w:rPr>
        <w:t>Dialogue is conducted in English or Polish.</w:t>
      </w:r>
    </w:p>
    <w:p w14:paraId="2B7C5073" w14:textId="77777777" w:rsidR="00CE2757" w:rsidRPr="005B437B" w:rsidRDefault="00CE2757" w:rsidP="00CE2757">
      <w:pPr>
        <w:pStyle w:val="Akapitzlist"/>
        <w:numPr>
          <w:ilvl w:val="0"/>
          <w:numId w:val="11"/>
        </w:numPr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All statements, conclusions, notices and information can be transferred between the Institute and Participants by e-mail and each party immediately confirms receiving them at request.</w:t>
      </w:r>
    </w:p>
    <w:p w14:paraId="0676801C" w14:textId="77777777" w:rsidR="00D6486C" w:rsidRPr="005B437B" w:rsidRDefault="00CE2757" w:rsidP="00D6486C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 8</w:t>
      </w:r>
    </w:p>
    <w:p w14:paraId="0B1D717D" w14:textId="77777777" w:rsidR="00D6486C" w:rsidRPr="005B437B" w:rsidRDefault="00D6486C" w:rsidP="00D6486C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conducted Dialogue is open in its character.</w:t>
      </w:r>
    </w:p>
    <w:p w14:paraId="03978E8C" w14:textId="77777777" w:rsidR="00D6486C" w:rsidRPr="005B437B" w:rsidRDefault="00D6486C" w:rsidP="00D6486C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The Institute will not disclose any information which is confidential, in the understanding of the acts referring to combating unfair competition, if the 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entity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participating in the 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Dialogue reserved that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certain information cann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>ot be shared with other entities</w:t>
      </w:r>
      <w:r w:rsidRPr="005B437B">
        <w:rPr>
          <w:rFonts w:ascii="Tahoma" w:hAnsi="Tahoma" w:cs="Tahoma"/>
          <w:sz w:val="20"/>
          <w:szCs w:val="20"/>
          <w:lang w:val="en-GB"/>
        </w:rPr>
        <w:t>.</w:t>
      </w:r>
    </w:p>
    <w:p w14:paraId="684444EF" w14:textId="77777777" w:rsidR="00D6486C" w:rsidRPr="005B437B" w:rsidRDefault="00D6486C" w:rsidP="00D6486C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lastRenderedPageBreak/>
        <w:t xml:space="preserve">The Commission is obliged to provide a systematic protocol recording 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 xml:space="preserve">of 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the technical dialogue 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 xml:space="preserve">in written </w:t>
      </w:r>
      <w:r w:rsidRPr="005B437B">
        <w:rPr>
          <w:rFonts w:ascii="Tahoma" w:hAnsi="Tahoma" w:cs="Tahoma"/>
          <w:sz w:val="20"/>
          <w:szCs w:val="20"/>
          <w:lang w:val="en-GB"/>
        </w:rPr>
        <w:t>and also to make it available to all</w:t>
      </w:r>
      <w:r w:rsidR="006200B0" w:rsidRPr="005B437B">
        <w:rPr>
          <w:rFonts w:ascii="Tahoma" w:hAnsi="Tahoma" w:cs="Tahoma"/>
          <w:sz w:val="20"/>
          <w:szCs w:val="20"/>
          <w:lang w:val="en-GB"/>
        </w:rPr>
        <w:t xml:space="preserve"> interested entities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with an exclusion for in</w:t>
      </w:r>
      <w:r w:rsidR="000447BD" w:rsidRPr="005B437B">
        <w:rPr>
          <w:rFonts w:ascii="Tahoma" w:hAnsi="Tahoma" w:cs="Tahoma"/>
          <w:sz w:val="20"/>
          <w:szCs w:val="20"/>
          <w:lang w:val="en-GB"/>
        </w:rPr>
        <w:t xml:space="preserve">formation which are </w:t>
      </w:r>
      <w:r w:rsidR="00111E1E" w:rsidRPr="005B437B">
        <w:rPr>
          <w:rFonts w:ascii="Tahoma" w:hAnsi="Tahoma" w:cs="Tahoma"/>
          <w:sz w:val="20"/>
          <w:szCs w:val="20"/>
          <w:lang w:val="en-GB"/>
        </w:rPr>
        <w:t>the company’s secrets</w:t>
      </w:r>
      <w:r w:rsidR="000447BD" w:rsidRPr="005B437B">
        <w:rPr>
          <w:rFonts w:ascii="Tahoma" w:hAnsi="Tahoma" w:cs="Tahoma"/>
          <w:sz w:val="20"/>
          <w:szCs w:val="20"/>
          <w:lang w:val="en-GB"/>
        </w:rPr>
        <w:t>.</w:t>
      </w:r>
    </w:p>
    <w:p w14:paraId="1E1567E2" w14:textId="77777777" w:rsidR="000447BD" w:rsidRPr="005B437B" w:rsidRDefault="000447BD" w:rsidP="00D6486C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protocol is kept at the seat of the Institute in the way</w:t>
      </w:r>
      <w:r w:rsidR="00976DA5" w:rsidRPr="005B437B">
        <w:rPr>
          <w:rFonts w:ascii="Tahoma" w:hAnsi="Tahoma" w:cs="Tahoma"/>
          <w:sz w:val="20"/>
          <w:szCs w:val="20"/>
          <w:lang w:val="en-GB"/>
        </w:rPr>
        <w:t xml:space="preserve"> that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guarantee</w:t>
      </w:r>
      <w:r w:rsidR="00976DA5" w:rsidRPr="005B437B">
        <w:rPr>
          <w:rFonts w:ascii="Tahoma" w:hAnsi="Tahoma" w:cs="Tahoma"/>
          <w:sz w:val="20"/>
          <w:szCs w:val="20"/>
          <w:lang w:val="en-GB"/>
        </w:rPr>
        <w:t>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his inviolability.</w:t>
      </w:r>
    </w:p>
    <w:p w14:paraId="2A2A42E7" w14:textId="77777777" w:rsidR="000447BD" w:rsidRPr="005B437B" w:rsidRDefault="000447BD" w:rsidP="000447BD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</w:t>
      </w:r>
      <w:r w:rsidR="00CE2757" w:rsidRPr="005B437B">
        <w:rPr>
          <w:rFonts w:ascii="Tahoma" w:hAnsi="Tahoma" w:cs="Tahoma"/>
          <w:b/>
          <w:sz w:val="20"/>
          <w:szCs w:val="20"/>
          <w:lang w:val="en-GB"/>
        </w:rPr>
        <w:t xml:space="preserve"> 9</w:t>
      </w:r>
    </w:p>
    <w:p w14:paraId="126477E0" w14:textId="77777777" w:rsidR="000447BD" w:rsidRPr="005B437B" w:rsidRDefault="00111E1E" w:rsidP="000447BD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t</w:t>
      </w:r>
      <w:r w:rsidR="000447BD" w:rsidRPr="005B437B">
        <w:rPr>
          <w:rFonts w:ascii="Tahoma" w:hAnsi="Tahoma" w:cs="Tahoma"/>
          <w:sz w:val="20"/>
          <w:szCs w:val="20"/>
          <w:lang w:val="en-GB"/>
        </w:rPr>
        <w:t>echnical dialogue will be conducted until the Institute obtains sufficient knowledge as for:</w:t>
      </w:r>
    </w:p>
    <w:p w14:paraId="335795E1" w14:textId="3B75C947" w:rsidR="000447BD" w:rsidRPr="005B437B" w:rsidRDefault="000447BD" w:rsidP="000447BD">
      <w:pPr>
        <w:pStyle w:val="Akapitzlist"/>
        <w:numPr>
          <w:ilvl w:val="0"/>
          <w:numId w:val="9"/>
        </w:numPr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Accurate expression possible to fulfil the requirements concerning the project :</w:t>
      </w:r>
      <w:r w:rsidR="00111E1E"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E86ED6" w:rsidRPr="005B437B">
        <w:rPr>
          <w:rFonts w:ascii="Tahoma" w:hAnsi="Tahoma" w:cs="Tahoma"/>
          <w:sz w:val="20"/>
          <w:szCs w:val="20"/>
          <w:lang w:val="en-GB"/>
        </w:rPr>
        <w:br/>
        <w:t>“</w:t>
      </w:r>
      <w:r w:rsidR="00491AE1" w:rsidRPr="005B437B">
        <w:rPr>
          <w:rFonts w:ascii="Tahoma" w:hAnsi="Tahoma" w:cs="Tahoma"/>
          <w:bCs/>
          <w:sz w:val="20"/>
          <w:szCs w:val="20"/>
          <w:lang w:val="en-GB"/>
        </w:rPr>
        <w:t xml:space="preserve">Implementation of Automatic </w:t>
      </w:r>
      <w:proofErr w:type="spellStart"/>
      <w:r w:rsidR="00491AE1" w:rsidRPr="005B437B">
        <w:rPr>
          <w:rFonts w:ascii="Tahoma" w:hAnsi="Tahoma" w:cs="Tahoma"/>
          <w:bCs/>
          <w:sz w:val="20"/>
          <w:szCs w:val="20"/>
          <w:lang w:val="en-GB"/>
        </w:rPr>
        <w:t>Fiber</w:t>
      </w:r>
      <w:proofErr w:type="spellEnd"/>
      <w:r w:rsidR="00491AE1" w:rsidRPr="005B437B">
        <w:rPr>
          <w:rFonts w:ascii="Tahoma" w:hAnsi="Tahoma" w:cs="Tahoma"/>
          <w:bCs/>
          <w:sz w:val="20"/>
          <w:szCs w:val="20"/>
          <w:lang w:val="en-GB"/>
        </w:rPr>
        <w:t xml:space="preserve"> Placement Technology</w:t>
      </w:r>
      <w:r w:rsidR="00111E1E" w:rsidRPr="005B437B">
        <w:rPr>
          <w:rFonts w:ascii="Tahoma" w:hAnsi="Tahoma" w:cs="Tahoma"/>
          <w:sz w:val="20"/>
          <w:szCs w:val="20"/>
          <w:lang w:val="en-GB"/>
        </w:rPr>
        <w:t>”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</w:t>
      </w:r>
      <w:r w:rsidR="00E86ED6" w:rsidRPr="005B437B">
        <w:rPr>
          <w:rFonts w:ascii="Tahoma" w:hAnsi="Tahoma" w:cs="Tahoma"/>
          <w:sz w:val="20"/>
          <w:szCs w:val="20"/>
          <w:lang w:val="en-GB"/>
        </w:rPr>
        <w:t xml:space="preserve">in </w:t>
      </w:r>
      <w:r w:rsidRPr="005B437B">
        <w:rPr>
          <w:rFonts w:ascii="Tahoma" w:hAnsi="Tahoma" w:cs="Tahoma"/>
          <w:sz w:val="20"/>
          <w:szCs w:val="20"/>
          <w:lang w:val="en-GB"/>
        </w:rPr>
        <w:t>the Institute of Aviation</w:t>
      </w:r>
      <w:r w:rsidR="00111E1E" w:rsidRPr="005B437B">
        <w:rPr>
          <w:rFonts w:ascii="Tahoma" w:hAnsi="Tahoma" w:cs="Tahoma"/>
          <w:sz w:val="20"/>
          <w:szCs w:val="20"/>
          <w:lang w:val="en-GB"/>
        </w:rPr>
        <w:t>.</w:t>
      </w:r>
    </w:p>
    <w:p w14:paraId="421DB9D8" w14:textId="77777777" w:rsidR="000447BD" w:rsidRPr="005B437B" w:rsidRDefault="00111E1E" w:rsidP="00CE275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 xml:space="preserve">Institute reserves 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itself </w:t>
      </w:r>
      <w:r w:rsidR="003809C3" w:rsidRPr="005B437B">
        <w:rPr>
          <w:rFonts w:ascii="Tahoma" w:hAnsi="Tahoma" w:cs="Tahoma"/>
          <w:sz w:val="20"/>
          <w:szCs w:val="20"/>
          <w:lang w:val="en-GB"/>
        </w:rPr>
        <w:t>the right to finish the dialogue at any stage without stating a reason.</w:t>
      </w:r>
    </w:p>
    <w:p w14:paraId="15172679" w14:textId="77777777" w:rsidR="003809C3" w:rsidRPr="005B437B" w:rsidRDefault="003809C3" w:rsidP="003809C3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</w:t>
      </w:r>
      <w:r w:rsidR="00CE2757" w:rsidRPr="005B437B">
        <w:rPr>
          <w:rFonts w:ascii="Tahoma" w:hAnsi="Tahoma" w:cs="Tahoma"/>
          <w:b/>
          <w:sz w:val="20"/>
          <w:szCs w:val="20"/>
          <w:lang w:val="en-GB"/>
        </w:rPr>
        <w:t xml:space="preserve"> 10</w:t>
      </w:r>
    </w:p>
    <w:p w14:paraId="342BBC29" w14:textId="77777777" w:rsidR="003809C3" w:rsidRPr="005B437B" w:rsidRDefault="00CE2757" w:rsidP="0002625F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Participants are not entitled to any remedies for the decisions taken during the Dialogue.</w:t>
      </w:r>
    </w:p>
    <w:p w14:paraId="0CDE4052" w14:textId="77777777" w:rsidR="00CE2757" w:rsidRPr="005B437B" w:rsidRDefault="00CE2757" w:rsidP="00CE2757">
      <w:pPr>
        <w:rPr>
          <w:rFonts w:ascii="Tahoma" w:hAnsi="Tahoma" w:cs="Tahoma"/>
          <w:sz w:val="20"/>
          <w:szCs w:val="20"/>
          <w:lang w:val="en-GB"/>
        </w:rPr>
      </w:pPr>
    </w:p>
    <w:p w14:paraId="455651F2" w14:textId="77777777" w:rsidR="00CE2757" w:rsidRPr="005B437B" w:rsidRDefault="00CE2757" w:rsidP="00CE2757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 11</w:t>
      </w:r>
    </w:p>
    <w:p w14:paraId="1B9287AF" w14:textId="77777777" w:rsidR="00CE2757" w:rsidRPr="005B437B" w:rsidRDefault="008551F1" w:rsidP="0002625F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After completing</w:t>
      </w:r>
      <w:r w:rsidR="00111E1E" w:rsidRPr="005B437B">
        <w:rPr>
          <w:rFonts w:ascii="Tahoma" w:hAnsi="Tahoma" w:cs="Tahoma"/>
          <w:sz w:val="20"/>
          <w:szCs w:val="20"/>
          <w:lang w:val="en-GB"/>
        </w:rPr>
        <w:t xml:space="preserve"> the 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technical dialogue the Commission makes : </w:t>
      </w:r>
    </w:p>
    <w:p w14:paraId="5F6C0516" w14:textId="77777777" w:rsidR="008551F1" w:rsidRPr="005B437B" w:rsidRDefault="00111E1E" w:rsidP="0002625F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A p</w:t>
      </w:r>
      <w:r w:rsidR="008551F1" w:rsidRPr="005B437B">
        <w:rPr>
          <w:rFonts w:ascii="Tahoma" w:hAnsi="Tahoma" w:cs="Tahoma"/>
          <w:sz w:val="20"/>
          <w:szCs w:val="20"/>
          <w:lang w:val="en-GB"/>
        </w:rPr>
        <w:t>rotocol of the conducted technical dialogue;</w:t>
      </w:r>
    </w:p>
    <w:p w14:paraId="4E0C05E4" w14:textId="77777777" w:rsidR="008551F1" w:rsidRPr="005B437B" w:rsidRDefault="00111E1E" w:rsidP="0002625F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A n</w:t>
      </w:r>
      <w:r w:rsidR="008551F1" w:rsidRPr="005B437B">
        <w:rPr>
          <w:rFonts w:ascii="Tahoma" w:hAnsi="Tahoma" w:cs="Tahoma"/>
          <w:sz w:val="20"/>
          <w:szCs w:val="20"/>
          <w:lang w:val="en-GB"/>
        </w:rPr>
        <w:t xml:space="preserve">ote including information about conducting 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8551F1" w:rsidRPr="005B437B">
        <w:rPr>
          <w:rFonts w:ascii="Tahoma" w:hAnsi="Tahoma" w:cs="Tahoma"/>
          <w:sz w:val="20"/>
          <w:szCs w:val="20"/>
          <w:lang w:val="en-GB"/>
        </w:rPr>
        <w:t xml:space="preserve">technical dialogue with the aim of placing the information in an announcement about the </w:t>
      </w:r>
      <w:r w:rsidRPr="005B437B">
        <w:rPr>
          <w:rFonts w:ascii="Tahoma" w:hAnsi="Tahoma" w:cs="Tahoma"/>
          <w:sz w:val="20"/>
          <w:szCs w:val="20"/>
          <w:lang w:val="en-GB"/>
        </w:rPr>
        <w:t>public procurement according to A</w:t>
      </w:r>
      <w:r w:rsidR="008551F1" w:rsidRPr="005B437B">
        <w:rPr>
          <w:rFonts w:ascii="Tahoma" w:hAnsi="Tahoma" w:cs="Tahoma"/>
          <w:sz w:val="20"/>
          <w:szCs w:val="20"/>
          <w:lang w:val="en-GB"/>
        </w:rPr>
        <w:t>rticle 31c , APPL;</w:t>
      </w:r>
    </w:p>
    <w:p w14:paraId="3E4AE10F" w14:textId="77777777" w:rsidR="0002625F" w:rsidRPr="005B437B" w:rsidRDefault="008551F1" w:rsidP="0002625F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 xml:space="preserve">Recommendations related to using the knowledge obtained during the dialogue for making a description of the order, a specification of the order’s conditions or </w:t>
      </w:r>
      <w:r w:rsidR="0002625F" w:rsidRPr="005B437B">
        <w:rPr>
          <w:rFonts w:ascii="Tahoma" w:hAnsi="Tahoma" w:cs="Tahoma"/>
          <w:sz w:val="20"/>
          <w:szCs w:val="20"/>
          <w:lang w:val="en-GB"/>
        </w:rPr>
        <w:t>the agreement conditions together wit</w:t>
      </w:r>
      <w:r w:rsidR="00111E1E" w:rsidRPr="005B437B">
        <w:rPr>
          <w:rFonts w:ascii="Tahoma" w:hAnsi="Tahoma" w:cs="Tahoma"/>
          <w:sz w:val="20"/>
          <w:szCs w:val="20"/>
          <w:lang w:val="en-GB"/>
        </w:rPr>
        <w:t>h information about the entities</w:t>
      </w:r>
      <w:r w:rsidR="0002625F" w:rsidRPr="005B437B">
        <w:rPr>
          <w:rFonts w:ascii="Tahoma" w:hAnsi="Tahoma" w:cs="Tahoma"/>
          <w:sz w:val="20"/>
          <w:szCs w:val="20"/>
          <w:lang w:val="en-GB"/>
        </w:rPr>
        <w:t xml:space="preserve"> who participated in the dialogue in compliance with the requirements described in Article 96, Act 2a, APPL;</w:t>
      </w:r>
    </w:p>
    <w:p w14:paraId="59A8BF22" w14:textId="77777777" w:rsidR="008551F1" w:rsidRPr="005B437B" w:rsidRDefault="0002625F" w:rsidP="0002625F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The Com</w:t>
      </w:r>
      <w:r w:rsidR="00111E1E" w:rsidRPr="005B437B">
        <w:rPr>
          <w:rFonts w:ascii="Tahoma" w:hAnsi="Tahoma" w:cs="Tahoma"/>
          <w:sz w:val="20"/>
          <w:szCs w:val="20"/>
          <w:lang w:val="en-GB"/>
        </w:rPr>
        <w:t>mission will inform all entities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participating in the dialogue about finishing it.</w:t>
      </w:r>
    </w:p>
    <w:p w14:paraId="39B96E84" w14:textId="77777777" w:rsidR="0002625F" w:rsidRPr="005B437B" w:rsidRDefault="0002625F" w:rsidP="0002625F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5B437B">
        <w:rPr>
          <w:rFonts w:ascii="Tahoma" w:hAnsi="Tahoma" w:cs="Tahoma"/>
          <w:b/>
          <w:sz w:val="20"/>
          <w:szCs w:val="20"/>
          <w:lang w:val="en-GB"/>
        </w:rPr>
        <w:t>§ 12</w:t>
      </w:r>
    </w:p>
    <w:p w14:paraId="19D19EC3" w14:textId="77777777" w:rsidR="0002625F" w:rsidRPr="005B437B" w:rsidRDefault="0002625F" w:rsidP="0002625F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5B437B">
        <w:rPr>
          <w:rFonts w:ascii="Tahoma" w:hAnsi="Tahoma" w:cs="Tahoma"/>
          <w:sz w:val="20"/>
          <w:szCs w:val="20"/>
          <w:lang w:val="en-GB"/>
        </w:rPr>
        <w:t>All plans, drawings, models, patterns, computer programs and other similar</w:t>
      </w:r>
      <w:r w:rsidR="00111E1E" w:rsidRPr="005B437B">
        <w:rPr>
          <w:rFonts w:ascii="Tahoma" w:hAnsi="Tahoma" w:cs="Tahoma"/>
          <w:sz w:val="20"/>
          <w:szCs w:val="20"/>
          <w:lang w:val="en-GB"/>
        </w:rPr>
        <w:t xml:space="preserve"> materials submitted by entities</w:t>
      </w:r>
      <w:r w:rsidRPr="005B437B">
        <w:rPr>
          <w:rFonts w:ascii="Tahoma" w:hAnsi="Tahoma" w:cs="Tahoma"/>
          <w:sz w:val="20"/>
          <w:szCs w:val="20"/>
          <w:lang w:val="en-GB"/>
        </w:rPr>
        <w:t xml:space="preserve"> participating in the technical dialogue will be returned to them at their request. </w:t>
      </w:r>
    </w:p>
    <w:sectPr w:rsidR="0002625F" w:rsidRPr="005B437B" w:rsidSect="00427C83">
      <w:headerReference w:type="default" r:id="rId8"/>
      <w:footerReference w:type="default" r:id="rId9"/>
      <w:pgSz w:w="11906" w:h="16838"/>
      <w:pgMar w:top="202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38383" w14:textId="77777777" w:rsidR="0002343F" w:rsidRDefault="0002343F" w:rsidP="003809C3">
      <w:pPr>
        <w:spacing w:after="0" w:line="240" w:lineRule="auto"/>
      </w:pPr>
      <w:r>
        <w:separator/>
      </w:r>
    </w:p>
  </w:endnote>
  <w:endnote w:type="continuationSeparator" w:id="0">
    <w:p w14:paraId="65662142" w14:textId="77777777" w:rsidR="0002343F" w:rsidRDefault="0002343F" w:rsidP="0038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22160"/>
      <w:docPartObj>
        <w:docPartGallery w:val="Page Numbers (Bottom of Page)"/>
        <w:docPartUnique/>
      </w:docPartObj>
    </w:sdtPr>
    <w:sdtEndPr/>
    <w:sdtContent>
      <w:p w14:paraId="1E9AD3EA" w14:textId="578EA732" w:rsidR="00C229F2" w:rsidRDefault="00C229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37B">
          <w:rPr>
            <w:noProof/>
          </w:rPr>
          <w:t>3</w:t>
        </w:r>
        <w:r>
          <w:fldChar w:fldCharType="end"/>
        </w:r>
      </w:p>
    </w:sdtContent>
  </w:sdt>
  <w:p w14:paraId="1CE8F8C8" w14:textId="77777777" w:rsidR="00C229F2" w:rsidRDefault="00C229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43D96" w14:textId="77777777" w:rsidR="0002343F" w:rsidRDefault="0002343F" w:rsidP="003809C3">
      <w:pPr>
        <w:spacing w:after="0" w:line="240" w:lineRule="auto"/>
      </w:pPr>
      <w:r>
        <w:separator/>
      </w:r>
    </w:p>
  </w:footnote>
  <w:footnote w:type="continuationSeparator" w:id="0">
    <w:p w14:paraId="077C1689" w14:textId="77777777" w:rsidR="0002343F" w:rsidRDefault="0002343F" w:rsidP="0038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9C8FF" w14:textId="5F8B5383" w:rsidR="00427C83" w:rsidRDefault="00427C83" w:rsidP="00427C83">
    <w:pPr>
      <w:pStyle w:val="Nagwek"/>
      <w:tabs>
        <w:tab w:val="clear" w:pos="4536"/>
        <w:tab w:val="clear" w:pos="9072"/>
        <w:tab w:val="left" w:pos="2955"/>
      </w:tabs>
    </w:pPr>
    <w:r>
      <w:tab/>
    </w:r>
    <w:r>
      <w:rPr>
        <w:noProof/>
      </w:rPr>
      <w:drawing>
        <wp:inline distT="0" distB="0" distL="0" distR="0" wp14:anchorId="7F0FC50B" wp14:editId="77749B5B">
          <wp:extent cx="5760720" cy="591543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332B"/>
    <w:multiLevelType w:val="hybridMultilevel"/>
    <w:tmpl w:val="22F8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4A88"/>
    <w:multiLevelType w:val="hybridMultilevel"/>
    <w:tmpl w:val="EC68E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3230E"/>
    <w:multiLevelType w:val="hybridMultilevel"/>
    <w:tmpl w:val="4254E464"/>
    <w:lvl w:ilvl="0" w:tplc="52923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B017A"/>
    <w:multiLevelType w:val="hybridMultilevel"/>
    <w:tmpl w:val="86EEF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D37E2"/>
    <w:multiLevelType w:val="hybridMultilevel"/>
    <w:tmpl w:val="38B02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3985"/>
    <w:multiLevelType w:val="hybridMultilevel"/>
    <w:tmpl w:val="61EC2EAE"/>
    <w:lvl w:ilvl="0" w:tplc="3102A36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5D3168"/>
    <w:multiLevelType w:val="hybridMultilevel"/>
    <w:tmpl w:val="5AE68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770AE"/>
    <w:multiLevelType w:val="hybridMultilevel"/>
    <w:tmpl w:val="0FBAD9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695B00"/>
    <w:multiLevelType w:val="hybridMultilevel"/>
    <w:tmpl w:val="616E4C50"/>
    <w:lvl w:ilvl="0" w:tplc="5256F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321FC0"/>
    <w:multiLevelType w:val="hybridMultilevel"/>
    <w:tmpl w:val="37C03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80D86"/>
    <w:multiLevelType w:val="hybridMultilevel"/>
    <w:tmpl w:val="0AA23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C699E"/>
    <w:multiLevelType w:val="hybridMultilevel"/>
    <w:tmpl w:val="3FDA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96486"/>
    <w:multiLevelType w:val="hybridMultilevel"/>
    <w:tmpl w:val="601804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27"/>
    <w:rsid w:val="0002343F"/>
    <w:rsid w:val="00025D99"/>
    <w:rsid w:val="0002625F"/>
    <w:rsid w:val="000447BD"/>
    <w:rsid w:val="00111E1E"/>
    <w:rsid w:val="00147026"/>
    <w:rsid w:val="00163C8B"/>
    <w:rsid w:val="00187C92"/>
    <w:rsid w:val="001C7A40"/>
    <w:rsid w:val="001D69BC"/>
    <w:rsid w:val="001E5727"/>
    <w:rsid w:val="00290746"/>
    <w:rsid w:val="002D37CE"/>
    <w:rsid w:val="002E77CF"/>
    <w:rsid w:val="003237DF"/>
    <w:rsid w:val="003809C3"/>
    <w:rsid w:val="00391301"/>
    <w:rsid w:val="003E6A3F"/>
    <w:rsid w:val="003F50AF"/>
    <w:rsid w:val="004014B9"/>
    <w:rsid w:val="00427C83"/>
    <w:rsid w:val="00491AE1"/>
    <w:rsid w:val="004F07DC"/>
    <w:rsid w:val="00522BE9"/>
    <w:rsid w:val="005256FC"/>
    <w:rsid w:val="005553E9"/>
    <w:rsid w:val="0056072A"/>
    <w:rsid w:val="00570EEF"/>
    <w:rsid w:val="00580541"/>
    <w:rsid w:val="005A2C9C"/>
    <w:rsid w:val="005A3189"/>
    <w:rsid w:val="005B437B"/>
    <w:rsid w:val="005C1B18"/>
    <w:rsid w:val="006133D2"/>
    <w:rsid w:val="006200B0"/>
    <w:rsid w:val="00635330"/>
    <w:rsid w:val="00735020"/>
    <w:rsid w:val="00764919"/>
    <w:rsid w:val="00803F0A"/>
    <w:rsid w:val="0080426D"/>
    <w:rsid w:val="00842B3A"/>
    <w:rsid w:val="008551F1"/>
    <w:rsid w:val="00861279"/>
    <w:rsid w:val="008A03FC"/>
    <w:rsid w:val="0094631D"/>
    <w:rsid w:val="00973FBC"/>
    <w:rsid w:val="00976DA5"/>
    <w:rsid w:val="009A77AF"/>
    <w:rsid w:val="009E0B7F"/>
    <w:rsid w:val="00AE11FF"/>
    <w:rsid w:val="00AF0545"/>
    <w:rsid w:val="00B00AE7"/>
    <w:rsid w:val="00B304A5"/>
    <w:rsid w:val="00B91970"/>
    <w:rsid w:val="00C229F2"/>
    <w:rsid w:val="00CA486D"/>
    <w:rsid w:val="00CD231C"/>
    <w:rsid w:val="00CD6669"/>
    <w:rsid w:val="00CE2757"/>
    <w:rsid w:val="00D6486C"/>
    <w:rsid w:val="00E4495C"/>
    <w:rsid w:val="00E51614"/>
    <w:rsid w:val="00E86ED6"/>
    <w:rsid w:val="00EE0776"/>
    <w:rsid w:val="00EE472B"/>
    <w:rsid w:val="00F82AB6"/>
    <w:rsid w:val="00FE2A6E"/>
    <w:rsid w:val="00FE4CFE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56EF"/>
  <w15:docId w15:val="{FA23E044-F738-4447-B3A1-FF0236A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A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127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9C3"/>
  </w:style>
  <w:style w:type="paragraph" w:styleId="Stopka">
    <w:name w:val="footer"/>
    <w:basedOn w:val="Normalny"/>
    <w:link w:val="StopkaZnak"/>
    <w:uiPriority w:val="99"/>
    <w:unhideWhenUsed/>
    <w:rsid w:val="0038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9C3"/>
  </w:style>
  <w:style w:type="character" w:styleId="Odwoaniedokomentarza">
    <w:name w:val="annotation reference"/>
    <w:basedOn w:val="Domylnaczcionkaakapitu"/>
    <w:uiPriority w:val="99"/>
    <w:semiHidden/>
    <w:unhideWhenUsed/>
    <w:rsid w:val="002E7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7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7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7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lot.edu.pl/category/przetar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g.kubis</dc:creator>
  <cp:lastModifiedBy>Elwira Grotek</cp:lastModifiedBy>
  <cp:revision>3</cp:revision>
  <dcterms:created xsi:type="dcterms:W3CDTF">2015-10-09T13:23:00Z</dcterms:created>
  <dcterms:modified xsi:type="dcterms:W3CDTF">2015-10-12T08:27:00Z</dcterms:modified>
</cp:coreProperties>
</file>