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411EBE">
        <w:rPr>
          <w:rFonts w:ascii="Tahoma" w:hAnsi="Tahoma" w:cs="Tahoma"/>
          <w:sz w:val="20"/>
        </w:rPr>
        <w:t>3</w:t>
      </w:r>
      <w:r w:rsidR="004F1616">
        <w:rPr>
          <w:rFonts w:ascii="Tahoma" w:hAnsi="Tahoma" w:cs="Tahoma"/>
          <w:sz w:val="20"/>
        </w:rPr>
        <w:t>7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4F1616">
        <w:rPr>
          <w:rFonts w:ascii="Tahoma" w:hAnsi="Tahoma" w:cs="Tahoma"/>
          <w:sz w:val="20"/>
        </w:rPr>
        <w:t xml:space="preserve"> </w:t>
      </w:r>
      <w:r w:rsidR="00252521">
        <w:rPr>
          <w:rFonts w:ascii="Tahoma" w:hAnsi="Tahoma" w:cs="Tahoma"/>
          <w:sz w:val="20"/>
        </w:rPr>
        <w:t>21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07442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4F1616">
        <w:rPr>
          <w:rFonts w:ascii="Tahoma" w:hAnsi="Tahoma" w:cs="Tahoma"/>
          <w:sz w:val="20"/>
        </w:rPr>
        <w:t xml:space="preserve">   </w:t>
      </w:r>
      <w:r w:rsidR="00252521">
        <w:rPr>
          <w:rFonts w:ascii="Tahoma" w:hAnsi="Tahoma" w:cs="Tahoma"/>
          <w:sz w:val="20"/>
        </w:rPr>
        <w:t>14.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4F1616">
        <w:rPr>
          <w:rFonts w:ascii="Tahoma" w:hAnsi="Tahoma" w:cs="Tahoma"/>
          <w:b/>
          <w:sz w:val="20"/>
        </w:rPr>
        <w:t>zakup i</w:t>
      </w:r>
      <w:r w:rsidR="004F1616">
        <w:rPr>
          <w:rFonts w:ascii="Tahoma" w:hAnsi="Tahoma" w:cs="Tahoma"/>
          <w:sz w:val="20"/>
        </w:rPr>
        <w:t xml:space="preserve"> </w:t>
      </w:r>
      <w:r w:rsidR="004F1616">
        <w:rPr>
          <w:rFonts w:ascii="Tahoma" w:hAnsi="Tahoma" w:cs="Tahoma"/>
          <w:b/>
          <w:sz w:val="20"/>
        </w:rPr>
        <w:t>dostawa drążarki do otworów DRILL 20.</w:t>
      </w:r>
    </w:p>
    <w:p w:rsidR="004F1616" w:rsidRDefault="004F1616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4F1616" w:rsidRPr="00E837C2" w:rsidRDefault="004F1616" w:rsidP="004F1616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E837C2">
        <w:rPr>
          <w:rFonts w:ascii="Tahoma" w:hAnsi="Tahoma" w:cs="Tahoma"/>
          <w:sz w:val="20"/>
          <w:lang w:val="en-US"/>
        </w:rPr>
        <w:t>GF Machining Solutions Sp. z o.o.</w:t>
      </w:r>
    </w:p>
    <w:p w:rsidR="004F1616" w:rsidRPr="00252521" w:rsidRDefault="004F1616" w:rsidP="004F1616">
      <w:pPr>
        <w:spacing w:line="276" w:lineRule="auto"/>
        <w:jc w:val="both"/>
        <w:rPr>
          <w:rFonts w:ascii="Tahoma" w:hAnsi="Tahoma" w:cs="Tahoma"/>
          <w:sz w:val="20"/>
        </w:rPr>
      </w:pPr>
      <w:r w:rsidRPr="00252521">
        <w:rPr>
          <w:rFonts w:ascii="Tahoma" w:hAnsi="Tahoma" w:cs="Tahoma"/>
          <w:sz w:val="20"/>
        </w:rPr>
        <w:t>Al. Krakowska 81, Sękocin Nowy</w:t>
      </w:r>
    </w:p>
    <w:p w:rsidR="004F1616" w:rsidRPr="00252521" w:rsidRDefault="004F1616" w:rsidP="004F1616">
      <w:pPr>
        <w:spacing w:line="276" w:lineRule="auto"/>
        <w:jc w:val="both"/>
        <w:rPr>
          <w:rFonts w:ascii="Tahoma" w:hAnsi="Tahoma" w:cs="Tahoma"/>
          <w:sz w:val="20"/>
        </w:rPr>
      </w:pPr>
      <w:r w:rsidRPr="00252521">
        <w:rPr>
          <w:rFonts w:ascii="Tahoma" w:hAnsi="Tahoma" w:cs="Tahoma"/>
          <w:sz w:val="20"/>
        </w:rPr>
        <w:t>05 – 090 Raszyn</w:t>
      </w:r>
    </w:p>
    <w:p w:rsidR="00407442" w:rsidRPr="00411EBE" w:rsidRDefault="00407442" w:rsidP="00407442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252521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bCs/>
          <w:sz w:val="20"/>
        </w:rPr>
        <w:t>24 635,00 Euro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25252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521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1616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CABD-4B46-4802-BF37-41DCEDF7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2017-08-21T07:27:00Z</cp:lastPrinted>
  <dcterms:created xsi:type="dcterms:W3CDTF">2017-08-16T06:00:00Z</dcterms:created>
  <dcterms:modified xsi:type="dcterms:W3CDTF">2017-08-21T07:27:00Z</dcterms:modified>
</cp:coreProperties>
</file>