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F" w:rsidRPr="0061541F" w:rsidRDefault="00831B9F" w:rsidP="00831B9F">
      <w:pPr>
        <w:tabs>
          <w:tab w:val="left" w:pos="142"/>
        </w:tabs>
        <w:spacing w:after="80"/>
        <w:jc w:val="right"/>
        <w:rPr>
          <w:b/>
          <w:sz w:val="20"/>
        </w:rPr>
      </w:pPr>
      <w:r w:rsidRPr="0061541F">
        <w:rPr>
          <w:b/>
          <w:sz w:val="20"/>
        </w:rPr>
        <w:t>Załącznik nr 7b</w:t>
      </w:r>
    </w:p>
    <w:p w:rsidR="005D5624" w:rsidRPr="0061541F" w:rsidRDefault="00831B9F" w:rsidP="00B82C8C">
      <w:pPr>
        <w:tabs>
          <w:tab w:val="left" w:pos="142"/>
        </w:tabs>
        <w:spacing w:after="80"/>
        <w:jc w:val="center"/>
        <w:rPr>
          <w:b/>
          <w:szCs w:val="24"/>
        </w:rPr>
      </w:pPr>
      <w:r w:rsidRPr="0061541F">
        <w:rPr>
          <w:b/>
          <w:szCs w:val="24"/>
        </w:rPr>
        <w:t>Formularz parametrów technicznych</w:t>
      </w:r>
    </w:p>
    <w:p w:rsidR="00D759EB" w:rsidRPr="0061541F" w:rsidRDefault="00D759EB" w:rsidP="00B82C8C">
      <w:pPr>
        <w:tabs>
          <w:tab w:val="left" w:pos="142"/>
        </w:tabs>
        <w:spacing w:after="80"/>
        <w:jc w:val="center"/>
        <w:rPr>
          <w:b/>
          <w:szCs w:val="24"/>
        </w:rPr>
      </w:pPr>
    </w:p>
    <w:p w:rsidR="00D759EB" w:rsidRPr="0061541F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61541F">
        <w:rPr>
          <w:sz w:val="20"/>
        </w:rPr>
        <w:t xml:space="preserve">W przypadku akcesoriów komputerowych i akcesoriów do drukarek, gdy nie zostało to szczegółowo wskazane w przedmiotowym dokumencie, </w:t>
      </w:r>
      <w:r w:rsidRPr="0061541F">
        <w:rPr>
          <w:sz w:val="20"/>
          <w:u w:val="single"/>
        </w:rPr>
        <w:t>Zamawiający wymaga min. 12 miesięcznej gwarancji</w:t>
      </w:r>
      <w:r w:rsidRPr="0061541F">
        <w:rPr>
          <w:sz w:val="20"/>
        </w:rPr>
        <w:t>, jednak nie krótszej niż gwarancja producenta.</w:t>
      </w:r>
    </w:p>
    <w:p w:rsidR="00D759EB" w:rsidRPr="0061541F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61541F">
        <w:rPr>
          <w:sz w:val="20"/>
        </w:rPr>
        <w:t xml:space="preserve">Jeżeli w </w:t>
      </w:r>
      <w:r w:rsidRPr="0061541F">
        <w:rPr>
          <w:iCs/>
          <w:sz w:val="20"/>
        </w:rPr>
        <w:t xml:space="preserve">niniejszym dokumencie </w:t>
      </w:r>
      <w:r w:rsidRPr="0061541F">
        <w:rPr>
          <w:sz w:val="20"/>
        </w:rPr>
        <w:t xml:space="preserve">zostało wskazane bezpośrednio lub pośrednio pochodzenie (marka, znak towarowy, producent, dostawca) urządzeń, elementów składowych urządzeń lub oprogramowania oznacza to określenie standardu i właściwości technicznych. Zamawiający dopuszcza oferowanie elementów składowych urządzenia równoważnych pod warunkiem, że zapewnią one uzyskanie parametrów technicznych nie gorszych od założonych w opisie przedmiotu zamówienia - załącznik nr 1 do SIWZ </w:t>
      </w:r>
      <w:r w:rsidRPr="0061541F">
        <w:rPr>
          <w:iCs/>
          <w:sz w:val="20"/>
        </w:rPr>
        <w:t>tj. spełniających wymagania techniczne, funkcjonalne i jakościowe, co najmniej takie jakie zostały wskazane w ww. dokumencie lub lepsze</w:t>
      </w:r>
      <w:r w:rsidRPr="0061541F">
        <w:rPr>
          <w:i/>
          <w:iCs/>
          <w:sz w:val="20"/>
        </w:rPr>
        <w:t xml:space="preserve">. </w:t>
      </w:r>
    </w:p>
    <w:p w:rsidR="00D759EB" w:rsidRPr="0061541F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61541F">
        <w:rPr>
          <w:sz w:val="20"/>
        </w:rPr>
        <w:t xml:space="preserve">Jeżeli w </w:t>
      </w:r>
      <w:r w:rsidRPr="0061541F">
        <w:rPr>
          <w:iCs/>
          <w:sz w:val="20"/>
        </w:rPr>
        <w:t xml:space="preserve">niniejszym opisie przedmiotu zamówienia </w:t>
      </w:r>
      <w:r w:rsidRPr="0061541F">
        <w:rPr>
          <w:sz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:rsidR="00D759EB" w:rsidRPr="0061541F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61541F">
        <w:rPr>
          <w:sz w:val="20"/>
          <w:u w:val="single"/>
        </w:rPr>
        <w:t xml:space="preserve">Wykonawca, który powołuje się na rozwiązania równoważne opisywane przez Zamawiającego jest obowiązany wykazać, że oferowane przez niego dostawy spełniają wymagania określone przez Zamawiającego. </w:t>
      </w:r>
    </w:p>
    <w:p w:rsidR="00D759EB" w:rsidRPr="0061541F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61541F">
        <w:rPr>
          <w:sz w:val="20"/>
        </w:rPr>
        <w:t>W przypadku zaoferowania przez Wykonawcę równoważnych części zamiennych do drukarek i urządzeń wielofunkcyjnych muszą one działać analogicznie, jak oryginalne części zamienne producenta urządzeń i posiadać elementy elektroniczne dające właściwe i bezbłędne komunikaty przy pracy (informacja o liczbie wydrukowanych stron oraz poziomie zużycia - o ile dotyczy), nie mogą powodować ograniczeń funkcji i możliwości opisanych w warunkach technicznych producenta sprzętu oraz ich użycie może powodować utraty gwarancji posiadanych przez Zamawiającego urządzeń.</w:t>
      </w:r>
      <w:r w:rsidRPr="0061541F">
        <w:rPr>
          <w:iCs/>
          <w:sz w:val="20"/>
        </w:rPr>
        <w:t>, a w przypadku jej utraty Wykonawca przejmuje na siebie wszystkie obowiązki wynikające z ww. gwarancji.</w:t>
      </w:r>
    </w:p>
    <w:p w:rsidR="00D759EB" w:rsidRPr="0061541F" w:rsidRDefault="00D759EB" w:rsidP="00D759EB">
      <w:pPr>
        <w:tabs>
          <w:tab w:val="left" w:pos="142"/>
        </w:tabs>
        <w:spacing w:after="80"/>
        <w:jc w:val="both"/>
        <w:rPr>
          <w:sz w:val="20"/>
        </w:rPr>
      </w:pPr>
    </w:p>
    <w:p w:rsidR="00D759EB" w:rsidRPr="0061541F" w:rsidRDefault="00D759EB" w:rsidP="00D759EB">
      <w:pPr>
        <w:tabs>
          <w:tab w:val="left" w:pos="142"/>
        </w:tabs>
        <w:spacing w:after="80"/>
        <w:jc w:val="both"/>
        <w:rPr>
          <w:sz w:val="20"/>
        </w:rPr>
      </w:pPr>
    </w:p>
    <w:p w:rsidR="005D5624" w:rsidRPr="0061541F" w:rsidRDefault="005D5624" w:rsidP="00D847B2">
      <w:pPr>
        <w:pStyle w:val="Pozycja"/>
        <w:numPr>
          <w:ilvl w:val="0"/>
          <w:numId w:val="14"/>
        </w:numPr>
      </w:pPr>
      <w:bookmarkStart w:id="0" w:name="OLE_LINK1"/>
      <w:r w:rsidRPr="0061541F">
        <w:t xml:space="preserve">Stacja robocza </w:t>
      </w:r>
      <w:bookmarkEnd w:id="0"/>
      <w:r w:rsidRPr="0061541F">
        <w:t>– 18 sztuk</w:t>
      </w:r>
    </w:p>
    <w:p w:rsidR="00C36581" w:rsidRPr="0061541F" w:rsidRDefault="00C36581" w:rsidP="00C36581">
      <w:pPr>
        <w:pStyle w:val="Pozycja"/>
        <w:numPr>
          <w:ilvl w:val="0"/>
          <w:numId w:val="0"/>
        </w:numPr>
        <w:ind w:left="502"/>
      </w:pPr>
    </w:p>
    <w:tbl>
      <w:tblPr>
        <w:tblW w:w="15026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379"/>
        <w:gridCol w:w="5732"/>
      </w:tblGrid>
      <w:tr w:rsidR="005D5624" w:rsidRPr="0061541F" w:rsidTr="0061541F">
        <w:trPr>
          <w:trHeight w:val="1121"/>
        </w:trPr>
        <w:tc>
          <w:tcPr>
            <w:tcW w:w="567" w:type="dxa"/>
            <w:shd w:val="clear" w:color="auto" w:fill="auto"/>
            <w:vAlign w:val="center"/>
          </w:tcPr>
          <w:p w:rsidR="005D5624" w:rsidRPr="0061541F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D5624" w:rsidRPr="0061541F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624" w:rsidRPr="0061541F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32" w:type="dxa"/>
            <w:vAlign w:val="center"/>
          </w:tcPr>
          <w:p w:rsidR="005D5624" w:rsidRPr="0061541F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5D5624" w:rsidRPr="0061541F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72CEA" w:rsidRPr="0061541F" w:rsidTr="0061541F">
        <w:trPr>
          <w:trHeight w:val="591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72CEA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 obsługująca oraz współpracująca z pamięciami typu ECC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rPr>
          <w:trHeight w:val="1090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ind w:right="-113"/>
              <w:rPr>
                <w:rStyle w:val="Hipercze"/>
                <w:bCs/>
                <w:sz w:val="20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61541F">
              <w:rPr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Pr="0061541F">
              <w:rPr>
                <w:bCs/>
                <w:color w:val="000000"/>
                <w:sz w:val="20"/>
                <w:lang w:eastAsia="en-US"/>
              </w:rPr>
              <w:t xml:space="preserve"> CPU Mark wynik min. 10000 punktów (wynik na dzień 29.12.2017). Wynik musi znajdować się na stronie </w:t>
            </w:r>
            <w:hyperlink r:id="rId8" w:history="1">
              <w:r w:rsidRPr="0061541F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  <w:p w:rsidR="00772CEA" w:rsidRPr="0061541F" w:rsidRDefault="00772CEA" w:rsidP="00772CEA">
            <w:pPr>
              <w:ind w:right="-113"/>
              <w:rPr>
                <w:bCs/>
                <w:color w:val="00000A"/>
                <w:sz w:val="20"/>
              </w:rPr>
            </w:pPr>
            <w:r w:rsidRPr="0061541F">
              <w:rPr>
                <w:rStyle w:val="Hipercze"/>
                <w:bCs/>
                <w:color w:val="auto"/>
                <w:sz w:val="20"/>
                <w:u w:val="none"/>
              </w:rPr>
              <w:t>Obsługa pamięci ECC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ind w:right="-113"/>
              <w:rPr>
                <w:bCs/>
                <w:i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64GB DDR4 2133 MHz ECC z możliwością rozbudowy do 128 GB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rPr>
                <w:bCs/>
                <w:i/>
                <w:color w:val="000000"/>
                <w:sz w:val="20"/>
                <w:lang w:val="sv-SE"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61541F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Mbit</w:t>
            </w:r>
            <w:proofErr w:type="spellEnd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/s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772CEA" w:rsidRPr="0061541F" w:rsidRDefault="00772CEA" w:rsidP="00772CEA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61541F">
              <w:rPr>
                <w:bCs/>
                <w:i/>
                <w:color w:val="000000"/>
                <w:sz w:val="20"/>
                <w:lang w:eastAsia="en-US"/>
              </w:rPr>
              <w:t>Należy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PCIe</w:t>
            </w:r>
            <w:proofErr w:type="spellEnd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3.0 x16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Min. Ilość pamięci: 4 GB GDDR5 128-bit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Min. 640 rdzeni strumieniowych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OpenGL</w:t>
            </w:r>
            <w:proofErr w:type="spellEnd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4.3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DirectX 11.1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Shader</w:t>
            </w:r>
            <w:proofErr w:type="spellEnd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Model 5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Wsparcie dla systemów Windows 7/8.1,10, Linux</w:t>
            </w:r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Wyjścia min. 2 x </w:t>
            </w:r>
            <w:proofErr w:type="spellStart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DisplayPort</w:t>
            </w:r>
            <w:proofErr w:type="spellEnd"/>
          </w:p>
          <w:p w:rsidR="00772CEA" w:rsidRPr="0061541F" w:rsidRDefault="00772CEA" w:rsidP="00772CEA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Moc obliczeniowa min.  1 </w:t>
            </w:r>
            <w:proofErr w:type="spellStart"/>
            <w:r w:rsidRPr="0061541F">
              <w:rPr>
                <w:rFonts w:ascii="Times New Roman" w:hAnsi="Times New Roman"/>
                <w:color w:val="00000A"/>
                <w:sz w:val="20"/>
                <w:szCs w:val="20"/>
              </w:rPr>
              <w:t>TFLOPs</w:t>
            </w:r>
            <w:proofErr w:type="spellEnd"/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lastRenderedPageBreak/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contextualSpacing/>
              <w:rPr>
                <w:color w:val="00000A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10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 xml:space="preserve">1 x wyjście słuchawkowe (front) 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1 x wyjście słuchawkowe (tył)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 xml:space="preserve">1 x wejście na mikrofon (front) 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1 x wejście na mikrofon (tył)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2 x SATA min 6 GB/s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4 złącza DIMM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bCs/>
                <w:color w:val="000000"/>
                <w:sz w:val="20"/>
              </w:rPr>
            </w:pPr>
            <w:r w:rsidRPr="0061541F">
              <w:rPr>
                <w:sz w:val="20"/>
              </w:rPr>
              <w:t>Obudowa ATX z dedykowanym zasilaczem</w:t>
            </w:r>
          </w:p>
          <w:p w:rsidR="00772CEA" w:rsidRPr="0061541F" w:rsidRDefault="00772CEA" w:rsidP="00772CEA">
            <w:pPr>
              <w:rPr>
                <w:bCs/>
                <w:color w:val="000000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Obudowa powinna fabrycznie umożliwiać montaż min 2 szt. dysku 3,5” oraz 1 szt. dysku 2,5“</w:t>
            </w:r>
          </w:p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rPr>
                <w:i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772CEA" w:rsidRPr="0061541F" w:rsidRDefault="00772CEA" w:rsidP="00772CEA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13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Mysz optyczna USB</w:t>
            </w:r>
            <w:r w:rsidRPr="0061541F">
              <w:rPr>
                <w:bCs/>
                <w:color w:val="00000A"/>
                <w:sz w:val="20"/>
              </w:rPr>
              <w:t xml:space="preserve"> z min 2 przyciskami i rolką (</w:t>
            </w:r>
            <w:proofErr w:type="spellStart"/>
            <w:r w:rsidRPr="0061541F">
              <w:rPr>
                <w:bCs/>
                <w:color w:val="00000A"/>
                <w:sz w:val="20"/>
              </w:rPr>
              <w:t>scroll</w:t>
            </w:r>
            <w:proofErr w:type="spellEnd"/>
            <w:r w:rsidRPr="0061541F">
              <w:rPr>
                <w:bCs/>
                <w:color w:val="00000A"/>
                <w:sz w:val="20"/>
              </w:rPr>
              <w:t>)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ind w:left="85" w:firstLine="57"/>
              <w:rPr>
                <w:bCs/>
                <w:color w:val="000000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Zasilacz min. 600W zgodny ze standardem ATX 12V i złączami: 1 x ATX 24-pin (20+4), 1 x  PCI-E 8-pin (6+2), 1 x  PCI-E 6-pin, 6 x SATA, 2 x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772CEA" w:rsidRPr="0061541F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  <w:t>Certyfikaty oraz zgodność ze standardami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 ISO9001, ISO17025 dla producenta sprzętu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9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Deklaracja zgodności CE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9"/>
              </w:numPr>
              <w:spacing w:before="0" w:after="0" w:line="240" w:lineRule="auto"/>
              <w:ind w:left="487" w:right="80" w:hanging="12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RoHS</w:t>
            </w:r>
            <w:proofErr w:type="spellEnd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772CEA" w:rsidRPr="0061541F" w:rsidRDefault="00772CEA" w:rsidP="00772CEA">
            <w:pPr>
              <w:pStyle w:val="Zal-tabela-text"/>
              <w:numPr>
                <w:ilvl w:val="0"/>
                <w:numId w:val="9"/>
              </w:numPr>
              <w:spacing w:before="0" w:after="0" w:line="240" w:lineRule="auto"/>
              <w:ind w:left="487" w:hanging="12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Komputer musi spełniać wymogi normy Energy Star 5.0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Wymagany wpis dotyczący oferowanego komputera w  internetowym katalogu http://www.eu-energystar.org lub http://www.energystar.gov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ind w:left="85" w:firstLine="5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72CEA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72CEA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72CEA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6379" w:type="dxa"/>
            <w:shd w:val="clear" w:color="auto" w:fill="auto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32" w:type="dxa"/>
          </w:tcPr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72CEA" w:rsidRPr="0061541F" w:rsidRDefault="00772CEA" w:rsidP="00772CEA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61541F" w:rsidRDefault="005D5624" w:rsidP="005D5624">
      <w:pPr>
        <w:pStyle w:val="Pozycja"/>
        <w:numPr>
          <w:ilvl w:val="0"/>
          <w:numId w:val="0"/>
        </w:numPr>
        <w:rPr>
          <w:b w:val="0"/>
        </w:rPr>
      </w:pPr>
    </w:p>
    <w:p w:rsidR="00C36581" w:rsidRPr="0061541F" w:rsidRDefault="00C36581" w:rsidP="005D5624">
      <w:pPr>
        <w:pStyle w:val="Pozycja"/>
        <w:numPr>
          <w:ilvl w:val="0"/>
          <w:numId w:val="0"/>
        </w:numPr>
        <w:rPr>
          <w:b w:val="0"/>
        </w:rPr>
      </w:pPr>
    </w:p>
    <w:p w:rsidR="005D5624" w:rsidRPr="0061541F" w:rsidRDefault="005D5624" w:rsidP="00D847B2">
      <w:pPr>
        <w:pStyle w:val="Pozycja"/>
        <w:numPr>
          <w:ilvl w:val="0"/>
          <w:numId w:val="14"/>
        </w:numPr>
      </w:pPr>
      <w:bookmarkStart w:id="1" w:name="OLE_LINK2"/>
      <w:r w:rsidRPr="0061541F">
        <w:t xml:space="preserve">Zestaw komputerowy </w:t>
      </w:r>
      <w:bookmarkEnd w:id="1"/>
      <w:r w:rsidRPr="0061541F">
        <w:t>– 12 sztuk</w:t>
      </w:r>
    </w:p>
    <w:p w:rsidR="00C36581" w:rsidRPr="0061541F" w:rsidRDefault="00C36581" w:rsidP="00C36581">
      <w:pPr>
        <w:pStyle w:val="Pozycja"/>
        <w:numPr>
          <w:ilvl w:val="0"/>
          <w:numId w:val="0"/>
        </w:numPr>
        <w:ind w:left="502"/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5750"/>
      </w:tblGrid>
      <w:tr w:rsidR="00831B9F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831B9F" w:rsidRPr="0061541F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1B9F" w:rsidRPr="0061541F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536" w:type="dxa"/>
            <w:shd w:val="clear" w:color="auto" w:fill="auto"/>
          </w:tcPr>
          <w:p w:rsidR="00831B9F" w:rsidRPr="0061541F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0" w:type="dxa"/>
          </w:tcPr>
          <w:p w:rsidR="00831B9F" w:rsidRPr="0061541F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61541F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6E47" w:rsidRPr="0061541F" w:rsidTr="0061541F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ind w:right="-113"/>
              <w:rPr>
                <w:bCs/>
                <w:color w:val="00000A"/>
                <w:sz w:val="20"/>
                <w:u w:val="single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61541F">
              <w:rPr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Pr="0061541F">
              <w:rPr>
                <w:bCs/>
                <w:color w:val="000000"/>
                <w:sz w:val="20"/>
                <w:lang w:eastAsia="en-US"/>
              </w:rPr>
              <w:t xml:space="preserve"> CPU Mark wynik min. 6000 punktów (wynik na dzień 29.12.2017). Wynik musi znajdować się na stronie </w:t>
            </w:r>
            <w:hyperlink r:id="rId9" w:history="1">
              <w:r w:rsidRPr="0061541F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 32GB;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  <w:lang w:val="sv-SE" w:eastAsia="en-US"/>
              </w:rPr>
              <w:t>Min. 500 GB SATA 7200 obr./min</w:t>
            </w:r>
            <w:r w:rsidRPr="0061541F">
              <w:rPr>
                <w:bCs/>
                <w:color w:val="00000A"/>
                <w:sz w:val="20"/>
                <w:lang w:val="sv-SE" w:eastAsia="en-US"/>
              </w:rPr>
              <w:t xml:space="preserve"> </w:t>
            </w:r>
            <w:r w:rsidRPr="0061541F">
              <w:rPr>
                <w:bCs/>
                <w:color w:val="000000"/>
                <w:sz w:val="20"/>
                <w:lang w:val="sv-SE" w:eastAsia="en-US"/>
              </w:rPr>
              <w:t>3,5”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val="sv-SE"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61541F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lastRenderedPageBreak/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Mbit</w:t>
            </w:r>
            <w:proofErr w:type="spellEnd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/s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  <w:lang w:eastAsia="en-US"/>
              </w:rPr>
              <w:t xml:space="preserve">Grafika zintegrowana z procesorem ze wsparciem DirectX 11.1, </w:t>
            </w:r>
            <w:proofErr w:type="spellStart"/>
            <w:r w:rsidRPr="0061541F">
              <w:rPr>
                <w:bCs/>
                <w:color w:val="000000"/>
                <w:sz w:val="20"/>
                <w:lang w:eastAsia="en-US"/>
              </w:rPr>
              <w:t>OpenGL</w:t>
            </w:r>
            <w:proofErr w:type="spellEnd"/>
            <w:r w:rsidRPr="0061541F">
              <w:rPr>
                <w:bCs/>
                <w:color w:val="000000"/>
                <w:sz w:val="20"/>
                <w:lang w:eastAsia="en-US"/>
              </w:rPr>
              <w:t xml:space="preserve"> 4.0, </w:t>
            </w:r>
            <w:proofErr w:type="spellStart"/>
            <w:r w:rsidRPr="0061541F">
              <w:rPr>
                <w:bCs/>
                <w:color w:val="000000"/>
                <w:sz w:val="20"/>
                <w:lang w:eastAsia="en-US"/>
              </w:rPr>
              <w:t>OpenCL</w:t>
            </w:r>
            <w:proofErr w:type="spellEnd"/>
            <w:r w:rsidRPr="0061541F">
              <w:rPr>
                <w:bCs/>
                <w:color w:val="000000"/>
                <w:sz w:val="20"/>
                <w:lang w:eastAsia="en-US"/>
              </w:rPr>
              <w:t xml:space="preserve"> 1.2; pamięć współdzielona z pamięcią RAM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 </w:t>
            </w:r>
            <w:r w:rsidRPr="0061541F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RJ-45 (LAN)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 xml:space="preserve">Min. 1 x wyjście słuchawkowe (front) 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wyjście słuchawkowe (tył)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 xml:space="preserve">Min. 1 x wejście na mikrofon (front) 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wejście na mikrofon (tył)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15-stykowe D-</w:t>
            </w:r>
            <w:proofErr w:type="spellStart"/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1541F"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DVI-D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HDMI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2 x SATA II min 3 GB/s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Min. 2 x SATA min 6 GB/s</w:t>
            </w:r>
          </w:p>
          <w:p w:rsidR="007A6E47" w:rsidRPr="0061541F" w:rsidRDefault="007A6E47" w:rsidP="007A6E47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Min. 2 złącza DIMM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bCs/>
                <w:color w:val="000000"/>
                <w:sz w:val="20"/>
              </w:rPr>
            </w:pPr>
            <w:r w:rsidRPr="0061541F">
              <w:rPr>
                <w:sz w:val="20"/>
              </w:rPr>
              <w:t>Obudowa ATX z dedykowanym zasilaczem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Obudowa powinna fabrycznie umożliwiać montaż min 2 szt. dysku 3,5”</w:t>
            </w:r>
          </w:p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Mysz optyczna USB</w:t>
            </w:r>
            <w:r w:rsidRPr="0061541F">
              <w:rPr>
                <w:bCs/>
                <w:color w:val="00000A"/>
                <w:sz w:val="20"/>
              </w:rPr>
              <w:t xml:space="preserve"> z min 2 przyciskami i rolką (</w:t>
            </w:r>
            <w:proofErr w:type="spellStart"/>
            <w:r w:rsidRPr="0061541F">
              <w:rPr>
                <w:bCs/>
                <w:color w:val="00000A"/>
                <w:sz w:val="20"/>
              </w:rPr>
              <w:t>scroll</w:t>
            </w:r>
            <w:proofErr w:type="spellEnd"/>
            <w:r w:rsidRPr="0061541F">
              <w:rPr>
                <w:bCs/>
                <w:color w:val="00000A"/>
                <w:sz w:val="20"/>
              </w:rPr>
              <w:t>)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eastAsia="en-US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A6E47" w:rsidRPr="0061541F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Zasilacz 450W zgodny ze standardem ATX 12V i złączami: 1 x ATX 24-pin (20+4), 1 x  PCI-E 8-pin (6+2), 1 x  PCI-E 6-pin, 6 x SATA, 2 x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536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50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61541F" w:rsidRDefault="005D5624" w:rsidP="005D5624">
      <w:pPr>
        <w:spacing w:after="160" w:line="259" w:lineRule="auto"/>
        <w:rPr>
          <w:b/>
        </w:rPr>
      </w:pPr>
    </w:p>
    <w:p w:rsidR="005D5624" w:rsidRPr="0061541F" w:rsidRDefault="005D5624" w:rsidP="00D847B2">
      <w:pPr>
        <w:pStyle w:val="Pozycja"/>
        <w:numPr>
          <w:ilvl w:val="0"/>
          <w:numId w:val="14"/>
        </w:numPr>
      </w:pPr>
      <w:r w:rsidRPr="0061541F">
        <w:lastRenderedPageBreak/>
        <w:t>Monitor LCD IPS – 30 sztuk</w:t>
      </w:r>
    </w:p>
    <w:p w:rsidR="00831B9F" w:rsidRPr="0061541F" w:rsidRDefault="00831B9F" w:rsidP="00831B9F">
      <w:pPr>
        <w:pStyle w:val="Pozycja"/>
        <w:numPr>
          <w:ilvl w:val="0"/>
          <w:numId w:val="0"/>
        </w:numPr>
        <w:ind w:left="502"/>
      </w:pPr>
    </w:p>
    <w:p w:rsidR="00831B9F" w:rsidRPr="0061541F" w:rsidRDefault="00831B9F" w:rsidP="00831B9F">
      <w:pPr>
        <w:pStyle w:val="Zal-tabela-text"/>
        <w:spacing w:before="0" w:after="0"/>
        <w:jc w:val="left"/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</w:pPr>
      <w:r w:rsidRPr="0061541F"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  <w:t>……………………………………………………</w:t>
      </w:r>
    </w:p>
    <w:p w:rsidR="00831B9F" w:rsidRPr="0061541F" w:rsidRDefault="00831B9F" w:rsidP="00831B9F">
      <w:pPr>
        <w:pStyle w:val="Pozycja"/>
        <w:numPr>
          <w:ilvl w:val="0"/>
          <w:numId w:val="0"/>
        </w:numPr>
        <w:rPr>
          <w:color w:val="FF0000"/>
        </w:rPr>
      </w:pPr>
      <w:r w:rsidRPr="0061541F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61541F" w:rsidRDefault="005D5624" w:rsidP="005D5624">
      <w:pPr>
        <w:pStyle w:val="Pozycja"/>
        <w:numPr>
          <w:ilvl w:val="0"/>
          <w:numId w:val="0"/>
        </w:numPr>
        <w:ind w:left="502" w:hanging="360"/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237"/>
        <w:gridCol w:w="5812"/>
      </w:tblGrid>
      <w:tr w:rsidR="00831B9F" w:rsidRPr="0061541F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831B9F" w:rsidRPr="0061541F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Lp.</w:t>
            </w:r>
          </w:p>
          <w:p w:rsidR="00831B9F" w:rsidRPr="0061541F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831B9F" w:rsidRPr="0061541F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237" w:type="dxa"/>
            <w:shd w:val="clear" w:color="auto" w:fill="auto"/>
          </w:tcPr>
          <w:p w:rsidR="00831B9F" w:rsidRPr="0061541F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812" w:type="dxa"/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61541F" w:rsidRDefault="008E67DC" w:rsidP="00C36581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Typ matrycy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IPS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16:10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Minimum 24 cale 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300 cd/m2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Min. 1 000:1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 ms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61541F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Rozdzielczość 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sz w:val="20"/>
                <w:szCs w:val="20"/>
              </w:rPr>
              <w:t>1920 x 1200 piksele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61541F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Kąt widzenia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jc w:val="both"/>
              <w:rPr>
                <w:color w:val="00000A"/>
                <w:sz w:val="20"/>
              </w:rPr>
            </w:pPr>
            <w:r w:rsidRPr="0061541F">
              <w:rPr>
                <w:color w:val="00000A"/>
                <w:sz w:val="20"/>
              </w:rPr>
              <w:t>Poziomy min. 178 stopni;</w:t>
            </w:r>
          </w:p>
          <w:p w:rsidR="007A6E47" w:rsidRPr="0061541F" w:rsidRDefault="007A6E47" w:rsidP="007A6E47">
            <w:pPr>
              <w:jc w:val="both"/>
              <w:rPr>
                <w:color w:val="00000A"/>
                <w:sz w:val="20"/>
              </w:rPr>
            </w:pPr>
            <w:r w:rsidRPr="0061541F">
              <w:rPr>
                <w:color w:val="00000A"/>
                <w:sz w:val="20"/>
              </w:rPr>
              <w:t>Pionowy min. 178 stopni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Minimum: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HDMI,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DisplayPort</w:t>
            </w:r>
            <w:proofErr w:type="spellEnd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minijack</w:t>
            </w:r>
            <w:proofErr w:type="spellEnd"/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 x USB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Matryca matowa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 wysokości, PIVOT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auto"/>
          </w:tcPr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miesiące producenta</w:t>
            </w:r>
          </w:p>
        </w:tc>
        <w:tc>
          <w:tcPr>
            <w:tcW w:w="5812" w:type="dxa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C36581" w:rsidRPr="0061541F" w:rsidRDefault="00C36581" w:rsidP="00C36581">
      <w:pPr>
        <w:pStyle w:val="Pozycja"/>
        <w:numPr>
          <w:ilvl w:val="0"/>
          <w:numId w:val="0"/>
        </w:numPr>
        <w:ind w:left="502"/>
      </w:pPr>
    </w:p>
    <w:p w:rsidR="005D5624" w:rsidRPr="0061541F" w:rsidRDefault="005D5624" w:rsidP="00D847B2">
      <w:pPr>
        <w:pStyle w:val="Pozycja"/>
        <w:numPr>
          <w:ilvl w:val="0"/>
          <w:numId w:val="14"/>
        </w:numPr>
      </w:pPr>
      <w:r w:rsidRPr="0061541F">
        <w:t>Notebook – 10 sztuk</w:t>
      </w:r>
    </w:p>
    <w:p w:rsidR="008E67DC" w:rsidRPr="0061541F" w:rsidRDefault="008E67DC" w:rsidP="008E67D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8E67DC" w:rsidRPr="0061541F" w:rsidRDefault="008E67DC" w:rsidP="008E67D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8E67DC" w:rsidRPr="0061541F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5D5624" w:rsidRPr="0061541F" w:rsidRDefault="005D5624" w:rsidP="005D5624">
      <w:pPr>
        <w:pStyle w:val="Pozycja"/>
        <w:numPr>
          <w:ilvl w:val="0"/>
          <w:numId w:val="0"/>
        </w:numPr>
        <w:ind w:left="502" w:hanging="360"/>
      </w:pPr>
    </w:p>
    <w:tbl>
      <w:tblPr>
        <w:tblW w:w="14966" w:type="dxa"/>
        <w:tblInd w:w="50" w:type="dxa"/>
        <w:tblBorders>
          <w:top w:val="single" w:sz="4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6338"/>
        <w:gridCol w:w="5759"/>
      </w:tblGrid>
      <w:tr w:rsidR="008E67DC" w:rsidRPr="0061541F" w:rsidTr="0061541F">
        <w:trPr>
          <w:trHeight w:val="210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61541F" w:rsidRDefault="008E67DC" w:rsidP="00C36581">
            <w:pPr>
              <w:jc w:val="center"/>
              <w:rPr>
                <w:b/>
                <w:sz w:val="20"/>
              </w:rPr>
            </w:pPr>
            <w:proofErr w:type="spellStart"/>
            <w:r w:rsidRPr="0061541F">
              <w:rPr>
                <w:b/>
                <w:sz w:val="20"/>
                <w:lang w:val="en-US"/>
              </w:rPr>
              <w:t>Lp</w:t>
            </w:r>
            <w:proofErr w:type="spellEnd"/>
            <w:r w:rsidRPr="0061541F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6E47" w:rsidRPr="0061541F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bCs/>
                <w:color w:val="000000"/>
                <w:sz w:val="20"/>
              </w:rPr>
            </w:pPr>
            <w:r w:rsidRPr="0061541F">
              <w:rPr>
                <w:sz w:val="20"/>
              </w:rPr>
              <w:t>Procesor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 xml:space="preserve">Procesor wielordzeniowy ze zintegrowaną grafiką, osiągający w teście </w:t>
            </w:r>
            <w:proofErr w:type="spellStart"/>
            <w:r w:rsidRPr="0061541F">
              <w:rPr>
                <w:bCs/>
                <w:color w:val="000000"/>
                <w:sz w:val="20"/>
              </w:rPr>
              <w:t>PassMark</w:t>
            </w:r>
            <w:proofErr w:type="spellEnd"/>
            <w:r w:rsidRPr="0061541F">
              <w:rPr>
                <w:bCs/>
                <w:color w:val="000000"/>
                <w:sz w:val="20"/>
              </w:rPr>
              <w:t xml:space="preserve"> CPU Mark wynik min. 4200 punktów (wynik na dzień 29.12.2017). Wynik musi znajdować się na stronie http://www.cpubenchmark.net/cpu_list.php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0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Pamięć RAM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min. 16GB;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96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Wyświetlacz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Matryca matowa o przekątnej 15,6 cala, rozdzielczości 1920x1080 z podświetleniem LED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8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bCs/>
                <w:color w:val="000000"/>
                <w:sz w:val="20"/>
              </w:rPr>
            </w:pPr>
            <w:r w:rsidRPr="0061541F">
              <w:rPr>
                <w:sz w:val="20"/>
              </w:rPr>
              <w:t>Karta graficzna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Zintegrowana z CPU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4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bCs/>
                <w:color w:val="000000"/>
                <w:sz w:val="20"/>
                <w:lang w:val="sv-SE"/>
              </w:rPr>
            </w:pPr>
            <w:r w:rsidRPr="0061541F">
              <w:rPr>
                <w:sz w:val="20"/>
              </w:rPr>
              <w:t>Dysk twardy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bCs/>
                <w:color w:val="000000"/>
                <w:sz w:val="20"/>
                <w:lang w:val="sv-SE"/>
              </w:rPr>
              <w:t>Min. 256 GB SSD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  <w:lang w:val="sv-SE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70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bCs/>
                <w:color w:val="000000"/>
                <w:sz w:val="20"/>
              </w:rPr>
            </w:pPr>
            <w:r w:rsidRPr="0061541F">
              <w:rPr>
                <w:sz w:val="20"/>
              </w:rPr>
              <w:t>Dźwięk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bCs/>
                <w:color w:val="000000"/>
                <w:sz w:val="20"/>
              </w:rPr>
              <w:t>Karta dźwiękowa zintegrowana z płytą główną, zgodna z High Definition Audio.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bCs/>
                <w:color w:val="000000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3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Bateria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proofErr w:type="spellStart"/>
            <w:r w:rsidRPr="0061541F">
              <w:rPr>
                <w:sz w:val="20"/>
              </w:rPr>
              <w:t>Litowo</w:t>
            </w:r>
            <w:proofErr w:type="spellEnd"/>
            <w:r w:rsidRPr="0061541F">
              <w:rPr>
                <w:sz w:val="20"/>
              </w:rPr>
              <w:t>-jonowa 6-ogniwowa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5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rStyle w:val="Pogrubienie"/>
                <w:b w:val="0"/>
                <w:color w:val="000000"/>
                <w:sz w:val="20"/>
              </w:rPr>
            </w:pPr>
            <w:r w:rsidRPr="0061541F">
              <w:rPr>
                <w:sz w:val="20"/>
              </w:rPr>
              <w:t>Kamera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rStyle w:val="Pogrubienie"/>
                <w:color w:val="000000"/>
                <w:sz w:val="20"/>
              </w:rPr>
              <w:t>Kamera Internetowa z wbudowanym mikrofonem cyfrowym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rStyle w:val="Pogrubienie"/>
                <w:color w:val="000000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47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rFonts w:eastAsia="Palatino Linotype"/>
                <w:sz w:val="20"/>
              </w:rPr>
            </w:pPr>
            <w:r w:rsidRPr="0061541F">
              <w:rPr>
                <w:sz w:val="20"/>
              </w:rPr>
              <w:t>Urządzenie wskazujące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proofErr w:type="spellStart"/>
            <w:r w:rsidRPr="0061541F">
              <w:rPr>
                <w:sz w:val="20"/>
              </w:rPr>
              <w:t>TouchPad</w:t>
            </w:r>
            <w:proofErr w:type="spellEnd"/>
            <w:r w:rsidRPr="0061541F">
              <w:rPr>
                <w:sz w:val="20"/>
              </w:rPr>
              <w:t xml:space="preserve"> 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69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10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Zasilacz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Zasilacz zewnętrzny, dostosowany do sieci 230 V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97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Komunikacja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zintegrowana karta sieciowa Wireless LAN 802.11 b/g/n, zintegrowana karta sieciowa 100/1000 </w:t>
            </w:r>
            <w:proofErr w:type="spellStart"/>
            <w:r w:rsidRPr="0061541F">
              <w:rPr>
                <w:sz w:val="20"/>
              </w:rPr>
              <w:t>Mbps</w:t>
            </w:r>
            <w:proofErr w:type="spellEnd"/>
            <w:r w:rsidRPr="0061541F">
              <w:rPr>
                <w:sz w:val="20"/>
              </w:rPr>
              <w:t xml:space="preserve"> LAN RJ45, zintegrowany moduł Bluetooth 3.0,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211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Wbudowane porty wejścia/wyjścia, złącza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3 porty USB w tym min 1 port USB 3.0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 x HDMI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1x VGA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 x złącze RJ45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 x wyjście słuchawkowe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 x weście mikrofonowe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Min. 1x czytnik kart 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5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rFonts w:eastAsia="Palatino Linotype"/>
                <w:sz w:val="20"/>
              </w:rPr>
            </w:pPr>
            <w:r w:rsidRPr="0061541F">
              <w:rPr>
                <w:sz w:val="20"/>
              </w:rPr>
              <w:t>Napędy modułowe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rFonts w:eastAsia="Palatino Linotype"/>
                <w:sz w:val="20"/>
              </w:rPr>
              <w:t>Nie jest wymagany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rFonts w:eastAsia="Palatino Linotype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8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Waga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Maksymalnie 2,5 kg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7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Gwarancja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sz w:val="20"/>
              </w:rPr>
              <w:t>36 miesięcy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center"/>
              <w:rPr>
                <w:sz w:val="20"/>
              </w:rPr>
            </w:pPr>
            <w:r w:rsidRPr="0061541F">
              <w:rPr>
                <w:sz w:val="20"/>
              </w:rPr>
              <w:t>18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jc w:val="both"/>
              <w:rPr>
                <w:sz w:val="20"/>
              </w:rPr>
            </w:pPr>
            <w:r w:rsidRPr="0061541F">
              <w:rPr>
                <w:sz w:val="20"/>
              </w:rPr>
              <w:t>System operacyjny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color w:val="00000A"/>
                <w:sz w:val="20"/>
              </w:rPr>
              <w:t>Windows 10 w wersji Professional lub równoważny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rPr>
                <w:color w:val="00000A"/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</w:tbl>
    <w:p w:rsidR="005D5624" w:rsidRPr="0061541F" w:rsidRDefault="005D5624" w:rsidP="005D5624">
      <w:pPr>
        <w:pStyle w:val="Pozycja"/>
        <w:numPr>
          <w:ilvl w:val="0"/>
          <w:numId w:val="0"/>
        </w:numPr>
      </w:pPr>
    </w:p>
    <w:p w:rsidR="007A6E47" w:rsidRPr="0061541F" w:rsidRDefault="007A6E47" w:rsidP="007A6E47">
      <w:pPr>
        <w:rPr>
          <w:b/>
        </w:rPr>
      </w:pPr>
      <w:r w:rsidRPr="0061541F">
        <w:rPr>
          <w:b/>
        </w:rPr>
        <w:t>Opis równoważności dla systemu operacyjnego Windows 10 Professional: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Licencja na zaoferowany system operacyjny musi być w pełni zgodna z warunkami licencjonowania producenta oprogramowania.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Interfejsy użytkownika dostępne w kilku językach do wyboru – minimum w Polskim i Angielskim.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Funkcjonalność rozpoznawania mowy, pozwalającą na sterowanie komputerem głosowo, wraz z modułem „uczenia się” głosu użytkownika.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dokonywania aktualizacji i poprawek systemu poprzez mechanizm zarządzany przez administratora systemu Zamawiającego.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Dostępność bezpłatnych biuletynów bezpieczeństwa związanych z działaniem systemu operacyjnego.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Wbudowana zapora internetowa (firewall) dla ochrony połączeń internetowych; zintegrowana z systemem konsola do zarządzania ustawieniami zapory i regułami IP v4 i v6.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Wbudowane mechanizmy ochrony antywirusowej i przeciw złośliwemu oprogramowaniu z zapewnionymi bezpłatnymi aktualizacjami.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Zlokalizowane w języku polskim, co najmniej następujące elementy: menu, odtwarzacz multimediów, pomoc, komunikaty systemowe.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Graficzne środowisko instalacji i konfiguracji dostępne w języku polskim.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lastRenderedPageBreak/>
        <w:t xml:space="preserve">Wsparcie dla większości powszechnie używanych urządzeń peryferyjnych (drukarek, urządzeń sieciowych, standardów USB, </w:t>
      </w:r>
      <w:proofErr w:type="spellStart"/>
      <w:r w:rsidRPr="0061541F">
        <w:rPr>
          <w:rFonts w:ascii="Times New Roman" w:hAnsi="Times New Roman"/>
        </w:rPr>
        <w:t>Plug&amp;Play</w:t>
      </w:r>
      <w:proofErr w:type="spellEnd"/>
      <w:r w:rsidRPr="0061541F">
        <w:rPr>
          <w:rFonts w:ascii="Times New Roman" w:hAnsi="Times New Roman"/>
        </w:rPr>
        <w:t>, Wi-Fi).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Funkcjonalność automatycznej zmiany domyślnej drukarki w zależności od sieci, do której podłączony jest komputer.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zarządzania stacją roboczą poprzez polityki grupowe – przez politykę Zamawiający rozumie zestaw reguł definiujących lub ograniczających funkcjonalność systemu lub aplikacji.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Rozbudowane, definiowalne polityki bezpieczeństwa – polityki dla systemu operacyjnego i dla wskazanych aplikacji.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zdalnej automatycznej instalacji, konfiguracji, administrowania oraz aktualizowania systemu, zgodnie z określonymi uprawnieniami poprzez polityki grupowe.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Zabezpieczony hasłem hierarchiczny dostęp do systemu, konta i profile użytkowników zarządzane zdalnie; praca systemu w trybie ochrony kont użytkowników.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Zintegrowany z systemem operacyjnym moduł synchronizacji komputera z urządzeniami zewnętrznymi.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przystosowania stanowiska dla osób niepełnosprawnych (np. słabo widzących).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Wsparcie dla IPSEC oparte na politykach – wdrażanie IPSEC oparte na zestawach reguł definiujących ustawienia zarządzanych w sposób centralny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Mechanizmy logowania w oparciu o:</w:t>
      </w:r>
      <w:r w:rsidRPr="0061541F">
        <w:rPr>
          <w:rFonts w:ascii="Times New Roman" w:hAnsi="Times New Roman"/>
        </w:rPr>
        <w:br/>
        <w:t>a. Login i hasło,</w:t>
      </w:r>
      <w:r w:rsidRPr="0061541F">
        <w:rPr>
          <w:rFonts w:ascii="Times New Roman" w:hAnsi="Times New Roman"/>
        </w:rPr>
        <w:br/>
        <w:t>b. Karty z certyfikatami (</w:t>
      </w:r>
      <w:proofErr w:type="spellStart"/>
      <w:r w:rsidRPr="0061541F">
        <w:rPr>
          <w:rFonts w:ascii="Times New Roman" w:hAnsi="Times New Roman"/>
        </w:rPr>
        <w:t>smartcard</w:t>
      </w:r>
      <w:proofErr w:type="spellEnd"/>
      <w:r w:rsidRPr="0061541F">
        <w:rPr>
          <w:rFonts w:ascii="Times New Roman" w:hAnsi="Times New Roman"/>
        </w:rPr>
        <w:t>),</w:t>
      </w:r>
    </w:p>
    <w:p w:rsidR="007A6E47" w:rsidRPr="0061541F" w:rsidRDefault="007A6E47" w:rsidP="007A6E47">
      <w:pPr>
        <w:pStyle w:val="Akapitzlist"/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c. Wirtualne karty (logowanie w oparciu o certyfikat chroniony poprzez moduł TPM).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Wsparcie do uwierzytelnienia urządzenia na bazie certyfikatu.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Wsparcie dla algorytmów Suite B (RFC 4869).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 xml:space="preserve">Wsparcie wbudowanej zapory ogniowej dla Internet </w:t>
      </w:r>
      <w:proofErr w:type="spellStart"/>
      <w:r w:rsidRPr="0061541F">
        <w:rPr>
          <w:rFonts w:ascii="Times New Roman" w:hAnsi="Times New Roman"/>
        </w:rPr>
        <w:t>Key</w:t>
      </w:r>
      <w:proofErr w:type="spellEnd"/>
      <w:r w:rsidRPr="0061541F">
        <w:rPr>
          <w:rFonts w:ascii="Times New Roman" w:hAnsi="Times New Roman"/>
        </w:rPr>
        <w:t xml:space="preserve"> Exchange v. 2 (IKEv2) dla warstwy transportowej </w:t>
      </w:r>
      <w:proofErr w:type="spellStart"/>
      <w:r w:rsidRPr="0061541F">
        <w:rPr>
          <w:rFonts w:ascii="Times New Roman" w:hAnsi="Times New Roman"/>
        </w:rPr>
        <w:t>IPsec</w:t>
      </w:r>
      <w:proofErr w:type="spellEnd"/>
      <w:r w:rsidRPr="0061541F">
        <w:rPr>
          <w:rFonts w:ascii="Times New Roman" w:hAnsi="Times New Roman"/>
        </w:rPr>
        <w:t>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Wbudowane narzędzia służące do administracji, do wykonywania kopii zapasowych polityk i ich odtwarzania oraz generowania raportów z ustawień polityk.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Wsparcie dla środowisk Java i .NET Framework 4.x – możliwość uruchomienia aplikacji działających we wskazanych środowiskach.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 xml:space="preserve">Wsparcie dla JScript i </w:t>
      </w:r>
      <w:proofErr w:type="spellStart"/>
      <w:r w:rsidRPr="0061541F">
        <w:rPr>
          <w:rFonts w:ascii="Times New Roman" w:hAnsi="Times New Roman"/>
        </w:rPr>
        <w:t>VBScript</w:t>
      </w:r>
      <w:proofErr w:type="spellEnd"/>
      <w:r w:rsidRPr="0061541F">
        <w:rPr>
          <w:rFonts w:ascii="Times New Roman" w:hAnsi="Times New Roman"/>
        </w:rPr>
        <w:t xml:space="preserve"> – możliwość uruchamiania interpretera poleceń.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Zdalna pomoc i współdzielenie aplikacji – możliwość zdalnego przejęcia sesji zalogowanego użytkownika celem rozwiązania problemu z komputerem.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 xml:space="preserve">Transakcyjny system plików pozwalający na stosowanie przydziałów (ang. </w:t>
      </w:r>
      <w:proofErr w:type="spellStart"/>
      <w:r w:rsidRPr="0061541F">
        <w:rPr>
          <w:rFonts w:ascii="Times New Roman" w:hAnsi="Times New Roman"/>
        </w:rPr>
        <w:t>quota</w:t>
      </w:r>
      <w:proofErr w:type="spellEnd"/>
      <w:r w:rsidRPr="0061541F">
        <w:rPr>
          <w:rFonts w:ascii="Times New Roman" w:hAnsi="Times New Roman"/>
        </w:rPr>
        <w:t>) na dysku dla użytkowników oraz zapewniający większą niezawodność i pozwalający tworzyć kopie zapasowe.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Zarządzanie kontami użytkowników sieci oraz urządzeniami sieciowymi tj. drukarki, modemy, woluminy dyskowe, usługi katalogowe.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Udostępnianie modemu.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lastRenderedPageBreak/>
        <w:t>Oprogramowanie dla tworzenia kopii zapasowych (Backup); automatyczne wykonywanie kopii plików z możliwością automatycznego przywrócenia wersji wcześniejszej.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przywracania obrazu plików systemowych do uprzednio zapisanej postaci.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blokowania lub dopuszczania dowolnych urządzeń peryferyjnych za pomocą polityk grupowych (np. przy użyciu numerów identyfikacyjnych sprzętu).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 xml:space="preserve">Wbudowany mechanizm wirtualizacji typu </w:t>
      </w:r>
      <w:proofErr w:type="spellStart"/>
      <w:r w:rsidRPr="0061541F">
        <w:rPr>
          <w:rFonts w:ascii="Times New Roman" w:hAnsi="Times New Roman"/>
        </w:rPr>
        <w:t>hypervisor</w:t>
      </w:r>
      <w:proofErr w:type="spellEnd"/>
      <w:r w:rsidRPr="0061541F">
        <w:rPr>
          <w:rFonts w:ascii="Times New Roman" w:hAnsi="Times New Roman"/>
        </w:rPr>
        <w:t>, umożliwiający, zgodnie z uprawnieniami licencyjnymi, uruchomienie do 4 maszyn wirtualnych.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Mechanizm szyfrowania dysków wewnętrznych i zewnętrznych z możliwością szyfrowania ograniczonego do danych użytkownika.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Wbudowane w system narzędzie do szyfrowania dysków przenośnych, z możliwością centralnego zarządzania poprzez polityki grupowe, pozwalające na wymuszenie szyfrowania dysków przenośnych.</w:t>
      </w:r>
    </w:p>
    <w:p w:rsidR="007A6E47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tworzenia i przechowywania kopii zapasowych kluczy odzyskiwania do szyfrowania partycji w usługach katalogowych.</w:t>
      </w:r>
    </w:p>
    <w:p w:rsidR="00C36581" w:rsidRPr="0061541F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</w:rPr>
      </w:pPr>
      <w:r w:rsidRPr="0061541F">
        <w:rPr>
          <w:rFonts w:ascii="Times New Roman" w:hAnsi="Times New Roman"/>
        </w:rPr>
        <w:t>Możliwość nieodpłatnego instalowania dodatkowych języków interfejsu systemu operacyjnego oraz możliwość zmiany języka bez konieczności reinstalacji systemu.</w:t>
      </w:r>
    </w:p>
    <w:p w:rsidR="00C36581" w:rsidRPr="0061541F" w:rsidRDefault="00C36581" w:rsidP="005D5624">
      <w:pPr>
        <w:pStyle w:val="Pozycja"/>
        <w:numPr>
          <w:ilvl w:val="0"/>
          <w:numId w:val="0"/>
        </w:numPr>
      </w:pPr>
    </w:p>
    <w:p w:rsidR="005D5624" w:rsidRPr="0061541F" w:rsidRDefault="005D5624" w:rsidP="00D847B2">
      <w:pPr>
        <w:pStyle w:val="Pozycja"/>
        <w:numPr>
          <w:ilvl w:val="0"/>
          <w:numId w:val="14"/>
        </w:numPr>
      </w:pPr>
      <w:r w:rsidRPr="0061541F">
        <w:t>Projektor multimedialny – 5 sztuk</w:t>
      </w:r>
    </w:p>
    <w:p w:rsidR="0007761E" w:rsidRPr="0061541F" w:rsidRDefault="0007761E" w:rsidP="008E67D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8E67DC" w:rsidRPr="0061541F" w:rsidRDefault="008E67DC" w:rsidP="008E67D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8E67DC" w:rsidRPr="0061541F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5D5624" w:rsidRPr="0061541F" w:rsidRDefault="005D5624" w:rsidP="005D5624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87"/>
        <w:gridCol w:w="6195"/>
      </w:tblGrid>
      <w:tr w:rsidR="008E67D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8E67DC" w:rsidRPr="0061541F" w:rsidRDefault="008E67DC" w:rsidP="00C36581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8E67DC" w:rsidRPr="0061541F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5" w:type="dxa"/>
            <w:shd w:val="clear" w:color="auto" w:fill="FFFFFF"/>
          </w:tcPr>
          <w:p w:rsidR="008E67DC" w:rsidRPr="0061541F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61541F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6E47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DLP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Jasność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Min. 3000 lumenów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Kontrast min. 10000:1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Rozdzielczość standardowa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Min. 1920 x 1080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Przekątna obrazu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Min. 4 m.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Żywotność lampy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Min. 4000h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Wbudowane porty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Co najmniej: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1 x mini </w:t>
            </w:r>
            <w:proofErr w:type="spellStart"/>
            <w:r w:rsidRPr="0061541F">
              <w:rPr>
                <w:rFonts w:cs="Times New Roman"/>
                <w:sz w:val="20"/>
                <w:szCs w:val="20"/>
              </w:rPr>
              <w:t>jack</w:t>
            </w:r>
            <w:proofErr w:type="spellEnd"/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 x audio in (L/R)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 x audio out (Mini Jack)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 x HDMI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 x D-</w:t>
            </w:r>
            <w:proofErr w:type="spellStart"/>
            <w:r w:rsidRPr="0061541F">
              <w:rPr>
                <w:rFonts w:cs="Times New Roman"/>
                <w:sz w:val="20"/>
                <w:szCs w:val="20"/>
              </w:rPr>
              <w:t>sub</w:t>
            </w:r>
            <w:proofErr w:type="spellEnd"/>
            <w:r w:rsidRPr="0061541F">
              <w:rPr>
                <w:rFonts w:cs="Times New Roman"/>
                <w:sz w:val="20"/>
                <w:szCs w:val="20"/>
              </w:rPr>
              <w:t xml:space="preserve"> (in)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 x D-</w:t>
            </w:r>
            <w:proofErr w:type="spellStart"/>
            <w:r w:rsidRPr="0061541F">
              <w:rPr>
                <w:rFonts w:cs="Times New Roman"/>
                <w:sz w:val="20"/>
                <w:szCs w:val="20"/>
              </w:rPr>
              <w:t>sub</w:t>
            </w:r>
            <w:proofErr w:type="spellEnd"/>
            <w:r w:rsidRPr="0061541F">
              <w:rPr>
                <w:rFonts w:cs="Times New Roman"/>
                <w:sz w:val="20"/>
                <w:szCs w:val="20"/>
              </w:rPr>
              <w:t xml:space="preserve"> (out)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 x S-Video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Pilot wraz z bateriami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Kabel zasilający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48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Dodatkowe informacje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Wbudowane głośniki (lub głośnik)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6E47" w:rsidRPr="0061541F" w:rsidTr="0061541F">
        <w:trPr>
          <w:trHeight w:val="50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36 miesięcy producenta</w:t>
            </w:r>
          </w:p>
        </w:tc>
        <w:tc>
          <w:tcPr>
            <w:tcW w:w="6195" w:type="dxa"/>
            <w:shd w:val="clear" w:color="auto" w:fill="FFFFFF"/>
          </w:tcPr>
          <w:p w:rsidR="007A6E47" w:rsidRPr="0061541F" w:rsidRDefault="007A6E47" w:rsidP="007A6E4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6E47" w:rsidRPr="0061541F" w:rsidRDefault="007A6E47" w:rsidP="007A6E4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61541F" w:rsidRDefault="005D5624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0A7DF3" w:rsidRPr="0061541F" w:rsidRDefault="000A7DF3" w:rsidP="00D847B2">
      <w:pPr>
        <w:pStyle w:val="Pozycja"/>
        <w:numPr>
          <w:ilvl w:val="0"/>
          <w:numId w:val="14"/>
        </w:numPr>
      </w:pPr>
      <w:r w:rsidRPr="0061541F">
        <w:t>Dysk twardy typ 1 – 240 sztuk</w:t>
      </w:r>
    </w:p>
    <w:p w:rsidR="0007761E" w:rsidRPr="0061541F" w:rsidRDefault="0007761E" w:rsidP="000A7DF3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0A7DF3" w:rsidRPr="0061541F" w:rsidRDefault="000A7DF3" w:rsidP="000A7DF3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0A7DF3" w:rsidRPr="0061541F" w:rsidRDefault="000A7DF3" w:rsidP="000A7DF3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0A7DF3" w:rsidRPr="0061541F" w:rsidRDefault="000A7DF3" w:rsidP="000A7DF3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0A7DF3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A7DF3" w:rsidRPr="0061541F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A7DF3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</w:rPr>
              <w:t>Dysk twardy HDD 2,5''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A7DF3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0A7DF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A7DF3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1000GB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0A7DF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A7DF3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5400RPM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0A7DF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A7DF3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0A7DF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A7DF3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61541F" w:rsidRDefault="000A7DF3" w:rsidP="000A7D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0A7DF3" w:rsidRPr="0061541F" w:rsidRDefault="000A7DF3" w:rsidP="000A7DF3">
            <w:pPr>
              <w:rPr>
                <w:sz w:val="20"/>
              </w:rPr>
            </w:pPr>
            <w:r w:rsidRPr="0061541F">
              <w:rPr>
                <w:sz w:val="20"/>
              </w:rPr>
              <w:t>5 lat</w:t>
            </w:r>
          </w:p>
        </w:tc>
        <w:tc>
          <w:tcPr>
            <w:tcW w:w="6190" w:type="dxa"/>
            <w:shd w:val="clear" w:color="auto" w:fill="FFFFFF"/>
          </w:tcPr>
          <w:p w:rsidR="000A7DF3" w:rsidRPr="0061541F" w:rsidRDefault="000A7DF3" w:rsidP="000A7DF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A7DF3" w:rsidRPr="0061541F" w:rsidRDefault="000A7DF3" w:rsidP="000A7DF3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7761E" w:rsidRDefault="0007761E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61541F" w:rsidRPr="0061541F" w:rsidRDefault="0061541F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61541F" w:rsidRDefault="007A2142" w:rsidP="00D847B2">
      <w:pPr>
        <w:pStyle w:val="Pozycja"/>
        <w:numPr>
          <w:ilvl w:val="0"/>
          <w:numId w:val="14"/>
        </w:numPr>
      </w:pPr>
      <w:r w:rsidRPr="0061541F">
        <w:t>Dysk twardy typ 2 – 240 sztuk</w:t>
      </w:r>
    </w:p>
    <w:p w:rsidR="0007761E" w:rsidRPr="0061541F" w:rsidRDefault="0007761E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2142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2000GB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5 lat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A7DF3" w:rsidRPr="0061541F" w:rsidRDefault="000A7DF3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61541F" w:rsidRDefault="007A2142" w:rsidP="00D847B2">
      <w:pPr>
        <w:pStyle w:val="Pozycja"/>
        <w:numPr>
          <w:ilvl w:val="0"/>
          <w:numId w:val="14"/>
        </w:numPr>
      </w:pPr>
      <w:r w:rsidRPr="0061541F">
        <w:t>Dysk twardy typ 3 – 240 sztuk</w:t>
      </w:r>
    </w:p>
    <w:p w:rsidR="0007761E" w:rsidRPr="0061541F" w:rsidRDefault="0007761E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2142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3000GB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5 lat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7761E" w:rsidRDefault="0007761E" w:rsidP="0007761E">
      <w:pPr>
        <w:pStyle w:val="Pozycja"/>
        <w:numPr>
          <w:ilvl w:val="0"/>
          <w:numId w:val="0"/>
        </w:numPr>
        <w:ind w:left="502"/>
      </w:pPr>
    </w:p>
    <w:p w:rsidR="0061541F" w:rsidRDefault="0061541F" w:rsidP="0007761E">
      <w:pPr>
        <w:pStyle w:val="Pozycja"/>
        <w:numPr>
          <w:ilvl w:val="0"/>
          <w:numId w:val="0"/>
        </w:numPr>
        <w:ind w:left="502"/>
      </w:pPr>
    </w:p>
    <w:p w:rsidR="0061541F" w:rsidRPr="0061541F" w:rsidRDefault="0061541F" w:rsidP="0007761E">
      <w:pPr>
        <w:pStyle w:val="Pozycja"/>
        <w:numPr>
          <w:ilvl w:val="0"/>
          <w:numId w:val="0"/>
        </w:numPr>
        <w:ind w:left="502"/>
      </w:pPr>
    </w:p>
    <w:p w:rsidR="007A2142" w:rsidRPr="0061541F" w:rsidRDefault="007A2142" w:rsidP="00D847B2">
      <w:pPr>
        <w:pStyle w:val="Pozycja"/>
        <w:numPr>
          <w:ilvl w:val="0"/>
          <w:numId w:val="14"/>
        </w:numPr>
      </w:pPr>
      <w:r w:rsidRPr="0061541F">
        <w:lastRenderedPageBreak/>
        <w:t>Dysk twardy typ 4 – 240 sztuk</w:t>
      </w:r>
    </w:p>
    <w:p w:rsidR="0061541F" w:rsidRDefault="0061541F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7A2142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4000GB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7A2142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7A2142" w:rsidRPr="0061541F" w:rsidRDefault="007A2142" w:rsidP="007A2142">
            <w:pPr>
              <w:rPr>
                <w:sz w:val="20"/>
              </w:rPr>
            </w:pPr>
            <w:r w:rsidRPr="0061541F">
              <w:rPr>
                <w:sz w:val="20"/>
              </w:rPr>
              <w:t>5 lat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A2142" w:rsidRPr="0061541F" w:rsidRDefault="007A2142" w:rsidP="007A214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61541F" w:rsidRDefault="007A2142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61541F" w:rsidRDefault="00B5138C" w:rsidP="00D847B2">
      <w:pPr>
        <w:pStyle w:val="Pozycja"/>
        <w:numPr>
          <w:ilvl w:val="0"/>
          <w:numId w:val="14"/>
        </w:numPr>
      </w:pPr>
      <w:r w:rsidRPr="0061541F">
        <w:t>Dysk twardy typ 5 – 60</w:t>
      </w:r>
      <w:r w:rsidR="007A2142" w:rsidRPr="0061541F">
        <w:t xml:space="preserve"> sztuk</w:t>
      </w:r>
    </w:p>
    <w:p w:rsidR="0007761E" w:rsidRPr="0061541F" w:rsidRDefault="0007761E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7A2142" w:rsidRPr="0061541F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61541F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61541F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12000GB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256MB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5 lat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Default="007A2142" w:rsidP="00AD6B26">
      <w:pPr>
        <w:rPr>
          <w:sz w:val="20"/>
          <w:lang w:eastAsia="en-US"/>
        </w:rPr>
      </w:pPr>
    </w:p>
    <w:p w:rsidR="0061541F" w:rsidRPr="0061541F" w:rsidRDefault="0061541F" w:rsidP="00AD6B26">
      <w:pPr>
        <w:rPr>
          <w:sz w:val="20"/>
          <w:lang w:eastAsia="en-US"/>
        </w:rPr>
      </w:pPr>
    </w:p>
    <w:p w:rsidR="00B5138C" w:rsidRPr="0061541F" w:rsidRDefault="00B5138C" w:rsidP="00D847B2">
      <w:pPr>
        <w:pStyle w:val="Pozycja"/>
        <w:numPr>
          <w:ilvl w:val="0"/>
          <w:numId w:val="14"/>
        </w:numPr>
      </w:pPr>
      <w:r w:rsidRPr="0061541F">
        <w:t>Dysk twardy typ 6 – 48 sztuk</w:t>
      </w:r>
    </w:p>
    <w:p w:rsidR="0007761E" w:rsidRPr="0061541F" w:rsidRDefault="0007761E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300GB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16MB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61541F" w:rsidRDefault="00B5138C" w:rsidP="00AD6B26">
      <w:pPr>
        <w:rPr>
          <w:sz w:val="20"/>
          <w:lang w:eastAsia="en-US"/>
        </w:rPr>
      </w:pPr>
    </w:p>
    <w:p w:rsidR="0061541F" w:rsidRDefault="0061541F" w:rsidP="0061541F">
      <w:pPr>
        <w:pStyle w:val="Pozycja"/>
        <w:numPr>
          <w:ilvl w:val="0"/>
          <w:numId w:val="0"/>
        </w:numPr>
        <w:ind w:left="502"/>
      </w:pPr>
    </w:p>
    <w:p w:rsidR="0061541F" w:rsidRDefault="0061541F" w:rsidP="0061541F">
      <w:pPr>
        <w:pStyle w:val="Pozycja"/>
        <w:numPr>
          <w:ilvl w:val="0"/>
          <w:numId w:val="0"/>
        </w:numPr>
        <w:ind w:left="502"/>
      </w:pPr>
    </w:p>
    <w:p w:rsidR="00B5138C" w:rsidRPr="0061541F" w:rsidRDefault="00B5138C" w:rsidP="00D847B2">
      <w:pPr>
        <w:pStyle w:val="Pozycja"/>
        <w:numPr>
          <w:ilvl w:val="0"/>
          <w:numId w:val="14"/>
        </w:numPr>
      </w:pPr>
      <w:r w:rsidRPr="0061541F">
        <w:t>Dysk twardy typ 7 – 120 sztuk</w:t>
      </w:r>
    </w:p>
    <w:p w:rsidR="0007761E" w:rsidRPr="0061541F" w:rsidRDefault="0007761E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300GB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16MB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B5138C" w:rsidRPr="0061541F" w:rsidRDefault="00B5138C" w:rsidP="00D847B2">
      <w:pPr>
        <w:pStyle w:val="Pozycja"/>
        <w:numPr>
          <w:ilvl w:val="0"/>
          <w:numId w:val="14"/>
        </w:numPr>
      </w:pPr>
      <w:r w:rsidRPr="0061541F">
        <w:lastRenderedPageBreak/>
        <w:t>Pamięć RAM typ 1 – 96 sztuk</w:t>
      </w:r>
    </w:p>
    <w:p w:rsidR="0007761E" w:rsidRPr="0061541F" w:rsidRDefault="0007761E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SODIMM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B5138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B5138C">
            <w:pPr>
              <w:rPr>
                <w:sz w:val="20"/>
              </w:rPr>
            </w:pPr>
            <w:r w:rsidRPr="0061541F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B5138C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B5138C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61541F" w:rsidRDefault="00B5138C" w:rsidP="00AD6B26">
      <w:pPr>
        <w:rPr>
          <w:sz w:val="20"/>
          <w:lang w:eastAsia="en-US"/>
        </w:rPr>
      </w:pPr>
    </w:p>
    <w:p w:rsidR="00B5138C" w:rsidRPr="0061541F" w:rsidRDefault="00B5138C" w:rsidP="00D847B2">
      <w:pPr>
        <w:pStyle w:val="Pozycja"/>
        <w:numPr>
          <w:ilvl w:val="0"/>
          <w:numId w:val="14"/>
        </w:numPr>
      </w:pPr>
      <w:r w:rsidRPr="0061541F">
        <w:t>Pamięć RAM typ 2 – 120 sztuk</w:t>
      </w:r>
    </w:p>
    <w:p w:rsidR="0007761E" w:rsidRPr="0061541F" w:rsidRDefault="0007761E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DDR3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1600MHz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61541F" w:rsidRDefault="00B5138C" w:rsidP="00D847B2">
      <w:pPr>
        <w:pStyle w:val="Pozycja"/>
        <w:numPr>
          <w:ilvl w:val="0"/>
          <w:numId w:val="14"/>
        </w:numPr>
      </w:pPr>
      <w:r w:rsidRPr="0061541F">
        <w:lastRenderedPageBreak/>
        <w:t>Pamięć RAM typ 3 – 240 sztuk</w:t>
      </w:r>
    </w:p>
    <w:p w:rsidR="0007761E" w:rsidRPr="0061541F" w:rsidRDefault="0007761E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B5138C" w:rsidRPr="0061541F" w:rsidRDefault="00B5138C" w:rsidP="00B5138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61541F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61541F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5138C" w:rsidRPr="0061541F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DDR</w:t>
            </w:r>
            <w:r w:rsidR="0040276C" w:rsidRPr="0061541F">
              <w:rPr>
                <w:sz w:val="20"/>
              </w:rPr>
              <w:t>4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5138C" w:rsidRPr="0061541F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61541F" w:rsidRDefault="00B5138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B5138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B5138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2133</w:t>
            </w:r>
            <w:r w:rsidR="00B5138C" w:rsidRPr="0061541F">
              <w:rPr>
                <w:sz w:val="20"/>
              </w:rPr>
              <w:t>MHz</w:t>
            </w:r>
          </w:p>
        </w:tc>
        <w:tc>
          <w:tcPr>
            <w:tcW w:w="6190" w:type="dxa"/>
            <w:shd w:val="clear" w:color="auto" w:fill="FFFFFF"/>
          </w:tcPr>
          <w:p w:rsidR="00B5138C" w:rsidRPr="0061541F" w:rsidRDefault="00B5138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5138C" w:rsidRPr="0061541F" w:rsidRDefault="00B5138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260872" w:rsidRDefault="00260872" w:rsidP="00260872">
      <w:pPr>
        <w:pStyle w:val="Pozycja"/>
        <w:numPr>
          <w:ilvl w:val="0"/>
          <w:numId w:val="0"/>
        </w:numPr>
        <w:ind w:left="502"/>
      </w:pPr>
    </w:p>
    <w:p w:rsidR="0040276C" w:rsidRPr="0061541F" w:rsidRDefault="0040276C" w:rsidP="00D847B2">
      <w:pPr>
        <w:pStyle w:val="Pozycja"/>
        <w:numPr>
          <w:ilvl w:val="0"/>
          <w:numId w:val="14"/>
        </w:numPr>
      </w:pPr>
      <w:r w:rsidRPr="0061541F">
        <w:t>Pamięć RAM typ 4 – 120 sztuk</w:t>
      </w:r>
    </w:p>
    <w:p w:rsidR="0007761E" w:rsidRPr="0061541F" w:rsidRDefault="0007761E" w:rsidP="0040276C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40276C" w:rsidRPr="0061541F" w:rsidRDefault="0040276C" w:rsidP="0040276C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40276C" w:rsidRPr="0061541F" w:rsidRDefault="0040276C" w:rsidP="0040276C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40276C" w:rsidRPr="0061541F" w:rsidRDefault="0040276C" w:rsidP="0040276C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40276C" w:rsidRPr="0061541F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40276C" w:rsidRPr="0061541F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40276C" w:rsidRPr="0061541F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40276C" w:rsidRPr="0061541F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40276C" w:rsidRPr="0061541F" w:rsidRDefault="0040276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40276C" w:rsidRPr="0061541F" w:rsidRDefault="0040276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40276C" w:rsidRPr="0061541F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16GB</w:t>
            </w:r>
          </w:p>
        </w:tc>
        <w:tc>
          <w:tcPr>
            <w:tcW w:w="6190" w:type="dxa"/>
            <w:shd w:val="clear" w:color="auto" w:fill="FFFFFF"/>
          </w:tcPr>
          <w:p w:rsidR="0040276C" w:rsidRPr="0061541F" w:rsidRDefault="0040276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40276C" w:rsidRPr="0061541F" w:rsidRDefault="0040276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40276C" w:rsidRPr="0061541F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61541F" w:rsidRDefault="0040276C" w:rsidP="00EA73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40276C" w:rsidRPr="0061541F" w:rsidRDefault="0040276C" w:rsidP="00EA7362">
            <w:pPr>
              <w:rPr>
                <w:sz w:val="20"/>
              </w:rPr>
            </w:pPr>
            <w:r w:rsidRPr="0061541F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40276C" w:rsidRPr="0061541F" w:rsidRDefault="0040276C" w:rsidP="00EA736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40276C" w:rsidRPr="0061541F" w:rsidRDefault="0040276C" w:rsidP="00EA736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Pr="0061541F" w:rsidRDefault="00127349" w:rsidP="00D847B2">
      <w:pPr>
        <w:pStyle w:val="Pozycja"/>
        <w:numPr>
          <w:ilvl w:val="0"/>
          <w:numId w:val="14"/>
        </w:numPr>
      </w:pPr>
      <w:r w:rsidRPr="0061541F">
        <w:lastRenderedPageBreak/>
        <w:t>Dysk twardy zewnętrzny szyfrowany</w:t>
      </w:r>
      <w:r w:rsidR="00807F39" w:rsidRPr="0061541F">
        <w:t xml:space="preserve"> typ 1</w:t>
      </w:r>
      <w:r w:rsidRPr="0061541F">
        <w:t xml:space="preserve"> – 100 sztuk</w:t>
      </w:r>
    </w:p>
    <w:p w:rsidR="0007761E" w:rsidRPr="0061541F" w:rsidRDefault="0007761E" w:rsidP="00127349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127349" w:rsidRPr="0061541F" w:rsidRDefault="00127349" w:rsidP="00127349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127349" w:rsidRPr="0061541F" w:rsidRDefault="00127349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lang w:eastAsia="en-US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7A6E47" w:rsidRPr="0061541F" w:rsidRDefault="007A6E47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022"/>
        <w:gridCol w:w="6115"/>
        <w:gridCol w:w="6197"/>
      </w:tblGrid>
      <w:tr w:rsidR="00127349" w:rsidRPr="0061541F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127349" w:rsidRPr="0061541F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27349" w:rsidRPr="0061541F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Zasilanie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Zasilanie z szyny danych USB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Super </w:t>
            </w:r>
            <w:proofErr w:type="spellStart"/>
            <w:r w:rsidRPr="0061541F">
              <w:rPr>
                <w:sz w:val="20"/>
              </w:rPr>
              <w:t>Speed</w:t>
            </w:r>
            <w:proofErr w:type="spellEnd"/>
            <w:r w:rsidRPr="0061541F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2000GB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Prędkość transferu danych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5 </w:t>
            </w:r>
            <w:proofErr w:type="spellStart"/>
            <w:r w:rsidRPr="0061541F">
              <w:rPr>
                <w:sz w:val="20"/>
              </w:rPr>
              <w:t>Gbps</w:t>
            </w:r>
            <w:proofErr w:type="spellEnd"/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Prędkość obrotowa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5400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8MB</w:t>
            </w:r>
          </w:p>
        </w:tc>
        <w:tc>
          <w:tcPr>
            <w:tcW w:w="6197" w:type="dxa"/>
            <w:shd w:val="clear" w:color="auto" w:fill="FFFFFF"/>
          </w:tcPr>
          <w:p w:rsidR="00127349" w:rsidRPr="0061541F" w:rsidRDefault="00127349" w:rsidP="0012734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127349" w:rsidP="0012734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Typ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Szyfrowanie sprzętowe, w locie</w:t>
            </w:r>
          </w:p>
        </w:tc>
        <w:tc>
          <w:tcPr>
            <w:tcW w:w="6197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Obudowa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Zawierająca klawiaturę numeryczną</w:t>
            </w:r>
          </w:p>
        </w:tc>
        <w:tc>
          <w:tcPr>
            <w:tcW w:w="6197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27349" w:rsidRPr="0061541F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61541F" w:rsidRDefault="00127349" w:rsidP="0012734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Siła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127349" w:rsidRPr="0061541F" w:rsidRDefault="00127349" w:rsidP="00127349">
            <w:pPr>
              <w:rPr>
                <w:sz w:val="20"/>
              </w:rPr>
            </w:pPr>
            <w:r w:rsidRPr="0061541F">
              <w:rPr>
                <w:sz w:val="20"/>
              </w:rPr>
              <w:t>256-bit AES XTS</w:t>
            </w:r>
          </w:p>
        </w:tc>
        <w:tc>
          <w:tcPr>
            <w:tcW w:w="6197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2734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Pr="0061541F" w:rsidRDefault="00127349" w:rsidP="00E713DB">
      <w:pPr>
        <w:spacing w:after="80"/>
        <w:ind w:left="11482" w:hanging="6"/>
        <w:jc w:val="both"/>
        <w:rPr>
          <w:sz w:val="20"/>
        </w:rPr>
      </w:pPr>
    </w:p>
    <w:p w:rsidR="006656DB" w:rsidRPr="0061541F" w:rsidRDefault="006656DB" w:rsidP="00E713DB">
      <w:pPr>
        <w:spacing w:after="80"/>
        <w:ind w:left="11482" w:hanging="6"/>
        <w:jc w:val="both"/>
        <w:rPr>
          <w:sz w:val="20"/>
        </w:rPr>
      </w:pPr>
    </w:p>
    <w:p w:rsidR="00807F39" w:rsidRPr="0061541F" w:rsidRDefault="00807F39" w:rsidP="00D847B2">
      <w:pPr>
        <w:pStyle w:val="Pozycja"/>
        <w:numPr>
          <w:ilvl w:val="0"/>
          <w:numId w:val="14"/>
        </w:numPr>
      </w:pPr>
      <w:r w:rsidRPr="0061541F">
        <w:lastRenderedPageBreak/>
        <w:t>Dysk twardy zewnętrzny szyfrowany typ 2 – 100 sztuk</w:t>
      </w:r>
    </w:p>
    <w:p w:rsidR="0007761E" w:rsidRPr="0061541F" w:rsidRDefault="0007761E" w:rsidP="00807F39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……………………………………………………</w:t>
      </w: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61541F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61541F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807F39" w:rsidRPr="0061541F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Super </w:t>
            </w:r>
            <w:proofErr w:type="spellStart"/>
            <w:r w:rsidRPr="0061541F">
              <w:rPr>
                <w:sz w:val="20"/>
              </w:rPr>
              <w:t>Speed</w:t>
            </w:r>
            <w:proofErr w:type="spellEnd"/>
            <w:r w:rsidRPr="0061541F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3000GB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5 </w:t>
            </w:r>
            <w:proofErr w:type="spellStart"/>
            <w:r w:rsidRPr="0061541F">
              <w:rPr>
                <w:sz w:val="20"/>
              </w:rPr>
              <w:t>Gbps</w:t>
            </w:r>
            <w:proofErr w:type="spellEnd"/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807F39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807F3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807F39" w:rsidRPr="0061541F" w:rsidRDefault="00807F39" w:rsidP="00807F39">
            <w:pPr>
              <w:rPr>
                <w:sz w:val="20"/>
              </w:rPr>
            </w:pPr>
            <w:r w:rsidRPr="0061541F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807F39" w:rsidRPr="0061541F" w:rsidRDefault="00807F39" w:rsidP="00807F39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Pr="0061541F" w:rsidRDefault="00127349" w:rsidP="00E713DB">
      <w:pPr>
        <w:spacing w:after="80"/>
        <w:ind w:left="11482" w:hanging="6"/>
        <w:jc w:val="both"/>
        <w:rPr>
          <w:sz w:val="20"/>
        </w:rPr>
      </w:pPr>
    </w:p>
    <w:p w:rsidR="006656DB" w:rsidRDefault="006656DB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p w:rsidR="00260872" w:rsidRPr="0061541F" w:rsidRDefault="00260872" w:rsidP="00E713DB">
      <w:pPr>
        <w:spacing w:after="80"/>
        <w:ind w:left="11482" w:hanging="6"/>
        <w:jc w:val="both"/>
        <w:rPr>
          <w:sz w:val="20"/>
        </w:rPr>
      </w:pPr>
    </w:p>
    <w:p w:rsidR="00807F39" w:rsidRPr="0061541F" w:rsidRDefault="00807F39" w:rsidP="00D847B2">
      <w:pPr>
        <w:pStyle w:val="Pozycja"/>
        <w:numPr>
          <w:ilvl w:val="0"/>
          <w:numId w:val="14"/>
        </w:numPr>
      </w:pPr>
      <w:r w:rsidRPr="0061541F">
        <w:lastRenderedPageBreak/>
        <w:t>Dysk twardy zewnętrzny szyfrowany typ 3</w:t>
      </w:r>
      <w:r w:rsidR="00E271E2" w:rsidRPr="0061541F">
        <w:t xml:space="preserve"> – 10</w:t>
      </w:r>
      <w:r w:rsidRPr="0061541F">
        <w:t>0 sztuk</w:t>
      </w:r>
    </w:p>
    <w:p w:rsidR="0007761E" w:rsidRPr="0061541F" w:rsidRDefault="0007761E" w:rsidP="00807F39">
      <w:pPr>
        <w:pStyle w:val="Pozycja"/>
        <w:numPr>
          <w:ilvl w:val="0"/>
          <w:numId w:val="0"/>
        </w:numPr>
        <w:ind w:left="142"/>
        <w:rPr>
          <w:lang w:eastAsia="en-US"/>
        </w:rPr>
      </w:pP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142"/>
        <w:rPr>
          <w:lang w:eastAsia="en-US"/>
        </w:rPr>
      </w:pPr>
      <w:r w:rsidRPr="0061541F">
        <w:rPr>
          <w:lang w:eastAsia="en-US"/>
        </w:rPr>
        <w:t>…………………………………………………</w:t>
      </w: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</w:rPr>
      </w:pPr>
      <w:r w:rsidRPr="0061541F">
        <w:rPr>
          <w:i/>
          <w:color w:val="FF0000"/>
          <w:lang w:eastAsia="en-US"/>
        </w:rPr>
        <w:t>proszę wskazać model i nazwę producenta</w:t>
      </w:r>
    </w:p>
    <w:p w:rsidR="00807F39" w:rsidRPr="0061541F" w:rsidRDefault="00807F39" w:rsidP="00807F39">
      <w:pPr>
        <w:pStyle w:val="Pozycja"/>
        <w:numPr>
          <w:ilvl w:val="0"/>
          <w:numId w:val="0"/>
        </w:numPr>
        <w:ind w:left="502" w:hanging="360"/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61541F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61541F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61541F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61541F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2B1B78" w:rsidRPr="0061541F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Super </w:t>
            </w:r>
            <w:proofErr w:type="spellStart"/>
            <w:r w:rsidRPr="0061541F">
              <w:rPr>
                <w:sz w:val="20"/>
              </w:rPr>
              <w:t>Speed</w:t>
            </w:r>
            <w:proofErr w:type="spellEnd"/>
            <w:r w:rsidRPr="0061541F">
              <w:rPr>
                <w:sz w:val="20"/>
              </w:rPr>
              <w:t xml:space="preserve">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8000GB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5 </w:t>
            </w:r>
            <w:proofErr w:type="spellStart"/>
            <w:r w:rsidRPr="0061541F">
              <w:rPr>
                <w:sz w:val="20"/>
              </w:rPr>
              <w:t>Gbps</w:t>
            </w:r>
            <w:proofErr w:type="spellEnd"/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B1B7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B1B78" w:rsidRPr="0061541F" w:rsidRDefault="002B1B78" w:rsidP="002B1B7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2B1B78" w:rsidRPr="0061541F" w:rsidRDefault="002B1B78" w:rsidP="002B1B78">
            <w:pPr>
              <w:rPr>
                <w:sz w:val="20"/>
              </w:rPr>
            </w:pPr>
            <w:r w:rsidRPr="0061541F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B1B78" w:rsidRPr="0061541F" w:rsidRDefault="002B1B78" w:rsidP="002B1B7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807F39" w:rsidRDefault="00807F39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p w:rsidR="00260872" w:rsidRPr="0061541F" w:rsidRDefault="00260872" w:rsidP="00E713DB">
      <w:pPr>
        <w:spacing w:after="80"/>
        <w:ind w:left="11482" w:hanging="6"/>
        <w:jc w:val="both"/>
        <w:rPr>
          <w:sz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92"/>
        <w:gridCol w:w="6106"/>
        <w:gridCol w:w="6178"/>
      </w:tblGrid>
      <w:tr w:rsidR="00DC23A0" w:rsidRPr="0061541F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61541F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lastRenderedPageBreak/>
              <w:t>L.p.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Nazwa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61541F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DC23A0" w:rsidRPr="0061541F" w:rsidRDefault="00F94E41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61541F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DC23A0" w:rsidRPr="0061541F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>Kable S/FTP kat. 6a</w:t>
            </w:r>
            <w:r w:rsidR="00D847B2" w:rsidRPr="0061541F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Style w:val="Nagwek2aZnak"/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długość 0,5m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>Wtyk: 2x RJ45</w:t>
            </w:r>
            <w:r w:rsidR="00E53372" w:rsidRPr="0061541F">
              <w:rPr>
                <w:rFonts w:cs="Times New Roman"/>
                <w:sz w:val="20"/>
                <w:szCs w:val="20"/>
              </w:rPr>
              <w:t xml:space="preserve">, </w:t>
            </w:r>
            <w:r w:rsidRPr="0061541F">
              <w:rPr>
                <w:rFonts w:cs="Times New Roman"/>
                <w:sz w:val="20"/>
                <w:szCs w:val="20"/>
              </w:rPr>
              <w:t>łączenie 1:1 według sekwencji 568B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Rodzaj żyły: Cu; 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Budowa żyły: linka; 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Średnica żyły: 27AWG; 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Materiał izolacji zew.: LS0H; </w:t>
            </w:r>
          </w:p>
          <w:p w:rsidR="00E53372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E53372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sz w:val="20"/>
                <w:szCs w:val="20"/>
              </w:rPr>
              <w:t xml:space="preserve">Certyfikat: </w:t>
            </w:r>
            <w:proofErr w:type="spellStart"/>
            <w:r w:rsidRPr="0061541F">
              <w:rPr>
                <w:rFonts w:cs="Times New Roman"/>
                <w:sz w:val="20"/>
                <w:szCs w:val="20"/>
              </w:rPr>
              <w:t>RoHS</w:t>
            </w:r>
            <w:proofErr w:type="spellEnd"/>
            <w:r w:rsidRPr="0061541F">
              <w:rPr>
                <w:rFonts w:cs="Times New Roman"/>
                <w:sz w:val="20"/>
                <w:szCs w:val="20"/>
              </w:rPr>
              <w:t>, CE lub równoważny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61541F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</w:tcPr>
          <w:p w:rsidR="00DC23A0" w:rsidRPr="0061541F" w:rsidRDefault="00E53372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bookmarkStart w:id="2" w:name="_Toc50215774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długość 1m</w:t>
            </w:r>
            <w:bookmarkEnd w:id="2"/>
            <w:r w:rsidRPr="0061541F">
              <w:rPr>
                <w:b w:val="0"/>
                <w:sz w:val="20"/>
                <w:szCs w:val="20"/>
              </w:rPr>
              <w:t xml:space="preserve">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61541F" w:rsidRDefault="00E53372" w:rsidP="00E53372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>Certyfikat: RoHS, CE lub rownoważny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61541F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61541F" w:rsidRDefault="00E53372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długość 2m</w:t>
            </w:r>
            <w:r w:rsidRPr="0061541F">
              <w:rPr>
                <w:b w:val="0"/>
                <w:sz w:val="20"/>
                <w:szCs w:val="20"/>
              </w:rPr>
              <w:t xml:space="preserve">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ekranu: pary ekranowane folią Al-PET, oplot z cynowanych </w:t>
            </w:r>
            <w:r w:rsidRPr="0061541F">
              <w:rPr>
                <w:b w:val="0"/>
                <w:sz w:val="20"/>
                <w:szCs w:val="20"/>
              </w:rPr>
              <w:lastRenderedPageBreak/>
              <w:t xml:space="preserve">drutów miedzianych;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61541F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61541F" w:rsidRDefault="00E53372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bookmarkStart w:id="3" w:name="_Toc50215774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długość 5m</w:t>
            </w:r>
            <w:bookmarkEnd w:id="3"/>
            <w:r w:rsidRPr="0061541F">
              <w:rPr>
                <w:b w:val="0"/>
                <w:sz w:val="20"/>
                <w:szCs w:val="20"/>
              </w:rPr>
              <w:t xml:space="preserve">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1541F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61541F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61541F" w:rsidRDefault="00E53372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długość 10m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Wtyk: 2x RJ45, łączenie 1:1 według sekwencji 568B;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Rodzaj żyły: Cu;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Budowa żyły: linka;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Średnica żyły: 27AWG;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Materiał izolacji zew.: LS0H; Budowa ekranu: pary ekranowane folią Al-PET, oplot z cynowanych drutów miedzianych; </w:t>
            </w:r>
          </w:p>
          <w:p w:rsidR="00E53372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Kolory izolacji zew.: Niebieski, Żółty, Czerwony, Zielony, Szary, Pomarańczowy, Czarny; </w:t>
            </w:r>
          </w:p>
          <w:p w:rsidR="00DC23A0" w:rsidRPr="0061541F" w:rsidRDefault="00E53372" w:rsidP="00E53372">
            <w:pPr>
              <w:pStyle w:val="Pozycja"/>
              <w:numPr>
                <w:ilvl w:val="0"/>
                <w:numId w:val="0"/>
              </w:numPr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Certyfikat: RoHS, CE</w:t>
            </w:r>
            <w:r w:rsidRPr="0061541F">
              <w:rPr>
                <w:b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C23A0" w:rsidRPr="0061541F" w:rsidRDefault="00DC23A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61541F" w:rsidRDefault="00B360A1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telefoniczny</w:t>
            </w:r>
            <w:r w:rsidR="00EA736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>długość min. 100 m</w:t>
            </w:r>
          </w:p>
          <w:p w:rsidR="00B360A1" w:rsidRPr="0061541F" w:rsidRDefault="00B360A1" w:rsidP="00B360A1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żyły: Cu; </w:t>
            </w:r>
          </w:p>
          <w:p w:rsidR="00B360A1" w:rsidRPr="0061541F" w:rsidRDefault="00B360A1" w:rsidP="00B360A1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Budowa żyły: linka; </w:t>
            </w:r>
          </w:p>
          <w:p w:rsidR="00B360A1" w:rsidRPr="0061541F" w:rsidRDefault="00B360A1" w:rsidP="00B360A1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Ilość żył: 4;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równoważny</w:t>
            </w:r>
          </w:p>
        </w:tc>
        <w:tc>
          <w:tcPr>
            <w:tcW w:w="6178" w:type="dxa"/>
            <w:shd w:val="clear" w:color="auto" w:fill="FFFFFF"/>
          </w:tcPr>
          <w:p w:rsidR="00DC23A0" w:rsidRPr="0061541F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61541F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1541F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53372" w:rsidRPr="0061541F" w:rsidRDefault="00B360A1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B360A1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skrętka U/UTP kat. 5e</w:t>
            </w:r>
            <w:r w:rsidR="00EA736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61541F" w:rsidRDefault="00B360A1" w:rsidP="00E53372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eastAsia="pl-PL"/>
              </w:rPr>
            </w:pPr>
            <w:r w:rsidRPr="0061541F">
              <w:rPr>
                <w:sz w:val="20"/>
              </w:rPr>
              <w:t>długość: bęben min. 305 m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Rodzaj </w:t>
            </w:r>
            <w:r w:rsidRPr="0061541F">
              <w:rPr>
                <w:sz w:val="20"/>
              </w:rPr>
              <w:t xml:space="preserve">żyły: Cu;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Budowa żyły: drut;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 xml:space="preserve">Średnicy żyły: 24AWG;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Materiał izolacji zew.: LS0H; </w:t>
            </w:r>
          </w:p>
          <w:p w:rsidR="00E53372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równoważny</w:t>
            </w:r>
          </w:p>
        </w:tc>
        <w:tc>
          <w:tcPr>
            <w:tcW w:w="6178" w:type="dxa"/>
            <w:shd w:val="clear" w:color="auto" w:fill="FFFFFF"/>
          </w:tcPr>
          <w:p w:rsidR="00B360A1" w:rsidRPr="0061541F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53372" w:rsidRPr="0061541F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53372" w:rsidRPr="0061541F" w:rsidRDefault="00B360A1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B360A1" w:rsidP="00E53372">
            <w:pPr>
              <w:rPr>
                <w:sz w:val="20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RJ45</w:t>
            </w:r>
            <w:r w:rsidR="00EA736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>min. 100 sztuk w opakowaniu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Typ: 8P8C;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Materiał: obudowa wykonana z </w:t>
            </w:r>
            <w:proofErr w:type="spellStart"/>
            <w:r w:rsidRPr="0061541F">
              <w:rPr>
                <w:sz w:val="20"/>
              </w:rPr>
              <w:t>polikarbonu</w:t>
            </w:r>
            <w:proofErr w:type="spellEnd"/>
            <w:r w:rsidRPr="0061541F">
              <w:rPr>
                <w:sz w:val="20"/>
              </w:rPr>
              <w:t xml:space="preserve">, </w:t>
            </w:r>
          </w:p>
          <w:p w:rsidR="00B360A1" w:rsidRPr="0061541F" w:rsidRDefault="00B360A1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>styki złocone</w:t>
            </w:r>
          </w:p>
        </w:tc>
        <w:tc>
          <w:tcPr>
            <w:tcW w:w="6178" w:type="dxa"/>
            <w:shd w:val="clear" w:color="auto" w:fill="FFFFFF"/>
          </w:tcPr>
          <w:p w:rsidR="00B360A1" w:rsidRPr="0061541F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53372" w:rsidRPr="0061541F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360A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360A1" w:rsidRPr="0061541F" w:rsidRDefault="00D847B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61541F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RJ11</w:t>
            </w:r>
            <w:r w:rsidR="00EA736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61541F" w:rsidRDefault="00D847B2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>min. 100 sztuk w opakowaniu</w:t>
            </w:r>
          </w:p>
          <w:p w:rsidR="00D847B2" w:rsidRPr="0061541F" w:rsidRDefault="00D847B2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Typ: 6P4C; </w:t>
            </w:r>
          </w:p>
          <w:p w:rsidR="00D847B2" w:rsidRPr="0061541F" w:rsidRDefault="00D847B2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Materiał: obudowa wykonana z </w:t>
            </w:r>
            <w:proofErr w:type="spellStart"/>
            <w:r w:rsidRPr="0061541F">
              <w:rPr>
                <w:sz w:val="20"/>
              </w:rPr>
              <w:t>polikarbonu</w:t>
            </w:r>
            <w:proofErr w:type="spellEnd"/>
            <w:r w:rsidRPr="0061541F">
              <w:rPr>
                <w:sz w:val="20"/>
              </w:rPr>
              <w:t xml:space="preserve">, </w:t>
            </w:r>
          </w:p>
          <w:p w:rsidR="00D847B2" w:rsidRPr="0061541F" w:rsidRDefault="00D847B2" w:rsidP="00E53372">
            <w:pPr>
              <w:rPr>
                <w:sz w:val="20"/>
              </w:rPr>
            </w:pPr>
            <w:r w:rsidRPr="0061541F">
              <w:rPr>
                <w:sz w:val="20"/>
              </w:rPr>
              <w:t>styki złocone</w:t>
            </w:r>
          </w:p>
        </w:tc>
        <w:tc>
          <w:tcPr>
            <w:tcW w:w="6178" w:type="dxa"/>
            <w:shd w:val="clear" w:color="auto" w:fill="FFFFFF"/>
          </w:tcPr>
          <w:p w:rsidR="00D847B2" w:rsidRPr="0061541F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0A1" w:rsidRPr="0061541F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847B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847B2" w:rsidRPr="0061541F" w:rsidRDefault="00D847B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D847B2" w:rsidRPr="0061541F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Zaślepka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przeciwkurzowa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gniazda RJ45</w:t>
            </w:r>
            <w:r w:rsidR="00EA7362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opakowań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847B2" w:rsidRPr="0061541F" w:rsidRDefault="00D847B2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>min. 20 sztuk w opakowaniu</w:t>
            </w:r>
          </w:p>
          <w:p w:rsidR="00D847B2" w:rsidRPr="0061541F" w:rsidRDefault="00D847B2" w:rsidP="00D847B2">
            <w:pPr>
              <w:rPr>
                <w:sz w:val="20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>Wymiary: 18/14/12mm</w:t>
            </w:r>
          </w:p>
          <w:p w:rsidR="00D847B2" w:rsidRPr="0061541F" w:rsidRDefault="00D847B2" w:rsidP="00E53372">
            <w:pPr>
              <w:rPr>
                <w:sz w:val="20"/>
              </w:rPr>
            </w:pPr>
          </w:p>
        </w:tc>
        <w:tc>
          <w:tcPr>
            <w:tcW w:w="6178" w:type="dxa"/>
            <w:shd w:val="clear" w:color="auto" w:fill="FFFFFF"/>
          </w:tcPr>
          <w:p w:rsidR="00D847B2" w:rsidRPr="0061541F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847B2" w:rsidRPr="0061541F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</w:tcPr>
          <w:p w:rsidR="00EA7362" w:rsidRPr="0061541F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" w:name="_Toc50215775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2m</w:t>
            </w:r>
            <w:bookmarkEnd w:id="4"/>
            <w:r w:rsidRPr="0061541F">
              <w:rPr>
                <w:sz w:val="20"/>
              </w:rPr>
              <w:t xml:space="preserve"> – 400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Wersja: 1.4;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Długość: 2m;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Filtry </w:t>
            </w:r>
            <w:proofErr w:type="spellStart"/>
            <w:r w:rsidRPr="0061541F">
              <w:rPr>
                <w:sz w:val="20"/>
              </w:rPr>
              <w:t>Ferytowe</w:t>
            </w:r>
            <w:proofErr w:type="spellEnd"/>
            <w:r w:rsidRPr="0061541F">
              <w:rPr>
                <w:sz w:val="20"/>
              </w:rPr>
              <w:t xml:space="preserve">: TAK - z obu stron;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Stop kabla: OFC (99,9% czystości) o grubości 30 AWG;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>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złącza: proste i łamane;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Transmisja dźwięku: Pełne wsparcie 7.1 HD Digital;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Technologia odświeżania: Pełne wsparcie do 1000Hz;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Kanał Ethernet: Tak;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Zwrotny kanał Audio: Tak; </w:t>
            </w:r>
          </w:p>
          <w:p w:rsidR="00EA7362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CE, HDCP, HDMI lub równoważne</w:t>
            </w:r>
          </w:p>
        </w:tc>
        <w:tc>
          <w:tcPr>
            <w:tcW w:w="6178" w:type="dxa"/>
            <w:shd w:val="clear" w:color="auto" w:fill="FFFFFF"/>
          </w:tcPr>
          <w:p w:rsidR="00A164B6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</w:tcPr>
          <w:p w:rsidR="00EA7362" w:rsidRPr="0061541F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" w:name="_Toc502157753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5m</w:t>
            </w:r>
            <w:bookmarkEnd w:id="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Wersja: 1.4;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Długość: 5m;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Filtry </w:t>
            </w:r>
            <w:proofErr w:type="spellStart"/>
            <w:r w:rsidRPr="0061541F">
              <w:rPr>
                <w:sz w:val="20"/>
              </w:rPr>
              <w:t>Ferytowe</w:t>
            </w:r>
            <w:proofErr w:type="spellEnd"/>
            <w:r w:rsidRPr="0061541F">
              <w:rPr>
                <w:sz w:val="20"/>
              </w:rPr>
              <w:t xml:space="preserve">: TAK - z obu stron;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Stop kabla: OFC (99,9% czystości) o grubości 30 AWG;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>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 xml:space="preserve">Wtyki: pokryte 24k złotem;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złącza: proste i łamane;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Transmisja dźwięku: Pełne wsparcie 7.1 HD Digital;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Technologia odświeżania: Pełne wsparcie do 1000Hz;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Kanał Ethernet: Tak;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Zwrotny kanał Audio: Tak; </w:t>
            </w:r>
          </w:p>
          <w:p w:rsidR="00EA7362" w:rsidRPr="0061541F" w:rsidRDefault="00A164B6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CE, HDCP, HDMI lub równoważne</w:t>
            </w:r>
          </w:p>
        </w:tc>
        <w:tc>
          <w:tcPr>
            <w:tcW w:w="6178" w:type="dxa"/>
            <w:shd w:val="clear" w:color="auto" w:fill="FFFFFF"/>
          </w:tcPr>
          <w:p w:rsidR="00A164B6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6" w:name="_Toc50215775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10m</w:t>
            </w:r>
            <w:bookmarkEnd w:id="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Wersja: 1.4;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Długość: 10m;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Filtry </w:t>
            </w:r>
            <w:proofErr w:type="spellStart"/>
            <w:r w:rsidRPr="0061541F">
              <w:rPr>
                <w:sz w:val="20"/>
              </w:rPr>
              <w:t>Ferytowe</w:t>
            </w:r>
            <w:proofErr w:type="spellEnd"/>
            <w:r w:rsidRPr="0061541F">
              <w:rPr>
                <w:sz w:val="20"/>
              </w:rPr>
              <w:t xml:space="preserve">: TAK - z obu stron;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Stop kabla: OFC (99,9% czystości) o grubości 30 AWG;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>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złącza: proste i łamane;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Transmisja dźwięku: Pełne wsparcie 7.1 HD Digital;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Technologia odświeżania: Pełne wsparcie do 1000Hz;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Kanał Ethernet: Tak; </w:t>
            </w:r>
          </w:p>
          <w:p w:rsidR="00A164B6" w:rsidRPr="0061541F" w:rsidRDefault="00A164B6" w:rsidP="00A164B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Zwrotny kanał Audio: Tak; </w:t>
            </w:r>
          </w:p>
          <w:p w:rsidR="00EA7362" w:rsidRPr="0061541F" w:rsidRDefault="00A164B6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A164B6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3B353C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7" w:name="_Toc50215775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15m</w:t>
            </w:r>
            <w:bookmarkEnd w:id="7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–</w:t>
            </w: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50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875556" w:rsidRPr="0061541F" w:rsidRDefault="003B353C" w:rsidP="0087555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Wersja: 1.4; </w:t>
            </w:r>
          </w:p>
          <w:p w:rsidR="00EA7362" w:rsidRPr="0061541F" w:rsidRDefault="003B353C" w:rsidP="0087555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Długość: 15m; Filtry </w:t>
            </w:r>
            <w:proofErr w:type="spellStart"/>
            <w:r w:rsidRPr="0061541F">
              <w:rPr>
                <w:sz w:val="20"/>
              </w:rPr>
              <w:t>Ferytowe</w:t>
            </w:r>
            <w:proofErr w:type="spellEnd"/>
            <w:r w:rsidRPr="0061541F">
              <w:rPr>
                <w:sz w:val="20"/>
              </w:rPr>
              <w:t>: TAK - z obu stron; Obsługiwana rozdzielczość: FULL HD aż do 2160p; Stop kabla: OFC (99,9% czystości) o grubości 30 AWG; 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Wtyki: pokryte 24k złotem; Rodzaj złącza: proste i łamane; Transmisja dźwięku: Pełne wsparcie 7.1 HD Digital; Technologia odświeżania: Pełne wsparcie do 1000Hz; Kanał Ethernet: Tak; Zwrotny kanał Audio: Tak; 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</w:t>
            </w:r>
            <w:r w:rsidR="00DA5B33" w:rsidRPr="0061541F">
              <w:rPr>
                <w:sz w:val="20"/>
              </w:rPr>
              <w:t xml:space="preserve"> lub równoważne</w:t>
            </w:r>
          </w:p>
        </w:tc>
        <w:tc>
          <w:tcPr>
            <w:tcW w:w="6178" w:type="dxa"/>
            <w:shd w:val="clear" w:color="auto" w:fill="FFFFFF"/>
          </w:tcPr>
          <w:p w:rsidR="00DA5B33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DA5B3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HDMI 2.0 DVI 24+1 Dual Link 4K 2m</w:t>
            </w:r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400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A5B33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Długość: 2m; </w:t>
            </w:r>
          </w:p>
          <w:p w:rsidR="00DA5B33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DA5B33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>Stop kabla: OFC (99,9% czystości) o grubości przynajmniej 24 AWG; 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DA5B33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 wtyk DVI 24+1 Dual Link DVI D i </w:t>
            </w:r>
            <w:r w:rsidRPr="0061541F">
              <w:rPr>
                <w:sz w:val="20"/>
              </w:rPr>
              <w:lastRenderedPageBreak/>
              <w:t xml:space="preserve">wtyk HDMI 19 pin; </w:t>
            </w:r>
          </w:p>
          <w:p w:rsidR="00DA5B33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złącza: proste i łamane; </w:t>
            </w:r>
          </w:p>
          <w:p w:rsidR="00EA7362" w:rsidRPr="0061541F" w:rsidRDefault="00DA5B33" w:rsidP="00D847B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DA5B33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DA5B33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HDMI 2.0 DVI 24+1 Dual Link 4K 10m</w:t>
            </w:r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Długość: 10m; </w:t>
            </w:r>
          </w:p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>Stop kabla: OFC (99,9% czystości) o grubości przynajmniej 24 AWG; Rodzaj kabla: 19 </w:t>
            </w:r>
            <w:proofErr w:type="spellStart"/>
            <w:r w:rsidRPr="0061541F">
              <w:rPr>
                <w:sz w:val="20"/>
              </w:rPr>
              <w:t>pinowy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 wtyk </w:t>
            </w:r>
            <w:r w:rsidRPr="0061541F">
              <w:rPr>
                <w:color w:val="333333"/>
                <w:sz w:val="20"/>
                <w:u w:val="single"/>
                <w:shd w:val="clear" w:color="auto" w:fill="FFFFFF"/>
              </w:rPr>
              <w:t>DVI 24+1 Dual Link DVI D</w:t>
            </w:r>
            <w:r w:rsidRPr="0061541F">
              <w:rPr>
                <w:color w:val="333333"/>
                <w:sz w:val="20"/>
                <w:shd w:val="clear" w:color="auto" w:fill="FFFFFF"/>
              </w:rPr>
              <w:t xml:space="preserve"> i wtyk </w:t>
            </w:r>
            <w:r w:rsidRPr="0061541F">
              <w:rPr>
                <w:color w:val="333333"/>
                <w:sz w:val="20"/>
                <w:u w:val="single"/>
                <w:shd w:val="clear" w:color="auto" w:fill="FFFFFF"/>
              </w:rPr>
              <w:t>HDMI 19 pin</w:t>
            </w:r>
            <w:r w:rsidRPr="0061541F">
              <w:rPr>
                <w:sz w:val="20"/>
              </w:rPr>
              <w:t xml:space="preserve">; </w:t>
            </w:r>
          </w:p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Rodzaj złącza: proste i łamane; </w:t>
            </w:r>
          </w:p>
          <w:p w:rsidR="00EA7362" w:rsidRPr="0061541F" w:rsidRDefault="00DA5B33" w:rsidP="00DA5B33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DA5B33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DA5B3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8" w:name="_Toc502157758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2.0 HDMI mini – HDMI</w:t>
            </w:r>
            <w:bookmarkEnd w:id="8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Długość: 2m; </w:t>
            </w:r>
          </w:p>
          <w:p w:rsidR="00DA5B33" w:rsidRPr="0061541F" w:rsidRDefault="00DA5B33" w:rsidP="00DA5B33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EA7362" w:rsidRPr="0061541F" w:rsidRDefault="00DA5B33" w:rsidP="00DA5B33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61541F">
              <w:rPr>
                <w:sz w:val="20"/>
              </w:rPr>
              <w:t>Stop kabla: OFC (99,9% czystości) o grubości przynajmniej 24 AWG; Wtyki: pokryte 24k złotem wtyk</w:t>
            </w:r>
            <w:r w:rsidRPr="0061541F">
              <w:rPr>
                <w:color w:val="333333"/>
                <w:sz w:val="20"/>
                <w:shd w:val="clear" w:color="auto" w:fill="FFFFFF"/>
              </w:rPr>
              <w:t xml:space="preserve"> 1x HDMI 19 pin (HDMI A) 1x </w:t>
            </w:r>
            <w:r w:rsidRPr="0061541F">
              <w:rPr>
                <w:bCs/>
                <w:color w:val="333333"/>
                <w:sz w:val="20"/>
              </w:rPr>
              <w:t>Wtyk HDMI mini (HDMI C)</w:t>
            </w:r>
          </w:p>
        </w:tc>
        <w:tc>
          <w:tcPr>
            <w:tcW w:w="6178" w:type="dxa"/>
            <w:shd w:val="clear" w:color="auto" w:fill="FFFFFF"/>
          </w:tcPr>
          <w:p w:rsidR="00DA5B33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E80FC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9" w:name="_Toc502157759"/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DVI -DVI 24+1 4K UHD Dual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LinK</w:t>
            </w:r>
            <w:bookmarkEnd w:id="9"/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80FC5" w:rsidRPr="0061541F" w:rsidRDefault="00E80FC5" w:rsidP="00E80FC5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Długość: min. 1,5m; </w:t>
            </w:r>
          </w:p>
          <w:p w:rsidR="00E80FC5" w:rsidRPr="0061541F" w:rsidRDefault="00E80FC5" w:rsidP="00E80FC5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E80FC5" w:rsidRPr="0061541F" w:rsidRDefault="00E80FC5" w:rsidP="00E80FC5">
            <w:pPr>
              <w:shd w:val="clear" w:color="auto" w:fill="FFFFFF"/>
              <w:outlineLvl w:val="0"/>
              <w:rPr>
                <w:sz w:val="20"/>
              </w:rPr>
            </w:pPr>
            <w:r w:rsidRPr="0061541F">
              <w:rPr>
                <w:sz w:val="20"/>
              </w:rPr>
              <w:t xml:space="preserve">Stop kabla: OFC (99,9% czystości) o grubości przynajmniej 24 AWG; Wtyki: pokryte 24k złotem wtyk </w:t>
            </w:r>
            <w:r w:rsidRPr="0061541F">
              <w:rPr>
                <w:color w:val="333333"/>
                <w:sz w:val="20"/>
                <w:shd w:val="clear" w:color="auto" w:fill="FFFFFF"/>
              </w:rPr>
              <w:t>DVI 24+1 Dual Link DVI D</w:t>
            </w:r>
            <w:r w:rsidRPr="0061541F">
              <w:rPr>
                <w:sz w:val="20"/>
              </w:rPr>
              <w:t xml:space="preserve">; </w:t>
            </w:r>
          </w:p>
          <w:p w:rsidR="00EA7362" w:rsidRPr="0061541F" w:rsidRDefault="00E80FC5" w:rsidP="00E80FC5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E80FC5" w:rsidRPr="0061541F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EA7362" w:rsidRPr="0061541F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61541F" w:rsidRDefault="00E80FC5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Splitter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DVI na 2x HDMI</w:t>
            </w:r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E80FC5" w:rsidRPr="0061541F" w:rsidRDefault="00E80FC5" w:rsidP="00E80FC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Złącza: wejściowe: DVI-D 24+1 męskie; </w:t>
            </w:r>
          </w:p>
          <w:p w:rsidR="00E80FC5" w:rsidRPr="0061541F" w:rsidRDefault="00E80FC5" w:rsidP="00E80FC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wyjściowe: 2x HDMI Żeński; </w:t>
            </w:r>
          </w:p>
          <w:p w:rsidR="00E80FC5" w:rsidRPr="0061541F" w:rsidRDefault="00E80FC5" w:rsidP="00E80FC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 kabla: ~28cm; </w:t>
            </w:r>
          </w:p>
          <w:p w:rsidR="00EA7362" w:rsidRPr="0061541F" w:rsidRDefault="00E80FC5" w:rsidP="00D847B2">
            <w:r w:rsidRPr="0061541F">
              <w:rPr>
                <w:sz w:val="20"/>
              </w:rPr>
              <w:t>Wtyki: pokryte 24k złotem; Standard: HDCP (V.1.2)</w:t>
            </w:r>
          </w:p>
        </w:tc>
        <w:tc>
          <w:tcPr>
            <w:tcW w:w="6178" w:type="dxa"/>
            <w:shd w:val="clear" w:color="auto" w:fill="FFFFFF"/>
          </w:tcPr>
          <w:p w:rsidR="00E80FC5" w:rsidRPr="0061541F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61541F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A573D" w:rsidRPr="0061541F" w:rsidRDefault="002A573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0" w:name="_Toc50215776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Splitter HDMI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na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2xHDMI ver. 1.4a</w:t>
            </w:r>
            <w:bookmarkEnd w:id="10"/>
            <w:r w:rsidR="00481013" w:rsidRPr="0061541F">
              <w:rPr>
                <w:sz w:val="20"/>
                <w:lang w:val="en-US"/>
              </w:rPr>
              <w:t xml:space="preserve"> </w:t>
            </w:r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20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Złącza: wejściowe: HDMI;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wyjściowe: 2x HDMI Żeński;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Standard: HDCP (V.1.4);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Obsługa rozdzielczości: 4Kx2K/30Hz, 1080p/120Hz;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Obsługa audio: Tak; </w:t>
            </w:r>
          </w:p>
          <w:p w:rsidR="002A573D" w:rsidRPr="0061541F" w:rsidRDefault="002A573D" w:rsidP="002A573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A573D" w:rsidRPr="0061541F" w:rsidRDefault="002A573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40.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1" w:name="_Toc50215776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Extender HDMI DVI over LAN</w:t>
            </w:r>
            <w:bookmarkEnd w:id="11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urządzenie nadawcze: 1x HDMI, 1x gniazdo RJ45 i 1x złącze zasilacza; urządzenie odbierające: Gniazdo 1x RJ45, 1x złącze zasilacza i </w:t>
            </w:r>
            <w:proofErr w:type="spellStart"/>
            <w:r w:rsidRPr="0061541F">
              <w:rPr>
                <w:bCs/>
                <w:sz w:val="20"/>
              </w:rPr>
              <w:t>jack</w:t>
            </w:r>
            <w:proofErr w:type="spellEnd"/>
            <w:r w:rsidRPr="0061541F">
              <w:rPr>
                <w:bCs/>
                <w:sz w:val="20"/>
              </w:rPr>
              <w:t xml:space="preserve"> 1x HDMI;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stabilna obudowa;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obsługiwane formaty: HDCP, </w:t>
            </w:r>
            <w:proofErr w:type="spellStart"/>
            <w:r w:rsidRPr="0061541F">
              <w:rPr>
                <w:bCs/>
                <w:sz w:val="20"/>
              </w:rPr>
              <w:t>FullHD</w:t>
            </w:r>
            <w:proofErr w:type="spellEnd"/>
            <w:r w:rsidRPr="0061541F">
              <w:rPr>
                <w:bCs/>
                <w:sz w:val="20"/>
              </w:rPr>
              <w:t xml:space="preserve"> 3D;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kompatybilność: wszystkie wersje HDMI;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transmisja audio i wideo: tak; </w:t>
            </w:r>
          </w:p>
          <w:p w:rsidR="002A573D" w:rsidRPr="0061541F" w:rsidRDefault="002A573D" w:rsidP="002A573D">
            <w:pPr>
              <w:shd w:val="clear" w:color="auto" w:fill="FFFFFF"/>
              <w:rPr>
                <w:sz w:val="20"/>
              </w:rPr>
            </w:pPr>
            <w:r w:rsidRPr="0061541F">
              <w:rPr>
                <w:bCs/>
                <w:sz w:val="20"/>
              </w:rPr>
              <w:t>DVI kompatybilne poprzez DVI / adapter HDMI</w:t>
            </w:r>
          </w:p>
        </w:tc>
        <w:tc>
          <w:tcPr>
            <w:tcW w:w="6178" w:type="dxa"/>
            <w:shd w:val="clear" w:color="auto" w:fill="FFFFFF"/>
          </w:tcPr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A573D" w:rsidRPr="0061541F" w:rsidRDefault="002A573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2" w:name="_Toc502157763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HDMI – HDMI</w:t>
            </w:r>
            <w:bookmarkEnd w:id="12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2A573D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Długość: przynajmniej 1,7m; </w:t>
            </w:r>
          </w:p>
          <w:p w:rsidR="002A573D" w:rsidRPr="0061541F" w:rsidRDefault="002A573D" w:rsidP="002A573D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Obsługiwana rozdzielczość: FULL HD aż do 2160p;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sz w:val="20"/>
              </w:rPr>
              <w:t xml:space="preserve">Stop kabla: OFC (99,9% czystości) o grubości przynajmniej 24 AWG; </w:t>
            </w:r>
            <w:r w:rsidRPr="0061541F">
              <w:rPr>
                <w:bCs/>
                <w:sz w:val="20"/>
              </w:rPr>
              <w:t xml:space="preserve">Wtyki: pokryte 24k złotem; </w:t>
            </w:r>
          </w:p>
          <w:p w:rsidR="002A573D" w:rsidRPr="0061541F" w:rsidRDefault="002A573D" w:rsidP="002A573D">
            <w:pPr>
              <w:shd w:val="clear" w:color="auto" w:fill="FFFFFF"/>
              <w:rPr>
                <w:sz w:val="20"/>
              </w:rPr>
            </w:pPr>
            <w:r w:rsidRPr="0061541F">
              <w:rPr>
                <w:bCs/>
                <w:color w:val="333333"/>
                <w:sz w:val="20"/>
              </w:rPr>
              <w:t>Wtyk:</w:t>
            </w:r>
            <w:r w:rsidRPr="0061541F">
              <w:rPr>
                <w:color w:val="333333"/>
                <w:sz w:val="20"/>
                <w:shd w:val="clear" w:color="auto" w:fill="FFFFFF"/>
              </w:rPr>
              <w:t xml:space="preserve"> HDMI 19 pin (HDMI A); </w:t>
            </w:r>
            <w:r w:rsidRPr="0061541F">
              <w:rPr>
                <w:bCs/>
                <w:color w:val="333333"/>
                <w:sz w:val="20"/>
              </w:rPr>
              <w:t>Gniazdo:</w:t>
            </w:r>
            <w:r w:rsidRPr="0061541F">
              <w:rPr>
                <w:color w:val="333333"/>
                <w:sz w:val="20"/>
                <w:shd w:val="clear" w:color="auto" w:fill="FFFFFF"/>
              </w:rPr>
              <w:t> HDMI 19 pin (HDMI A)</w:t>
            </w:r>
            <w:r w:rsidRPr="0061541F">
              <w:rPr>
                <w:color w:val="333333"/>
                <w:sz w:val="20"/>
              </w:rPr>
              <w:t>;</w:t>
            </w:r>
            <w:r w:rsidRPr="0061541F">
              <w:rPr>
                <w:sz w:val="20"/>
              </w:rPr>
              <w:t xml:space="preserve"> Certyfikaty: </w:t>
            </w:r>
            <w:proofErr w:type="spellStart"/>
            <w:r w:rsidRPr="0061541F">
              <w:rPr>
                <w:sz w:val="20"/>
              </w:rPr>
              <w:t>RoHS</w:t>
            </w:r>
            <w:proofErr w:type="spellEnd"/>
            <w:r w:rsidRPr="0061541F">
              <w:rPr>
                <w:sz w:val="20"/>
              </w:rPr>
              <w:t>, CE lub równoważne</w:t>
            </w:r>
          </w:p>
        </w:tc>
        <w:tc>
          <w:tcPr>
            <w:tcW w:w="6178" w:type="dxa"/>
            <w:shd w:val="clear" w:color="auto" w:fill="FFFFFF"/>
          </w:tcPr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A573D" w:rsidRPr="0061541F" w:rsidRDefault="002A573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3" w:name="_Toc50215776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DVI-HDMI</w:t>
            </w:r>
            <w:bookmarkEnd w:id="13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/>
                <w:bCs/>
                <w:sz w:val="20"/>
              </w:rPr>
              <w:t>Wtyki</w:t>
            </w:r>
            <w:r w:rsidRPr="0061541F">
              <w:rPr>
                <w:bCs/>
                <w:sz w:val="20"/>
              </w:rPr>
              <w:t xml:space="preserve">: pokryte 24k złotem; </w:t>
            </w:r>
          </w:p>
          <w:p w:rsidR="002A573D" w:rsidRPr="0061541F" w:rsidRDefault="002A573D" w:rsidP="002A573D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/>
                <w:bCs/>
                <w:sz w:val="20"/>
              </w:rPr>
              <w:t>Wtyczka 1</w:t>
            </w:r>
            <w:r w:rsidRPr="0061541F">
              <w:rPr>
                <w:bCs/>
                <w:sz w:val="20"/>
              </w:rPr>
              <w:t xml:space="preserve">: Złącze męskie DVI-I (24+5) Dual Link; </w:t>
            </w:r>
          </w:p>
          <w:p w:rsidR="002A573D" w:rsidRPr="0061541F" w:rsidRDefault="002A573D" w:rsidP="00ED59A3">
            <w:pPr>
              <w:shd w:val="clear" w:color="auto" w:fill="FFFFFF"/>
              <w:rPr>
                <w:sz w:val="20"/>
              </w:rPr>
            </w:pPr>
            <w:r w:rsidRPr="0061541F">
              <w:rPr>
                <w:b/>
                <w:bCs/>
                <w:sz w:val="20"/>
              </w:rPr>
              <w:t>Wtyczka 2</w:t>
            </w:r>
            <w:r w:rsidRPr="0061541F">
              <w:rPr>
                <w:bCs/>
                <w:sz w:val="20"/>
              </w:rPr>
              <w:t>: Złącze żeńskie HDMI</w:t>
            </w:r>
          </w:p>
        </w:tc>
        <w:tc>
          <w:tcPr>
            <w:tcW w:w="6178" w:type="dxa"/>
            <w:shd w:val="clear" w:color="auto" w:fill="FFFFFF"/>
          </w:tcPr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61541F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A573D" w:rsidRPr="0061541F" w:rsidRDefault="002A573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61541F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4" w:name="_Toc50215776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kątowy dolny HDMI gniazdo - HDMI wtyk</w:t>
            </w:r>
            <w:bookmarkEnd w:id="14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A573D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261624" w:rsidRPr="0061541F" w:rsidRDefault="002A573D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sz w:val="20"/>
              </w:rPr>
              <w:t xml:space="preserve">Rodzaj złącza: </w:t>
            </w:r>
            <w:r w:rsidRPr="0061541F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261624" w:rsidRPr="0061541F" w:rsidRDefault="002A573D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A573D" w:rsidRPr="0061541F" w:rsidRDefault="002A573D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61541F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61541F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61541F">
              <w:rPr>
                <w:sz w:val="20"/>
              </w:rPr>
              <w:t>lub równoważne</w:t>
            </w:r>
          </w:p>
        </w:tc>
        <w:tc>
          <w:tcPr>
            <w:tcW w:w="6178" w:type="dxa"/>
            <w:shd w:val="clear" w:color="auto" w:fill="FFFFFF"/>
          </w:tcPr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5" w:name="_Toc50215776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mikro HDMI</w:t>
            </w:r>
            <w:bookmarkEnd w:id="15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261624" w:rsidRPr="0061541F" w:rsidRDefault="00261624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sz w:val="20"/>
              </w:rPr>
              <w:t xml:space="preserve">Rodzaj złącza: </w:t>
            </w:r>
            <w:r w:rsidRPr="0061541F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261624" w:rsidRPr="0061541F" w:rsidRDefault="00261624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61541F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61541F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61541F">
              <w:rPr>
                <w:sz w:val="20"/>
              </w:rPr>
              <w:t>lub równoważne</w:t>
            </w:r>
          </w:p>
        </w:tc>
        <w:tc>
          <w:tcPr>
            <w:tcW w:w="6178" w:type="dxa"/>
            <w:shd w:val="clear" w:color="auto" w:fill="FFFFFF"/>
          </w:tcPr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6" w:name="_Toc502157767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mini HDMI</w:t>
            </w:r>
            <w:bookmarkEnd w:id="16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Wtyki: pokryte 24k złotem; </w:t>
            </w:r>
          </w:p>
          <w:p w:rsidR="00261624" w:rsidRPr="0061541F" w:rsidRDefault="00261624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sz w:val="20"/>
              </w:rPr>
              <w:t xml:space="preserve">Rodzaj złącza: </w:t>
            </w:r>
            <w:r w:rsidRPr="0061541F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261624" w:rsidRPr="0061541F" w:rsidRDefault="00261624" w:rsidP="00261624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color w:val="000000"/>
                <w:sz w:val="20"/>
                <w:shd w:val="clear" w:color="auto" w:fill="FFFFFF"/>
              </w:rPr>
              <w:t xml:space="preserve">Certyfikat: </w:t>
            </w:r>
            <w:proofErr w:type="spellStart"/>
            <w:r w:rsidRPr="0061541F">
              <w:rPr>
                <w:color w:val="000000"/>
                <w:sz w:val="20"/>
                <w:shd w:val="clear" w:color="auto" w:fill="FFFFFF"/>
              </w:rPr>
              <w:t>RoHS</w:t>
            </w:r>
            <w:proofErr w:type="spellEnd"/>
            <w:r w:rsidRPr="0061541F">
              <w:rPr>
                <w:color w:val="000000"/>
                <w:sz w:val="20"/>
                <w:shd w:val="clear" w:color="auto" w:fill="FFFFFF"/>
              </w:rPr>
              <w:t xml:space="preserve">, CE </w:t>
            </w:r>
            <w:r w:rsidRPr="0061541F">
              <w:rPr>
                <w:sz w:val="20"/>
              </w:rPr>
              <w:t>lub równoważne</w:t>
            </w:r>
          </w:p>
        </w:tc>
        <w:tc>
          <w:tcPr>
            <w:tcW w:w="6178" w:type="dxa"/>
            <w:shd w:val="clear" w:color="auto" w:fill="FFFFFF"/>
          </w:tcPr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7" w:name="_Toc502157768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Adapter DisplayPort do HDMI</w:t>
            </w:r>
            <w:bookmarkEnd w:id="17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</w:t>
            </w:r>
            <w:proofErr w:type="spellStart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Plug and Play: Tak; </w:t>
            </w:r>
          </w:p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Wsparcie dla </w:t>
            </w:r>
            <w:proofErr w:type="spellStart"/>
            <w:r w:rsidRPr="0061541F">
              <w:rPr>
                <w:sz w:val="20"/>
              </w:rPr>
              <w:t>FullHD</w:t>
            </w:r>
            <w:proofErr w:type="spellEnd"/>
            <w:r w:rsidRPr="0061541F">
              <w:rPr>
                <w:sz w:val="20"/>
              </w:rPr>
              <w:t xml:space="preserve">: tak; </w:t>
            </w:r>
          </w:p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Wtyk: </w:t>
            </w:r>
            <w:proofErr w:type="spellStart"/>
            <w:r w:rsidRPr="0061541F">
              <w:rPr>
                <w:sz w:val="20"/>
              </w:rPr>
              <w:t>DisplayPort</w:t>
            </w:r>
            <w:proofErr w:type="spellEnd"/>
            <w:r w:rsidRPr="0061541F">
              <w:rPr>
                <w:sz w:val="20"/>
              </w:rPr>
              <w:t xml:space="preserve"> męskie 20pin; </w:t>
            </w:r>
          </w:p>
          <w:p w:rsidR="00261624" w:rsidRPr="0061541F" w:rsidRDefault="00261624" w:rsidP="00261624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>Gniazdo: HDMI żeńskie 19pin</w:t>
            </w:r>
          </w:p>
        </w:tc>
        <w:tc>
          <w:tcPr>
            <w:tcW w:w="6178" w:type="dxa"/>
            <w:shd w:val="clear" w:color="auto" w:fill="FFFFFF"/>
          </w:tcPr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8" w:name="_Toc502157769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HDMI do VGA</w:t>
            </w:r>
            <w:bookmarkEnd w:id="18"/>
            <w:r w:rsidR="00481013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261624" w:rsidP="00261624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Wejście:19 </w:t>
            </w:r>
            <w:proofErr w:type="spellStart"/>
            <w:r w:rsidRPr="0061541F">
              <w:rPr>
                <w:bCs/>
                <w:sz w:val="20"/>
              </w:rPr>
              <w:t>pinowy</w:t>
            </w:r>
            <w:proofErr w:type="spellEnd"/>
            <w:r w:rsidRPr="0061541F">
              <w:rPr>
                <w:bCs/>
                <w:sz w:val="20"/>
              </w:rPr>
              <w:t xml:space="preserve"> HDMI męski; </w:t>
            </w:r>
          </w:p>
          <w:p w:rsidR="00261624" w:rsidRPr="0061541F" w:rsidRDefault="00261624" w:rsidP="00261624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Wyjście: 15 </w:t>
            </w:r>
            <w:proofErr w:type="spellStart"/>
            <w:r w:rsidRPr="0061541F">
              <w:rPr>
                <w:bCs/>
                <w:sz w:val="20"/>
              </w:rPr>
              <w:t>pinowy</w:t>
            </w:r>
            <w:proofErr w:type="spellEnd"/>
            <w:r w:rsidRPr="0061541F">
              <w:rPr>
                <w:bCs/>
                <w:sz w:val="20"/>
              </w:rPr>
              <w:t xml:space="preserve"> VGA żeński; </w:t>
            </w:r>
          </w:p>
          <w:p w:rsidR="00261624" w:rsidRPr="0061541F" w:rsidRDefault="00ED59A3" w:rsidP="00261624">
            <w:pPr>
              <w:shd w:val="clear" w:color="auto" w:fill="FFFFFF"/>
            </w:pPr>
            <w:r w:rsidRPr="0061541F">
              <w:rPr>
                <w:bCs/>
                <w:sz w:val="20"/>
              </w:rPr>
              <w:t>Pełne wspar</w:t>
            </w:r>
            <w:r w:rsidR="00261624" w:rsidRPr="0061541F">
              <w:rPr>
                <w:bCs/>
                <w:sz w:val="20"/>
              </w:rPr>
              <w:t>cie dla FULL HD 1080p</w:t>
            </w:r>
          </w:p>
        </w:tc>
        <w:tc>
          <w:tcPr>
            <w:tcW w:w="6178" w:type="dxa"/>
            <w:shd w:val="clear" w:color="auto" w:fill="FFFFFF"/>
          </w:tcPr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48101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Mini Display Port / Thunderbolt to HDMI - DVI - VGA Adapter</w:t>
            </w:r>
            <w:r w:rsidR="0043746B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 </w:t>
            </w:r>
            <w:proofErr w:type="spellStart"/>
            <w:r w:rsidR="0043746B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="0043746B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43746B" w:rsidRPr="0061541F" w:rsidRDefault="00481013" w:rsidP="0043746B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Obsługiwane rozdzielczości: FULL HD aż do 1080p; </w:t>
            </w:r>
          </w:p>
          <w:p w:rsidR="0043746B" w:rsidRPr="0061541F" w:rsidRDefault="00481013" w:rsidP="0043746B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Obsługiwane urządzenia: z wyjściem Mini Display Port oraz </w:t>
            </w:r>
            <w:proofErr w:type="spellStart"/>
            <w:r w:rsidRPr="0061541F">
              <w:rPr>
                <w:bCs/>
                <w:sz w:val="20"/>
              </w:rPr>
              <w:t>Thunderbolt</w:t>
            </w:r>
            <w:proofErr w:type="spellEnd"/>
            <w:r w:rsidRPr="0061541F">
              <w:rPr>
                <w:bCs/>
                <w:sz w:val="20"/>
              </w:rPr>
              <w:t xml:space="preserve">; Rodzaj wyjścia HDMI: 19 </w:t>
            </w:r>
            <w:proofErr w:type="spellStart"/>
            <w:r w:rsidRPr="0061541F">
              <w:rPr>
                <w:bCs/>
                <w:sz w:val="20"/>
              </w:rPr>
              <w:t>pinowy</w:t>
            </w:r>
            <w:proofErr w:type="spellEnd"/>
            <w:r w:rsidRPr="0061541F">
              <w:rPr>
                <w:bCs/>
                <w:sz w:val="20"/>
              </w:rPr>
              <w:t xml:space="preserve">; </w:t>
            </w:r>
          </w:p>
          <w:p w:rsidR="0043746B" w:rsidRPr="0061541F" w:rsidRDefault="00481013" w:rsidP="0043746B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Rodzaj wtyku DVI: 20 </w:t>
            </w:r>
            <w:proofErr w:type="spellStart"/>
            <w:r w:rsidRPr="0061541F">
              <w:rPr>
                <w:bCs/>
                <w:sz w:val="20"/>
              </w:rPr>
              <w:t>pinowy</w:t>
            </w:r>
            <w:proofErr w:type="spellEnd"/>
            <w:r w:rsidRPr="0061541F">
              <w:rPr>
                <w:bCs/>
                <w:sz w:val="20"/>
              </w:rPr>
              <w:t xml:space="preserve">; </w:t>
            </w:r>
          </w:p>
          <w:p w:rsidR="0043746B" w:rsidRPr="0061541F" w:rsidRDefault="00481013" w:rsidP="0043746B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Transmisja dźwięku: TAK; </w:t>
            </w:r>
          </w:p>
          <w:p w:rsidR="00261624" w:rsidRPr="0061541F" w:rsidRDefault="00481013" w:rsidP="00261624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>PLUG and PLAY: TAK</w:t>
            </w:r>
          </w:p>
        </w:tc>
        <w:tc>
          <w:tcPr>
            <w:tcW w:w="6178" w:type="dxa"/>
            <w:shd w:val="clear" w:color="auto" w:fill="FFFFFF"/>
          </w:tcPr>
          <w:p w:rsidR="00BD5C65" w:rsidRPr="0061541F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9" w:name="_Toc502157771"/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Kabel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 DisplayPort - DVI-D</w:t>
            </w:r>
            <w:bookmarkEnd w:id="19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– 100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szt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Długość: 1,8m; </w:t>
            </w:r>
          </w:p>
          <w:p w:rsidR="00BD5C65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Wtyczka 1: </w:t>
            </w:r>
            <w:proofErr w:type="spellStart"/>
            <w:r w:rsidRPr="0061541F">
              <w:rPr>
                <w:bCs/>
                <w:sz w:val="20"/>
              </w:rPr>
              <w:t>DisplayPort</w:t>
            </w:r>
            <w:proofErr w:type="spellEnd"/>
            <w:r w:rsidRPr="0061541F">
              <w:rPr>
                <w:bCs/>
                <w:sz w:val="20"/>
              </w:rPr>
              <w:t xml:space="preserve"> Męska; </w:t>
            </w:r>
          </w:p>
          <w:p w:rsidR="00BD5C65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Wtyczka 2: DVI-D 24pin Męska; </w:t>
            </w:r>
          </w:p>
          <w:p w:rsidR="00BD5C65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Standard </w:t>
            </w:r>
            <w:proofErr w:type="spellStart"/>
            <w:r w:rsidRPr="0061541F">
              <w:rPr>
                <w:bCs/>
                <w:sz w:val="20"/>
              </w:rPr>
              <w:t>DisplayPort</w:t>
            </w:r>
            <w:proofErr w:type="spellEnd"/>
            <w:r w:rsidRPr="0061541F">
              <w:rPr>
                <w:bCs/>
                <w:sz w:val="20"/>
              </w:rPr>
              <w:t xml:space="preserve">: </w:t>
            </w:r>
            <w:proofErr w:type="spellStart"/>
            <w:r w:rsidRPr="0061541F">
              <w:rPr>
                <w:bCs/>
                <w:sz w:val="20"/>
              </w:rPr>
              <w:t>DisplayPort</w:t>
            </w:r>
            <w:proofErr w:type="spellEnd"/>
            <w:r w:rsidRPr="0061541F">
              <w:rPr>
                <w:bCs/>
                <w:sz w:val="20"/>
              </w:rPr>
              <w:t xml:space="preserve"> 1.1a; </w:t>
            </w:r>
          </w:p>
          <w:p w:rsidR="00BD5C65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Ekranowanie: Podwójne ekranowanie; </w:t>
            </w:r>
          </w:p>
          <w:p w:rsidR="00261624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sz w:val="20"/>
              </w:rPr>
              <w:t>Stop kabla: OFC (99,9% czystości) o grubości przynajmniej 24 AWG</w:t>
            </w:r>
            <w:r w:rsidRPr="0061541F">
              <w:rPr>
                <w:bCs/>
                <w:sz w:val="20"/>
              </w:rPr>
              <w:t>; Materiał żył: CU</w:t>
            </w:r>
          </w:p>
        </w:tc>
        <w:tc>
          <w:tcPr>
            <w:tcW w:w="6178" w:type="dxa"/>
            <w:shd w:val="clear" w:color="auto" w:fill="FFFFFF"/>
          </w:tcPr>
          <w:p w:rsidR="00BD5C65" w:rsidRPr="0061541F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BD5C6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0" w:name="_Toc50215777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Projektor</w:t>
            </w:r>
            <w:bookmarkEnd w:id="20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Rodzaj matrycy: DLP;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Jasność: 3000 ANSI lumen;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Współczynnik kontrastu: 23000 :1;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>Rozdzielczość bazowa: Full HD (1920 x 1080); Siła lampy: 195 W; Żywotność lampy (</w:t>
            </w:r>
            <w:proofErr w:type="spellStart"/>
            <w:r w:rsidRPr="0061541F">
              <w:rPr>
                <w:sz w:val="20"/>
              </w:rPr>
              <w:t>normal</w:t>
            </w:r>
            <w:proofErr w:type="spellEnd"/>
            <w:r w:rsidRPr="0061541F">
              <w:rPr>
                <w:sz w:val="20"/>
              </w:rPr>
              <w:t xml:space="preserve">): 5000h;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>Żywotność lampy (</w:t>
            </w:r>
            <w:proofErr w:type="spellStart"/>
            <w:r w:rsidRPr="0061541F">
              <w:rPr>
                <w:sz w:val="20"/>
              </w:rPr>
              <w:t>econo</w:t>
            </w:r>
            <w:proofErr w:type="spellEnd"/>
            <w:r w:rsidRPr="0061541F">
              <w:rPr>
                <w:sz w:val="20"/>
              </w:rPr>
              <w:t xml:space="preserve">): 6000h;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Współczynnik kontrastu 23000:1; Wielkość obrazu: 27,88 cala - 305,3 cala; Wejście HDMI: 2;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Głośniki: 10 W; </w:t>
            </w:r>
          </w:p>
          <w:p w:rsidR="00BD5C65" w:rsidRPr="0061541F" w:rsidRDefault="00BD5C65" w:rsidP="00BD5C65">
            <w:pPr>
              <w:shd w:val="clear" w:color="auto" w:fill="FFFFFF"/>
              <w:rPr>
                <w:sz w:val="20"/>
              </w:rPr>
            </w:pPr>
            <w:r w:rsidRPr="0061541F">
              <w:rPr>
                <w:sz w:val="20"/>
              </w:rPr>
              <w:t xml:space="preserve">Pilot: tak; </w:t>
            </w:r>
          </w:p>
          <w:p w:rsidR="00261624" w:rsidRPr="0061541F" w:rsidRDefault="00BD5C65" w:rsidP="00BD5C65">
            <w:pPr>
              <w:shd w:val="clear" w:color="auto" w:fill="FFFFFF"/>
              <w:rPr>
                <w:bCs/>
                <w:sz w:val="20"/>
              </w:rPr>
            </w:pPr>
            <w:r w:rsidRPr="0061541F">
              <w:rPr>
                <w:sz w:val="20"/>
              </w:rPr>
              <w:t>Pokrowiec: tak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1" w:name="_Toc50215777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2,5 Jack na 2x gniazdo 3,5</w:t>
            </w:r>
            <w:bookmarkEnd w:id="21"/>
            <w:r w:rsidR="00A64B2D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D5C65" w:rsidRPr="0061541F" w:rsidRDefault="00BD5C65" w:rsidP="00BD5C6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Gniazdo: 1x2,5mm żeński 3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261624" w:rsidRPr="0061541F" w:rsidRDefault="00BD5C65" w:rsidP="00BD5C6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Wtyk: 2x3,5mm męski 3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261624" w:rsidRPr="0061541F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61541F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2" w:name="_Toc50215777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2,5 Jack na gniazdo 3,5</w:t>
            </w:r>
            <w:bookmarkEnd w:id="22"/>
            <w:r w:rsidR="00A64B2D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61541F" w:rsidRDefault="003F2EBA" w:rsidP="003F2EBA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Gniazdo: 1x2,5mm żeński 3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261624" w:rsidRPr="0061541F" w:rsidRDefault="003F2EBA" w:rsidP="003F2EBA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Wtyk: 1x3,5mm męski 4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61541F" w:rsidTr="00260872">
        <w:trPr>
          <w:trHeight w:val="532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3F2EBA" w:rsidRPr="0061541F" w:rsidRDefault="003F2EB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61541F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3" w:name="_Toc50215777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stereo</w:t>
            </w:r>
            <w:bookmarkEnd w:id="23"/>
            <w:r w:rsidR="00A64B2D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3F2EBA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Gniazdo: 1x3,5mm żeński 3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3F2EBA" w:rsidRPr="0061541F" w:rsidRDefault="003F2EBA" w:rsidP="003F2EBA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Wtyk: 1x3,5mm męski 3 biegunowy </w:t>
            </w:r>
            <w:proofErr w:type="spellStart"/>
            <w:r w:rsidRPr="0061541F">
              <w:rPr>
                <w:sz w:val="20"/>
              </w:rPr>
              <w:t>jack</w:t>
            </w:r>
            <w:proofErr w:type="spellEnd"/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3F2EBA" w:rsidRPr="0061541F" w:rsidRDefault="003F2EB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61541F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4" w:name="_Toc502157777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USB</w:t>
            </w:r>
            <w:bookmarkEnd w:id="2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Złącze: USB;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 kabla: 180 cm;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Sterowniki: Plug and Play;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Wyściółka słuchawek: sztuczna skóra;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Konstrukcja: Nauszne;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Złącza: 1 x USB 2.0;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Dźwięk: Stereo;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Kontrola dźwięku: Regulacja głośności; </w:t>
            </w:r>
          </w:p>
          <w:p w:rsidR="003F2EBA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>Mikrofon: Na pałąku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A64B2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5" w:name="_Toc502157778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nauszne z mikrofonem</w:t>
            </w:r>
            <w:bookmarkEnd w:id="2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Długość kabla [m]: przynajmniej 1.5m;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Typ słuchawek: Nauszne;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Mikrofon: Tak;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>Czułość mikrofonu [</w:t>
            </w:r>
            <w:proofErr w:type="spellStart"/>
            <w:r w:rsidRPr="0061541F">
              <w:rPr>
                <w:sz w:val="20"/>
              </w:rPr>
              <w:t>dB</w:t>
            </w:r>
            <w:proofErr w:type="spellEnd"/>
            <w:r w:rsidRPr="0061541F">
              <w:rPr>
                <w:sz w:val="20"/>
              </w:rPr>
              <w:t xml:space="preserve">]: -40;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Średnica membrany [mm]: 40;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Złącze: 2 x 3.5 mm Jack;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Regulacja głośności: tak; </w:t>
            </w:r>
          </w:p>
          <w:p w:rsidR="00A64B2D" w:rsidRPr="0061541F" w:rsidRDefault="00A64B2D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>Czułość [</w:t>
            </w:r>
            <w:proofErr w:type="spellStart"/>
            <w:r w:rsidRPr="0061541F">
              <w:rPr>
                <w:sz w:val="20"/>
              </w:rPr>
              <w:t>dB</w:t>
            </w:r>
            <w:proofErr w:type="spellEnd"/>
            <w:r w:rsidRPr="0061541F">
              <w:rPr>
                <w:sz w:val="20"/>
              </w:rPr>
              <w:t>]: 105;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6" w:name="_Toc502157780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Linka zabezpieczająca</w:t>
            </w:r>
            <w:bookmarkEnd w:id="26"/>
            <w:r w:rsidR="00F53080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64B2D" w:rsidP="00F53080">
            <w:pPr>
              <w:spacing w:after="160" w:line="259" w:lineRule="auto"/>
              <w:rPr>
                <w:sz w:val="20"/>
              </w:rPr>
            </w:pPr>
            <w:r w:rsidRPr="0061541F">
              <w:rPr>
                <w:sz w:val="20"/>
              </w:rPr>
              <w:t>Budowa: Wielożyłowa stalowa linka o dł. 1800mm z włóknami węglowymi o gr. 5.3mm, stalowy rdzeń wzmacniany włóknami węglowymi, Wbudowana ochrona uniemożliwia manipulowanie przy blokadzie: Ilość kompletów kluczy: 2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C747E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7" w:name="_Toc50215778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</w:t>
            </w:r>
            <w:r w:rsidR="00F53080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biurow</w:t>
            </w:r>
            <w:bookmarkEnd w:id="27"/>
            <w:r w:rsidR="00F53080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</w:t>
            </w:r>
            <w:r w:rsidR="00A746E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 myszy: Przewodowa;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Typ złącza: USB;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Sensor: laserowy;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Liczba przycisków: 6;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Pokrętło: 1; </w:t>
            </w:r>
          </w:p>
          <w:p w:rsidR="00A64B2D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>Rozdzielczość: regulowana do przynajmniej 1600 DPI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C747E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8" w:name="_Toc50215778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</w:t>
            </w:r>
            <w:r w:rsidR="00F53080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Ma</w:t>
            </w:r>
            <w:bookmarkEnd w:id="28"/>
            <w:r w:rsidR="00F53080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</w:t>
            </w:r>
            <w:r w:rsidR="00A746E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53080" w:rsidP="00ED59A3">
            <w:pPr>
              <w:rPr>
                <w:sz w:val="20"/>
              </w:rPr>
            </w:pPr>
            <w:r w:rsidRPr="0061541F">
              <w:rPr>
                <w:sz w:val="20"/>
              </w:rPr>
              <w:t>mysz komputerowa kompatybilna z systemem operacyjnym iOS</w:t>
            </w:r>
          </w:p>
          <w:p w:rsidR="00ED59A3" w:rsidRPr="0061541F" w:rsidRDefault="00ED59A3" w:rsidP="00ED59A3">
            <w:pPr>
              <w:rPr>
                <w:sz w:val="20"/>
              </w:rPr>
            </w:pPr>
            <w:r w:rsidRPr="0061541F">
              <w:rPr>
                <w:sz w:val="20"/>
              </w:rPr>
              <w:t>Sensor: laserowy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53080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9" w:name="_Toc502157783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29"/>
            <w:r w:rsidR="00A746E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F53080" w:rsidRPr="0061541F" w:rsidRDefault="00F53080" w:rsidP="00F53080">
            <w:pPr>
              <w:spacing w:after="160" w:line="259" w:lineRule="auto"/>
              <w:rPr>
                <w:sz w:val="20"/>
              </w:rPr>
            </w:pPr>
            <w:r w:rsidRPr="0061541F">
              <w:rPr>
                <w:sz w:val="20"/>
              </w:rPr>
              <w:t>wymagana kompatybilność z systemem operacyjnym iOS; Złącza: HDMI, USB, USB-C</w:t>
            </w:r>
          </w:p>
          <w:p w:rsidR="00A64B2D" w:rsidRPr="0061541F" w:rsidRDefault="00A64B2D" w:rsidP="00A64B2D">
            <w:pPr>
              <w:rPr>
                <w:sz w:val="20"/>
              </w:rPr>
            </w:pP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53080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0" w:name="_Toc50215778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Koncentrator USB do komputerów Mac</w:t>
            </w:r>
            <w:bookmarkEnd w:id="30"/>
            <w:r w:rsidR="00A746E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wymagana kompatybilność z systemem operacyjnym iOS;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Złącza: 4 USB 3.0; </w:t>
            </w:r>
          </w:p>
          <w:p w:rsidR="00F53080" w:rsidRPr="0061541F" w:rsidRDefault="00F53080" w:rsidP="00F53080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Obciążalność każdego portu: 900 </w:t>
            </w:r>
            <w:proofErr w:type="spellStart"/>
            <w:r w:rsidRPr="0061541F">
              <w:rPr>
                <w:sz w:val="20"/>
              </w:rPr>
              <w:t>mA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A64B2D" w:rsidRPr="0061541F" w:rsidRDefault="00F53080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Maksymalna szybkość przesyłania danych: 5 </w:t>
            </w:r>
            <w:proofErr w:type="spellStart"/>
            <w:r w:rsidRPr="0061541F">
              <w:rPr>
                <w:sz w:val="20"/>
              </w:rPr>
              <w:t>Gb</w:t>
            </w:r>
            <w:proofErr w:type="spellEnd"/>
            <w:r w:rsidRPr="0061541F">
              <w:rPr>
                <w:sz w:val="20"/>
              </w:rPr>
              <w:t>/s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746EE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1" w:name="_Toc50215778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Stacja dokując</w:t>
            </w:r>
            <w:r w:rsidR="00FC747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a, extender portów do komputera</w:t>
            </w: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Mac</w:t>
            </w:r>
            <w:bookmarkEnd w:id="3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746EE" w:rsidRPr="0061541F" w:rsidRDefault="00A746EE" w:rsidP="00A746E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wymagana kompatybilność z systemem operacyjnym iOS; </w:t>
            </w:r>
          </w:p>
          <w:p w:rsidR="00A64B2D" w:rsidRPr="0061541F" w:rsidRDefault="00A746EE" w:rsidP="00A64B2D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Złącza</w:t>
            </w:r>
            <w:proofErr w:type="spellEnd"/>
            <w:r w:rsidRPr="0061541F">
              <w:rPr>
                <w:sz w:val="20"/>
                <w:lang w:val="en-US"/>
              </w:rPr>
              <w:t>: 1xGigabit Ethernet, 1xAudio Out, 2x USB-A 3.0, 2x Thunderbolt 3 (USB-C), 1xDisplayPort, 1x Power, 1xConnection Status, 1xUSB-A 3.0, 1xAudio Out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FC747E" w:rsidP="00A746EE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2" w:name="_Toc50215778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Ładowarka</w:t>
            </w:r>
            <w:r w:rsidR="00A746EE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85W Mac</w:t>
            </w:r>
            <w:bookmarkEnd w:id="32"/>
            <w:r w:rsidR="009A5678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746EE" w:rsidP="00A746EE">
            <w:pPr>
              <w:rPr>
                <w:sz w:val="20"/>
              </w:rPr>
            </w:pPr>
            <w:r w:rsidRPr="0061541F">
              <w:rPr>
                <w:sz w:val="20"/>
              </w:rPr>
              <w:t>wymagana kompatybilność z systemem operacyjnym iOS oraz kompatybilność z komputerami Apple MAC</w:t>
            </w:r>
          </w:p>
        </w:tc>
        <w:tc>
          <w:tcPr>
            <w:tcW w:w="6178" w:type="dxa"/>
            <w:shd w:val="clear" w:color="auto" w:fill="FFFFFF"/>
          </w:tcPr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746EE" w:rsidP="00A746EE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3" w:name="_Toc502157787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Adaptery gniazdek zasilających</w:t>
            </w:r>
            <w:bookmarkEnd w:id="33"/>
            <w:r w:rsidR="009A5678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746EE" w:rsidRPr="0061541F" w:rsidRDefault="00A746EE" w:rsidP="00A746E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Napięcie zasilania: 100 - 240 V; </w:t>
            </w:r>
          </w:p>
          <w:p w:rsidR="00A64B2D" w:rsidRPr="0061541F" w:rsidRDefault="00A746EE" w:rsidP="00A746EE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61541F">
              <w:rPr>
                <w:sz w:val="20"/>
              </w:rPr>
              <w:t>Liczba obsługiwanych krajów: min. 150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A746EE" w:rsidP="009A567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4" w:name="_Toc502157788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64GB USB 3.0</w:t>
            </w:r>
            <w:bookmarkEnd w:id="34"/>
            <w:r w:rsidR="009A5678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746EE" w:rsidRPr="0061541F" w:rsidRDefault="00A746EE" w:rsidP="009A5678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Gwarancja: 5 lat; </w:t>
            </w:r>
          </w:p>
          <w:p w:rsidR="00A746EE" w:rsidRPr="0061541F" w:rsidRDefault="00A746EE" w:rsidP="009A5678">
            <w:pPr>
              <w:rPr>
                <w:sz w:val="20"/>
              </w:rPr>
            </w:pPr>
            <w:r w:rsidRPr="0061541F">
              <w:rPr>
                <w:sz w:val="20"/>
              </w:rPr>
              <w:t>Interfejs</w:t>
            </w:r>
            <w:r w:rsidR="009A5678" w:rsidRPr="0061541F">
              <w:rPr>
                <w:sz w:val="20"/>
              </w:rPr>
              <w:t>: USB 3.0</w:t>
            </w:r>
            <w:r w:rsidRPr="0061541F">
              <w:rPr>
                <w:sz w:val="20"/>
              </w:rPr>
              <w:t xml:space="preserve">; </w:t>
            </w:r>
          </w:p>
          <w:p w:rsidR="00A746EE" w:rsidRPr="0061541F" w:rsidRDefault="00A746EE" w:rsidP="009A5678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64 GB; </w:t>
            </w:r>
          </w:p>
          <w:p w:rsidR="00A64B2D" w:rsidRPr="0061541F" w:rsidRDefault="00A746EE" w:rsidP="009A5678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61541F">
              <w:rPr>
                <w:sz w:val="20"/>
              </w:rPr>
              <w:t>Prędkość odczytu: 100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9A5678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5" w:name="_Toc502157789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128GB USB 3.0</w:t>
            </w:r>
            <w:bookmarkEnd w:id="35"/>
            <w:r w:rsidR="00772795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9A5678" w:rsidRPr="0061541F" w:rsidRDefault="009A5678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Gwarancja: 5 lat; </w:t>
            </w:r>
          </w:p>
          <w:p w:rsidR="009A5678" w:rsidRPr="0061541F" w:rsidRDefault="009A5678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Interfejs: USB 3.0; </w:t>
            </w:r>
          </w:p>
          <w:p w:rsidR="009A5678" w:rsidRPr="0061541F" w:rsidRDefault="009A5678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128 GB; </w:t>
            </w:r>
          </w:p>
          <w:p w:rsidR="00A64B2D" w:rsidRPr="0061541F" w:rsidRDefault="009A5678" w:rsidP="00772795">
            <w:pPr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61541F">
              <w:rPr>
                <w:sz w:val="20"/>
              </w:rPr>
              <w:t>Prędkość odczytu: 100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66.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77279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6" w:name="_Toc502157790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256GB USB 3.0</w:t>
            </w:r>
            <w:bookmarkEnd w:id="3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>Gwarancja: 5 lat;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 Interfejs: USB 3.0;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256 GB; </w:t>
            </w:r>
          </w:p>
          <w:p w:rsidR="00A64B2D" w:rsidRPr="0061541F" w:rsidRDefault="00772795" w:rsidP="00A64B2D">
            <w:pPr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61541F">
              <w:rPr>
                <w:sz w:val="20"/>
              </w:rPr>
              <w:t>Prędkość odczytu: 350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77279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7" w:name="_Toc50215779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szyfrowany</w:t>
            </w:r>
            <w:bookmarkEnd w:id="37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szyfrowanie softwareowe o sile 256-bit AES;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Gwarancja: 5 lat;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Interfejs: USB 3.0;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64 GB;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Prędkość zapisu: 40 MB/s; </w:t>
            </w:r>
          </w:p>
          <w:p w:rsidR="00A64B2D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>Prędkość odczytu: 135 MB/s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77279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8" w:name="_Toc50215779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Czytnik kart pamięci</w:t>
            </w:r>
            <w:bookmarkEnd w:id="38"/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Obsługa formatów kart pamięci: CF </w:t>
            </w:r>
            <w:proofErr w:type="spellStart"/>
            <w:r w:rsidRPr="0061541F">
              <w:rPr>
                <w:sz w:val="20"/>
              </w:rPr>
              <w:t>Type</w:t>
            </w:r>
            <w:proofErr w:type="spellEnd"/>
            <w:r w:rsidRPr="0061541F">
              <w:rPr>
                <w:sz w:val="20"/>
              </w:rPr>
              <w:t xml:space="preserve"> I, CF </w:t>
            </w:r>
            <w:proofErr w:type="spellStart"/>
            <w:r w:rsidRPr="0061541F">
              <w:rPr>
                <w:sz w:val="20"/>
              </w:rPr>
              <w:t>Type</w:t>
            </w:r>
            <w:proofErr w:type="spellEnd"/>
            <w:r w:rsidRPr="0061541F">
              <w:rPr>
                <w:sz w:val="20"/>
              </w:rPr>
              <w:t xml:space="preserve"> II, SD, SDHC, SDHC UHS-I, SDXC, SDXC UHS-I, </w:t>
            </w:r>
            <w:proofErr w:type="spellStart"/>
            <w:r w:rsidRPr="0061541F">
              <w:rPr>
                <w:sz w:val="20"/>
              </w:rPr>
              <w:t>microSD</w:t>
            </w:r>
            <w:proofErr w:type="spellEnd"/>
            <w:r w:rsidRPr="0061541F">
              <w:rPr>
                <w:sz w:val="20"/>
              </w:rPr>
              <w:t xml:space="preserve">, </w:t>
            </w:r>
            <w:proofErr w:type="spellStart"/>
            <w:r w:rsidRPr="0061541F">
              <w:rPr>
                <w:sz w:val="20"/>
              </w:rPr>
              <w:t>microSDHC</w:t>
            </w:r>
            <w:proofErr w:type="spellEnd"/>
            <w:r w:rsidRPr="0061541F">
              <w:rPr>
                <w:sz w:val="20"/>
              </w:rPr>
              <w:t xml:space="preserve">, </w:t>
            </w:r>
            <w:proofErr w:type="spellStart"/>
            <w:r w:rsidRPr="0061541F">
              <w:rPr>
                <w:sz w:val="20"/>
              </w:rPr>
              <w:t>microSDXC</w:t>
            </w:r>
            <w:proofErr w:type="spellEnd"/>
            <w:r w:rsidRPr="0061541F">
              <w:rPr>
                <w:sz w:val="20"/>
              </w:rPr>
              <w:t xml:space="preserve">, Memory </w:t>
            </w:r>
            <w:proofErr w:type="spellStart"/>
            <w:r w:rsidRPr="0061541F">
              <w:rPr>
                <w:sz w:val="20"/>
              </w:rPr>
              <w:t>Stick</w:t>
            </w:r>
            <w:proofErr w:type="spellEnd"/>
            <w:r w:rsidRPr="0061541F">
              <w:rPr>
                <w:sz w:val="20"/>
              </w:rPr>
              <w:t xml:space="preserve">, Memory </w:t>
            </w:r>
            <w:proofErr w:type="spellStart"/>
            <w:r w:rsidRPr="0061541F">
              <w:rPr>
                <w:sz w:val="20"/>
              </w:rPr>
              <w:t>Stick</w:t>
            </w:r>
            <w:proofErr w:type="spellEnd"/>
            <w:r w:rsidRPr="0061541F">
              <w:rPr>
                <w:sz w:val="20"/>
              </w:rPr>
              <w:t xml:space="preserve"> PRO, Memory </w:t>
            </w:r>
            <w:proofErr w:type="spellStart"/>
            <w:r w:rsidRPr="0061541F">
              <w:rPr>
                <w:sz w:val="20"/>
              </w:rPr>
              <w:t>Stick</w:t>
            </w:r>
            <w:proofErr w:type="spellEnd"/>
            <w:r w:rsidRPr="0061541F">
              <w:rPr>
                <w:sz w:val="20"/>
              </w:rPr>
              <w:t xml:space="preserve"> Duo, Memory </w:t>
            </w:r>
            <w:proofErr w:type="spellStart"/>
            <w:r w:rsidRPr="0061541F">
              <w:rPr>
                <w:sz w:val="20"/>
              </w:rPr>
              <w:t>Stick</w:t>
            </w:r>
            <w:proofErr w:type="spellEnd"/>
            <w:r w:rsidRPr="0061541F">
              <w:rPr>
                <w:sz w:val="20"/>
              </w:rPr>
              <w:t xml:space="preserve"> PRO Duo, Memory </w:t>
            </w:r>
            <w:proofErr w:type="spellStart"/>
            <w:r w:rsidRPr="0061541F">
              <w:rPr>
                <w:sz w:val="20"/>
              </w:rPr>
              <w:t>Stick</w:t>
            </w:r>
            <w:proofErr w:type="spellEnd"/>
            <w:r w:rsidRPr="0061541F">
              <w:rPr>
                <w:sz w:val="20"/>
              </w:rPr>
              <w:t xml:space="preserve"> M2, MSXC; Obsługa pojemności: min. 64GB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77279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9" w:name="_Toc502157793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 16GB</w:t>
            </w:r>
            <w:bookmarkEnd w:id="39"/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16GB;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Klasa 10; </w:t>
            </w:r>
          </w:p>
          <w:p w:rsidR="00772795" w:rsidRPr="0061541F" w:rsidRDefault="00772795" w:rsidP="0077279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Prędkość zapisu: 10 MB/s lub więcej; </w:t>
            </w:r>
          </w:p>
          <w:p w:rsidR="00A64B2D" w:rsidRPr="0061541F" w:rsidRDefault="00772795" w:rsidP="00A64B2D">
            <w:pPr>
              <w:rPr>
                <w:sz w:val="20"/>
              </w:rPr>
            </w:pPr>
            <w:r w:rsidRPr="0061541F">
              <w:rPr>
                <w:sz w:val="20"/>
              </w:rPr>
              <w:t>Prędkość odczytu: 48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16217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0" w:name="_Toc50215779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 32GB</w:t>
            </w:r>
            <w:bookmarkEnd w:id="40"/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32GB;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Klasa 10;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Prędkość zapisu: 20 MB/s lub więcej; </w:t>
            </w:r>
          </w:p>
          <w:p w:rsidR="00A64B2D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>Prędkość odczytu: 95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772795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16217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1" w:name="_Toc50215779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 64GB</w:t>
            </w:r>
            <w:bookmarkEnd w:id="41"/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64GB;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Klasa 10;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Prędkość zapisu: 60 MB/s lub więcej; </w:t>
            </w:r>
          </w:p>
          <w:p w:rsidR="00A64B2D" w:rsidRPr="0061541F" w:rsidRDefault="00162175" w:rsidP="00A64B2D">
            <w:r w:rsidRPr="0061541F">
              <w:rPr>
                <w:sz w:val="20"/>
              </w:rPr>
              <w:t>Prędkość odczytu: 100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64B2D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A64B2D" w:rsidRPr="0061541F" w:rsidRDefault="00772795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61541F" w:rsidRDefault="0016217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2" w:name="_Toc50215779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 128GB</w:t>
            </w:r>
            <w:bookmarkEnd w:id="42"/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128GB;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Klasa 10;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Prędkość zapisu: 90 MB/s lub więcej; </w:t>
            </w:r>
          </w:p>
          <w:p w:rsidR="00A64B2D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>Prędkość odczytu: 100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162175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162175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 256GB</w:t>
            </w:r>
            <w:r w:rsidR="00CF0DFA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Pojemność: 256GB;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Klasa 10; </w:t>
            </w:r>
          </w:p>
          <w:p w:rsidR="00162175" w:rsidRPr="0061541F" w:rsidRDefault="00162175" w:rsidP="00162175">
            <w:pPr>
              <w:rPr>
                <w:sz w:val="20"/>
              </w:rPr>
            </w:pPr>
            <w:r w:rsidRPr="0061541F">
              <w:rPr>
                <w:sz w:val="20"/>
              </w:rPr>
              <w:lastRenderedPageBreak/>
              <w:t xml:space="preserve">Prędkość zapisu: 90 MB/s lub więcej; </w:t>
            </w:r>
          </w:p>
          <w:p w:rsidR="00162175" w:rsidRPr="0061541F" w:rsidRDefault="00162175" w:rsidP="00CF0DFA">
            <w:pPr>
              <w:rPr>
                <w:sz w:val="20"/>
              </w:rPr>
            </w:pPr>
            <w:r w:rsidRPr="0061541F">
              <w:rPr>
                <w:sz w:val="20"/>
              </w:rPr>
              <w:t>Prędkość odczytu: 100 MB/s lub więcej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162175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74.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CF0DFA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eastAsia="pl-PL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AAA</w:t>
            </w:r>
            <w:r w:rsidRPr="0061541F">
              <w:rPr>
                <w:sz w:val="20"/>
              </w:rPr>
              <w:t xml:space="preserve">: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LR03/AAA</w:t>
            </w:r>
            <w:r w:rsidR="00A60B14" w:rsidRPr="0061541F">
              <w:rPr>
                <w:sz w:val="20"/>
              </w:rPr>
              <w:t xml:space="preserve"> – 800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CF0DFA">
            <w:pPr>
              <w:rPr>
                <w:sz w:val="20"/>
                <w:lang w:val="en-US"/>
              </w:rPr>
            </w:pPr>
            <w:bookmarkStart w:id="43" w:name="_Toc502157798"/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AAA</w:t>
            </w:r>
            <w:bookmarkEnd w:id="43"/>
            <w:r w:rsidRPr="0061541F">
              <w:rPr>
                <w:sz w:val="20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LR03/AAA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CF0DF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AA</w:t>
            </w:r>
            <w:r w:rsidRPr="0061541F">
              <w:rPr>
                <w:sz w:val="20"/>
              </w:rPr>
              <w:t xml:space="preserve">: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LR6/AA</w:t>
            </w:r>
            <w:r w:rsidR="00A60B14" w:rsidRPr="0061541F">
              <w:rPr>
                <w:sz w:val="20"/>
              </w:rPr>
              <w:t xml:space="preserve"> – 800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CF0DFA">
            <w:pPr>
              <w:rPr>
                <w:sz w:val="20"/>
                <w:lang w:val="en-US"/>
              </w:rPr>
            </w:pPr>
            <w:bookmarkStart w:id="44" w:name="_Toc502157799"/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AA</w:t>
            </w:r>
            <w:bookmarkEnd w:id="44"/>
            <w:r w:rsidRPr="0061541F">
              <w:rPr>
                <w:sz w:val="20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LR6/AA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9V</w:t>
            </w:r>
            <w:r w:rsidRPr="0061541F">
              <w:rPr>
                <w:sz w:val="20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6FL22</w:t>
            </w:r>
            <w:r w:rsidR="00A60B14" w:rsidRPr="0061541F">
              <w:rPr>
                <w:sz w:val="20"/>
                <w:lang w:val="en-US"/>
              </w:rPr>
              <w:t xml:space="preserve"> – 50 </w:t>
            </w:r>
            <w:proofErr w:type="spellStart"/>
            <w:r w:rsidR="00A60B14" w:rsidRPr="0061541F">
              <w:rPr>
                <w:sz w:val="20"/>
                <w:lang w:val="en-US"/>
              </w:rPr>
              <w:t>szt</w:t>
            </w:r>
            <w:proofErr w:type="spellEnd"/>
            <w:r w:rsidR="00A60B14"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sz w:val="20"/>
              </w:rPr>
            </w:pPr>
            <w:bookmarkStart w:id="45" w:name="_Toc502157800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9V</w:t>
            </w:r>
            <w:bookmarkEnd w:id="45"/>
            <w:r w:rsidRPr="0061541F">
              <w:rPr>
                <w:sz w:val="20"/>
              </w:rPr>
              <w:t xml:space="preserve">: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6FL22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12V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LRV08</w:t>
            </w:r>
            <w:r w:rsidR="00F85F5E" w:rsidRPr="0061541F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61541F">
              <w:rPr>
                <w:sz w:val="20"/>
                <w:lang w:val="en-US"/>
              </w:rPr>
              <w:t>szt</w:t>
            </w:r>
            <w:proofErr w:type="spellEnd"/>
            <w:r w:rsidR="00F85F5E"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rFonts w:eastAsia="Calibri"/>
                <w:sz w:val="20"/>
                <w:u w:val="single"/>
                <w:lang w:eastAsia="en-US"/>
              </w:rPr>
            </w:pPr>
            <w:bookmarkStart w:id="46" w:name="_Toc50215780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12V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6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LRV08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CR2016</w:t>
            </w:r>
            <w:r w:rsidR="00F85F5E" w:rsidRPr="0061541F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61541F">
              <w:rPr>
                <w:sz w:val="20"/>
                <w:lang w:val="en-US"/>
              </w:rPr>
              <w:t>szt</w:t>
            </w:r>
            <w:proofErr w:type="spellEnd"/>
            <w:r w:rsidR="00F85F5E" w:rsidRPr="0061541F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CF0DFA" w:rsidP="00A60B14">
            <w:pPr>
              <w:rPr>
                <w:sz w:val="20"/>
              </w:rPr>
            </w:pPr>
            <w:bookmarkStart w:id="47" w:name="_Toc50215780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7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CR2016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A60B14" w:rsidP="00A60B14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val="en-US" w:eastAsia="pl-PL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CR2025</w:t>
            </w:r>
            <w:r w:rsidR="00F85F5E" w:rsidRPr="0061541F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61541F">
              <w:rPr>
                <w:sz w:val="20"/>
                <w:lang w:val="en-US"/>
              </w:rPr>
              <w:t>szt</w:t>
            </w:r>
            <w:proofErr w:type="spellEnd"/>
            <w:r w:rsidR="00F85F5E"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A60B14" w:rsidP="00A60B14">
            <w:pPr>
              <w:rPr>
                <w:sz w:val="20"/>
              </w:rPr>
            </w:pPr>
            <w:bookmarkStart w:id="48" w:name="_Toc502157803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8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CR2025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A60B14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 xml:space="preserve">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61541F">
              <w:rPr>
                <w:b/>
                <w:sz w:val="20"/>
                <w:lang w:val="en-US"/>
              </w:rPr>
              <w:t>Model</w:t>
            </w:r>
            <w:r w:rsidRPr="0061541F">
              <w:rPr>
                <w:sz w:val="20"/>
                <w:lang w:val="en-US"/>
              </w:rPr>
              <w:t>: CR2032</w:t>
            </w:r>
            <w:r w:rsidR="00F85F5E" w:rsidRPr="0061541F">
              <w:rPr>
                <w:sz w:val="20"/>
                <w:lang w:val="en-US"/>
              </w:rPr>
              <w:t xml:space="preserve"> – 50 </w:t>
            </w:r>
            <w:proofErr w:type="spellStart"/>
            <w:r w:rsidR="00F85F5E" w:rsidRPr="0061541F">
              <w:rPr>
                <w:sz w:val="20"/>
                <w:lang w:val="en-US"/>
              </w:rPr>
              <w:t>szt</w:t>
            </w:r>
            <w:proofErr w:type="spellEnd"/>
            <w:r w:rsidR="00F85F5E"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A60B14" w:rsidP="00A60B14">
            <w:pPr>
              <w:spacing w:after="160" w:line="259" w:lineRule="auto"/>
              <w:rPr>
                <w:sz w:val="20"/>
              </w:rPr>
            </w:pPr>
            <w:bookmarkStart w:id="49" w:name="_Toc502157804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9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b/>
                <w:sz w:val="20"/>
              </w:rPr>
              <w:t>Model</w:t>
            </w:r>
            <w:r w:rsidRPr="0061541F">
              <w:rPr>
                <w:sz w:val="20"/>
              </w:rPr>
              <w:t>: CR2032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CF0DFA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A60B14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0" w:name="_Toc502157805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KVM 4-portowy USB DVI Dual Link/Audio</w:t>
            </w:r>
            <w:bookmarkEnd w:id="50"/>
            <w:r w:rsidR="000D2E81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6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A60B14" w:rsidRPr="0061541F" w:rsidRDefault="00A60B14" w:rsidP="00A60B14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Liczba obsługiwanych komputerów: 4; </w:t>
            </w:r>
          </w:p>
          <w:p w:rsidR="00A60B14" w:rsidRPr="0061541F" w:rsidRDefault="00A60B14" w:rsidP="00A60B14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Interfejsy: USB, Audio, DVI; </w:t>
            </w:r>
          </w:p>
          <w:p w:rsidR="00A60B14" w:rsidRPr="0061541F" w:rsidRDefault="00A60B14" w:rsidP="00A60B14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Porty Wejściowe: DVI - 4 szt.; Wyjście audio </w:t>
            </w:r>
            <w:proofErr w:type="spellStart"/>
            <w:r w:rsidRPr="0061541F">
              <w:rPr>
                <w:sz w:val="20"/>
              </w:rPr>
              <w:t>minijack</w:t>
            </w:r>
            <w:proofErr w:type="spellEnd"/>
            <w:r w:rsidRPr="0061541F">
              <w:rPr>
                <w:sz w:val="20"/>
              </w:rPr>
              <w:t xml:space="preserve"> 3,5mm - 4 szt.; Wejście mikrofonowe </w:t>
            </w:r>
            <w:proofErr w:type="spellStart"/>
            <w:r w:rsidRPr="0061541F">
              <w:rPr>
                <w:sz w:val="20"/>
              </w:rPr>
              <w:t>minijack</w:t>
            </w:r>
            <w:proofErr w:type="spellEnd"/>
            <w:r w:rsidRPr="0061541F">
              <w:rPr>
                <w:sz w:val="20"/>
              </w:rPr>
              <w:t xml:space="preserve"> 3,5mm - 4 szt.; </w:t>
            </w:r>
          </w:p>
          <w:p w:rsidR="00A60B14" w:rsidRPr="0061541F" w:rsidRDefault="00A60B14" w:rsidP="00A60B14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Porty konsoli: USB - 2 szt.; DVI - 1 szt.; </w:t>
            </w:r>
          </w:p>
          <w:p w:rsidR="00162175" w:rsidRPr="0061541F" w:rsidRDefault="00A60B14" w:rsidP="00A60B14">
            <w:pPr>
              <w:rPr>
                <w:sz w:val="20"/>
              </w:rPr>
            </w:pPr>
            <w:r w:rsidRPr="0061541F">
              <w:rPr>
                <w:sz w:val="20"/>
              </w:rPr>
              <w:t>Rozdzielczość obrazu: 2560 x 1600 lub większa</w:t>
            </w:r>
          </w:p>
        </w:tc>
        <w:tc>
          <w:tcPr>
            <w:tcW w:w="6178" w:type="dxa"/>
            <w:shd w:val="clear" w:color="auto" w:fill="FFFFFF"/>
          </w:tcPr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C630C3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C630C3" w:rsidP="00C630C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82.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F85F5E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Listwy elektryczne</w:t>
            </w:r>
            <w:r w:rsidR="000D2E81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F85F5E" w:rsidRPr="0061541F" w:rsidRDefault="00F85F5E" w:rsidP="00F85F5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Rodzaje gniazd: Gniazda sieciowe z bolcem uziemiającym; </w:t>
            </w:r>
          </w:p>
          <w:p w:rsidR="00F85F5E" w:rsidRPr="0061541F" w:rsidRDefault="00F85F5E" w:rsidP="00F85F5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Liczba gniazd sieciowych z uziemieniem: 5; </w:t>
            </w:r>
          </w:p>
          <w:p w:rsidR="00F85F5E" w:rsidRPr="0061541F" w:rsidRDefault="00F85F5E" w:rsidP="00F85F5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Bezpieczniki: Automatyczny 10A/230V; </w:t>
            </w:r>
          </w:p>
          <w:p w:rsidR="00F85F5E" w:rsidRPr="0061541F" w:rsidRDefault="00F85F5E" w:rsidP="00F85F5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Wyłącznik: Tak; </w:t>
            </w:r>
          </w:p>
          <w:p w:rsidR="00162175" w:rsidRPr="0061541F" w:rsidRDefault="00F85F5E" w:rsidP="00F85F5E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Zabezpieczenia: Układ </w:t>
            </w:r>
            <w:proofErr w:type="spellStart"/>
            <w:r w:rsidRPr="0061541F">
              <w:rPr>
                <w:sz w:val="20"/>
              </w:rPr>
              <w:t>przeciwprzeciążeniowy</w:t>
            </w:r>
            <w:proofErr w:type="spellEnd"/>
            <w:r w:rsidRPr="0061541F">
              <w:rPr>
                <w:sz w:val="20"/>
              </w:rPr>
              <w:t>, Układ przeciwprzepięciowy, Układ przeciwzwarciowy; Czas reakcji [</w:t>
            </w:r>
            <w:proofErr w:type="spellStart"/>
            <w:r w:rsidRPr="0061541F">
              <w:rPr>
                <w:sz w:val="20"/>
              </w:rPr>
              <w:t>ns</w:t>
            </w:r>
            <w:proofErr w:type="spellEnd"/>
            <w:r w:rsidRPr="0061541F">
              <w:rPr>
                <w:sz w:val="20"/>
              </w:rPr>
              <w:t>]: 25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83.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0D2E81" w:rsidP="00664A0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Alkohol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Izopropanolowy</w:t>
            </w:r>
            <w:proofErr w:type="spellEnd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0D2E81" w:rsidP="00664A0A">
            <w:pPr>
              <w:rPr>
                <w:rFonts w:eastAsia="Calibri"/>
                <w:b/>
                <w:sz w:val="20"/>
                <w:u w:val="single"/>
                <w:lang w:eastAsia="en-US"/>
              </w:rPr>
            </w:pP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Alkohol </w:t>
            </w:r>
            <w:proofErr w:type="spellStart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Izopropanolowy</w:t>
            </w:r>
            <w:proofErr w:type="spellEnd"/>
            <w:r w:rsidR="00664A0A"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sz w:val="20"/>
              </w:rPr>
              <w:t>opakowanie: min. 1l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84.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664A0A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sprężone powietrze – 300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0D2E81" w:rsidP="00664A0A">
            <w:pPr>
              <w:rPr>
                <w:rFonts w:eastAsia="Calibri"/>
                <w:sz w:val="20"/>
                <w:u w:val="single"/>
                <w:lang w:eastAsia="en-US"/>
              </w:rPr>
            </w:pPr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sprężone powietrze</w:t>
            </w:r>
            <w:r w:rsidR="00664A0A"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: </w:t>
            </w:r>
            <w:r w:rsidR="00664A0A" w:rsidRPr="0061541F">
              <w:rPr>
                <w:sz w:val="20"/>
              </w:rPr>
              <w:t>o</w:t>
            </w:r>
            <w:r w:rsidRPr="0061541F">
              <w:rPr>
                <w:sz w:val="20"/>
              </w:rPr>
              <w:t>pakowanie: min 600ml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85.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Szmatki do monitorów – 300 opakowań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664A0A" w:rsidRPr="0061541F" w:rsidRDefault="00664A0A" w:rsidP="00664A0A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51" w:name="_Toc502157809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Szmatki do monitorów:</w:t>
            </w:r>
            <w:bookmarkEnd w:id="51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sz w:val="20"/>
              </w:rPr>
              <w:t xml:space="preserve">opakowanie: min 100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 ściereczek</w:t>
            </w:r>
          </w:p>
          <w:p w:rsidR="00162175" w:rsidRPr="0061541F" w:rsidRDefault="00162175" w:rsidP="00664A0A">
            <w:pPr>
              <w:rPr>
                <w:sz w:val="20"/>
              </w:rPr>
            </w:pP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86.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664A0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Pianka do monitorów – 300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664A0A">
            <w:pPr>
              <w:rPr>
                <w:rFonts w:eastAsia="Calibri"/>
                <w:sz w:val="20"/>
                <w:u w:val="single"/>
                <w:lang w:eastAsia="en-US"/>
              </w:rPr>
            </w:pPr>
            <w:bookmarkStart w:id="52" w:name="_Toc502157810"/>
            <w:r w:rsidRPr="0061541F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Pianka do monitorów:</w:t>
            </w:r>
            <w:bookmarkEnd w:id="52"/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61541F">
              <w:rPr>
                <w:sz w:val="20"/>
              </w:rPr>
              <w:t>opakowanie: min 200ml</w:t>
            </w:r>
          </w:p>
        </w:tc>
        <w:tc>
          <w:tcPr>
            <w:tcW w:w="6178" w:type="dxa"/>
            <w:shd w:val="clear" w:color="auto" w:fill="FFFFFF"/>
          </w:tcPr>
          <w:p w:rsidR="00E271E2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62175" w:rsidRPr="0061541F" w:rsidRDefault="00A60B1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87.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nasadkowych</w:t>
            </w:r>
            <w:r w:rsidR="00353876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15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61541F" w:rsidRDefault="00664A0A" w:rsidP="00162175">
            <w:pPr>
              <w:rPr>
                <w:sz w:val="20"/>
              </w:rPr>
            </w:pPr>
            <w:r w:rsidRPr="0061541F">
              <w:rPr>
                <w:bCs/>
                <w:sz w:val="20"/>
              </w:rPr>
              <w:t>Minimalny skład zestawu</w:t>
            </w:r>
            <w:r w:rsidRPr="0061541F">
              <w:rPr>
                <w:sz w:val="20"/>
              </w:rPr>
              <w:t xml:space="preserve">: Nasadki 1/2": 10; 11; 12; 13; 14; 15; 17; 19; 20; 21; 22; 24 mm, L= 38 mm; 27; 30; 32 mm, L= 42 mm; Nasadki długie 1/2": 16; 17; 18; 19; 22 mm, L= 76 mm; Nasadki 1/2"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: E20; E22; E24; Nasadki 3/8": 10; 11; 12; 13; 14; 15; 16 mm, L= 28 mm; 17; 18; 19 mm, L= 30 mm; Nasadki długie 3/8": 10; 11; 12; 13; 14; 15 mm, L= 63 mm; Nasadki 3/8"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: E10; E11; E12; E14; E16; E18; Nasadki 1/4": 4; 4.5; 5; 5.5; 6; 7; 8; 9; 10; 11; 12; 13; 14 mm, L= 25 mm; Nasadki długie 1/4": 4; 5; 6; 7; 8; 9; 10 mm, L= 50 mm; Nasadki 1/4"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: E4; E5; E6; E7; E8; Grzechotka 1/2": 72T, 255 mm; Grzechotka 3/8": 72T, 200 mm; Grzechotka 1/4": 72T, 155 mm; Pokrętło przesuwne: 1/2", L= 255 mm; 1/4", L= 152,4 mm; Pokrętło wkrętakowe 1/4", L= 150 mm; Pokrętło wkrętakowe 1/4" z gniazdem na bity; Przedłużki 1/2": 125 mm; 250 mm; Przedłużki 3/8": 575 mm; 150 mm; Przedłużki 1/4": 50 mm; 100 mm; Nasadki do świec 1/2": 16; 21 mm; Nasadki do świec 3/8": 18 mm; Przegub Cardana: 1/2"; 3/8"" i 1/4""; Adapter do bitów 5/1"" z 1/2""; Adapter do bitów 5/16" z 3/8""; Bity 5/16": 30 szt.; Bity 1/4": 44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; Końcówki wkrętakowe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 1/4": T8; T10 x2; T15 x2; T20 x2; T25 x2; T40; Końcówki wkrętakowe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 na nasadce 1/2": T55; T60; Końcówki wkrętakowe krzyżowe Philips na nasadce 1/4": Ph1; Ph2; Końcówki wkrętakowe krzyżowe </w:t>
            </w:r>
            <w:proofErr w:type="spellStart"/>
            <w:r w:rsidRPr="0061541F">
              <w:rPr>
                <w:sz w:val="20"/>
              </w:rPr>
              <w:t>Pozidriv</w:t>
            </w:r>
            <w:proofErr w:type="spellEnd"/>
            <w:r w:rsidRPr="0061541F">
              <w:rPr>
                <w:sz w:val="20"/>
              </w:rPr>
              <w:t xml:space="preserve"> na nasadce 1/4": Pz1; Pz2; Końcówki wkrętakowe płaskie na nasadce 1/4": 4; 5.5; 7 mm; Końcówki wkrętakowe sześciokątne na nasadce 1/4": 3; 4; 5; 6 mm; Klucze płasko oczkowe: 8; 10; 11; 12; 13; 14; 15; 16; 17; 18; 19; 22 mm; Klucze </w:t>
            </w:r>
            <w:proofErr w:type="spellStart"/>
            <w:r w:rsidRPr="0061541F">
              <w:rPr>
                <w:sz w:val="20"/>
              </w:rPr>
              <w:t>imbusowe</w:t>
            </w:r>
            <w:proofErr w:type="spellEnd"/>
            <w:r w:rsidRPr="0061541F">
              <w:rPr>
                <w:sz w:val="20"/>
              </w:rPr>
              <w:t>: 1.27; 1.5; 2; 2.5; 3; 4; 5 mm; Walizka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664A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664A0A" w:rsidRPr="0061541F" w:rsidRDefault="00353876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88.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664A0A" w:rsidRPr="0061541F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elektrycznych</w:t>
            </w:r>
            <w:r w:rsidR="00353876"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15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664A0A" w:rsidRPr="0061541F" w:rsidRDefault="00664A0A" w:rsidP="00353876">
            <w:pPr>
              <w:spacing w:after="160" w:line="259" w:lineRule="auto"/>
              <w:rPr>
                <w:sz w:val="20"/>
              </w:rPr>
            </w:pPr>
            <w:r w:rsidRPr="0061541F">
              <w:rPr>
                <w:bCs/>
                <w:sz w:val="20"/>
              </w:rPr>
              <w:t>Minimalny skład zestawu</w:t>
            </w:r>
            <w:r w:rsidRPr="0061541F">
              <w:rPr>
                <w:sz w:val="20"/>
              </w:rPr>
              <w:t xml:space="preserve">: klucze </w:t>
            </w:r>
            <w:proofErr w:type="spellStart"/>
            <w:r w:rsidRPr="0061541F">
              <w:rPr>
                <w:sz w:val="20"/>
              </w:rPr>
              <w:t>imbusowe</w:t>
            </w:r>
            <w:proofErr w:type="spellEnd"/>
            <w:r w:rsidRPr="0061541F">
              <w:rPr>
                <w:sz w:val="20"/>
              </w:rPr>
              <w:t xml:space="preserve"> </w:t>
            </w:r>
            <w:proofErr w:type="spellStart"/>
            <w:r w:rsidRPr="0061541F">
              <w:rPr>
                <w:sz w:val="20"/>
              </w:rPr>
              <w:t>hex</w:t>
            </w:r>
            <w:proofErr w:type="spellEnd"/>
            <w:r w:rsidRPr="0061541F">
              <w:rPr>
                <w:sz w:val="20"/>
              </w:rPr>
              <w:t xml:space="preserve"> z kulą 9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; nasadki 1/4” od 4 do 13 mm wraz z pokrętłem; wkrętaki precyzyjne 6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; klucz nastawny 150 mm; pęseta prosta 140 mm nóż monterski oraz nóż z łamanym ostrzem; latarka LED; miara zwijana 3 m; taśma izolacyjna; lutownica wraz z cyną; multimetr cyfrowy; próbnik napięcia; automatyczny ściągacz izolacji; odsysacz do cyny; szczypce proste VED; szczypce boczne VED; wkrętaki izolowane 4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 VED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64A0A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664A0A" w:rsidRPr="0061541F" w:rsidTr="00260872">
        <w:trPr>
          <w:trHeight w:val="3441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664A0A" w:rsidRPr="0061541F" w:rsidRDefault="00353876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664A0A" w:rsidRPr="0061541F" w:rsidRDefault="00353876" w:rsidP="00353876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precyzyjnych – 15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664A0A" w:rsidRPr="0061541F" w:rsidRDefault="00353876" w:rsidP="00353876">
            <w:pPr>
              <w:spacing w:after="160" w:line="259" w:lineRule="auto"/>
              <w:rPr>
                <w:sz w:val="20"/>
              </w:rPr>
            </w:pPr>
            <w:r w:rsidRPr="0061541F">
              <w:rPr>
                <w:bCs/>
                <w:sz w:val="20"/>
              </w:rPr>
              <w:t>Minimalny skład zestawu</w:t>
            </w:r>
            <w:r w:rsidRPr="0061541F">
              <w:rPr>
                <w:sz w:val="20"/>
              </w:rPr>
              <w:t>: (1x wkrętak BAZA (rączka powlekana gumą - antypoślizgowa); 1x przedłużka gumowa, giętka, obrotowa do śrubek w trudno dostępnych miejscach; 1x Pęseta precyzyjna; 1x magnetyzer/</w:t>
            </w:r>
            <w:proofErr w:type="spellStart"/>
            <w:r w:rsidRPr="0061541F">
              <w:rPr>
                <w:sz w:val="20"/>
              </w:rPr>
              <w:t>demagnetyzer</w:t>
            </w:r>
            <w:proofErr w:type="spellEnd"/>
            <w:r w:rsidRPr="0061541F">
              <w:rPr>
                <w:sz w:val="20"/>
              </w:rPr>
              <w:t>; 1x przyssawka do demontażu LCD; 2x pręty mini pry (</w:t>
            </w:r>
            <w:proofErr w:type="spellStart"/>
            <w:r w:rsidRPr="0061541F">
              <w:rPr>
                <w:sz w:val="20"/>
              </w:rPr>
              <w:t>spudger</w:t>
            </w:r>
            <w:proofErr w:type="spellEnd"/>
            <w:r w:rsidRPr="0061541F">
              <w:rPr>
                <w:sz w:val="20"/>
              </w:rPr>
              <w:t xml:space="preserve">); 1x szpilka / kluczyk do wysuwania SIM / </w:t>
            </w:r>
            <w:proofErr w:type="spellStart"/>
            <w:r w:rsidRPr="0061541F">
              <w:rPr>
                <w:sz w:val="20"/>
              </w:rPr>
              <w:t>microSIM</w:t>
            </w:r>
            <w:proofErr w:type="spellEnd"/>
            <w:r w:rsidRPr="0061541F">
              <w:rPr>
                <w:sz w:val="20"/>
              </w:rPr>
              <w:t xml:space="preserve"> / </w:t>
            </w:r>
            <w:proofErr w:type="spellStart"/>
            <w:r w:rsidRPr="0061541F">
              <w:rPr>
                <w:sz w:val="20"/>
              </w:rPr>
              <w:t>nano</w:t>
            </w:r>
            <w:proofErr w:type="spellEnd"/>
            <w:r w:rsidRPr="0061541F">
              <w:rPr>
                <w:sz w:val="20"/>
              </w:rPr>
              <w:t xml:space="preserve"> SIM; 1x trójkątny otwieracz do obudów); </w:t>
            </w:r>
            <w:r w:rsidRPr="0061541F">
              <w:rPr>
                <w:bCs/>
                <w:sz w:val="20"/>
              </w:rPr>
              <w:t>Nasadki (bity) do wkrętaka</w:t>
            </w:r>
            <w:r w:rsidRPr="0061541F">
              <w:rPr>
                <w:sz w:val="20"/>
              </w:rPr>
              <w:t xml:space="preserve">:(8x bity gniazda: M2.5, M3, M4, M4.5, M5, M5.5; 90-calowe śrubokręty precyzyjne: Phillips: PH000, PH00, PH0, PH1, PH2 (po 2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); </w:t>
            </w:r>
            <w:proofErr w:type="spellStart"/>
            <w:r w:rsidRPr="0061541F">
              <w:rPr>
                <w:sz w:val="20"/>
              </w:rPr>
              <w:t>Pozi</w:t>
            </w:r>
            <w:proofErr w:type="spellEnd"/>
            <w:r w:rsidRPr="0061541F">
              <w:rPr>
                <w:sz w:val="20"/>
              </w:rPr>
              <w:t xml:space="preserve">: PZ00, PZ0, PZ1, PZ2 (po 2 szt.); Gniazdo: 1,0, 1,5, 2,0, 2,5, 3,0, 3,5, 4,0; Gniazdo: 1/16, 5/64, 3/32, 7/64, 1/8, 9/64, 5/32; Gwiazda: 0,8, 1,2, 1,5, 2,0 (po 2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); </w:t>
            </w:r>
            <w:proofErr w:type="spellStart"/>
            <w:r w:rsidRPr="0061541F">
              <w:rPr>
                <w:sz w:val="20"/>
              </w:rPr>
              <w:t>Torx</w:t>
            </w:r>
            <w:proofErr w:type="spellEnd"/>
            <w:r w:rsidRPr="0061541F">
              <w:rPr>
                <w:sz w:val="20"/>
              </w:rPr>
              <w:t xml:space="preserve">: T3, T4, T5, T6, T7, T8, T9, T10, T15, T20 (po 2 szt.); </w:t>
            </w:r>
            <w:proofErr w:type="spellStart"/>
            <w:r w:rsidRPr="0061541F">
              <w:rPr>
                <w:sz w:val="20"/>
              </w:rPr>
              <w:t>Hex</w:t>
            </w:r>
            <w:proofErr w:type="spellEnd"/>
            <w:r w:rsidRPr="0061541F">
              <w:rPr>
                <w:sz w:val="20"/>
              </w:rPr>
              <w:t xml:space="preserve">: 0,7 (1x), 0,9 (1x), 1,3, 1,5, 2,0, 2,5, 3,0, 3,5 (1x), 4,0 (po 2 </w:t>
            </w:r>
            <w:proofErr w:type="spellStart"/>
            <w:r w:rsidRPr="0061541F">
              <w:rPr>
                <w:sz w:val="20"/>
              </w:rPr>
              <w:t>szt</w:t>
            </w:r>
            <w:proofErr w:type="spellEnd"/>
            <w:r w:rsidRPr="0061541F">
              <w:rPr>
                <w:sz w:val="20"/>
              </w:rPr>
              <w:t xml:space="preserve"> *); </w:t>
            </w:r>
            <w:proofErr w:type="spellStart"/>
            <w:r w:rsidRPr="0061541F">
              <w:rPr>
                <w:sz w:val="20"/>
              </w:rPr>
              <w:t>Hex</w:t>
            </w:r>
            <w:proofErr w:type="spellEnd"/>
            <w:r w:rsidRPr="0061541F">
              <w:rPr>
                <w:sz w:val="20"/>
              </w:rPr>
              <w:t>: 1/16, 5/64, 3/32, 7/64, 1/8, 9/64, 5/32; Trójkąt: 2,0, 2,3, 2,7, 3,0; Typ H: 2,6 (2x); Typ Y: 2,0, 3,0)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64A0A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35387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353876" w:rsidRPr="0061541F" w:rsidRDefault="00353876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353876" w:rsidRPr="0061541F" w:rsidRDefault="00353876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termowizyjna micro-USB na system Android – 2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Pole widzenia (FOV): 32°;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Maksymalny zakres pomiarowy temperatury: +330 °C;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Minimalny zakres pomiarowy temperatury: -40 °C;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Ilość palet kolorów: 9;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Częstotliwość odświeżania: 15 </w:t>
            </w:r>
            <w:proofErr w:type="spellStart"/>
            <w:r w:rsidRPr="0061541F">
              <w:rPr>
                <w:sz w:val="20"/>
              </w:rPr>
              <w:t>Hz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Minimalna odległość ogniskowania: 15 cm;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Czułość termiczna: 75 </w:t>
            </w:r>
            <w:proofErr w:type="spellStart"/>
            <w:r w:rsidRPr="0061541F">
              <w:rPr>
                <w:sz w:val="20"/>
              </w:rPr>
              <w:t>mK</w:t>
            </w:r>
            <w:proofErr w:type="spellEnd"/>
            <w:r w:rsidRPr="0061541F">
              <w:rPr>
                <w:sz w:val="20"/>
              </w:rPr>
              <w:t xml:space="preserve">; </w:t>
            </w:r>
          </w:p>
          <w:p w:rsidR="00353876" w:rsidRPr="0061541F" w:rsidRDefault="00353876" w:rsidP="00353876">
            <w:pPr>
              <w:rPr>
                <w:sz w:val="20"/>
              </w:rPr>
            </w:pPr>
            <w:r w:rsidRPr="0061541F">
              <w:rPr>
                <w:sz w:val="20"/>
              </w:rPr>
              <w:t>Kompatybilność: System Android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53876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35387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353876" w:rsidRPr="0061541F" w:rsidRDefault="00353876" w:rsidP="00720F0A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91.</w:t>
            </w:r>
          </w:p>
        </w:tc>
        <w:tc>
          <w:tcPr>
            <w:tcW w:w="2192" w:type="dxa"/>
            <w:shd w:val="clear" w:color="auto" w:fill="FFFFFF"/>
            <w:tcMar>
              <w:left w:w="25" w:type="dxa"/>
            </w:tcMar>
            <w:vAlign w:val="center"/>
          </w:tcPr>
          <w:p w:rsidR="00353876" w:rsidRPr="0061541F" w:rsidRDefault="00353876" w:rsidP="00720F0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do Skype</w:t>
            </w:r>
            <w:r w:rsidRPr="0061541F">
              <w:rPr>
                <w:sz w:val="20"/>
              </w:rPr>
              <w:t xml:space="preserve"> </w:t>
            </w:r>
            <w:r w:rsidRPr="0061541F">
              <w:rPr>
                <w:b/>
                <w:sz w:val="20"/>
              </w:rPr>
              <w:t>– 400 szt.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sz w:val="20"/>
              </w:rPr>
              <w:t>Możliwość nagrywania materiałów wideo</w:t>
            </w:r>
            <w:r w:rsidRPr="0061541F">
              <w:rPr>
                <w:bCs/>
                <w:sz w:val="20"/>
              </w:rPr>
              <w:t xml:space="preserve">: HD 720p (proporcje 16:9) do 30fps; </w:t>
            </w:r>
          </w:p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sz w:val="20"/>
              </w:rPr>
              <w:t>Matryca</w:t>
            </w:r>
            <w:r w:rsidRPr="0061541F">
              <w:rPr>
                <w:bCs/>
                <w:sz w:val="20"/>
              </w:rPr>
              <w:t xml:space="preserve">: 4 megapiksele; </w:t>
            </w:r>
          </w:p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sz w:val="20"/>
              </w:rPr>
              <w:t>Wbudowany mikrofon</w:t>
            </w:r>
            <w:r w:rsidRPr="0061541F">
              <w:rPr>
                <w:bCs/>
                <w:sz w:val="20"/>
              </w:rPr>
              <w:t xml:space="preserve">: TAK; </w:t>
            </w:r>
          </w:p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sz w:val="20"/>
              </w:rPr>
              <w:t>Wyginany uchwyt</w:t>
            </w:r>
            <w:r w:rsidRPr="0061541F">
              <w:rPr>
                <w:bCs/>
                <w:sz w:val="20"/>
              </w:rPr>
              <w:t xml:space="preserve">: TAK; </w:t>
            </w:r>
          </w:p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sz w:val="20"/>
              </w:rPr>
              <w:t xml:space="preserve">Technologia </w:t>
            </w:r>
            <w:proofErr w:type="spellStart"/>
            <w:r w:rsidRPr="0061541F">
              <w:rPr>
                <w:sz w:val="20"/>
              </w:rPr>
              <w:t>TrueColor</w:t>
            </w:r>
            <w:proofErr w:type="spellEnd"/>
            <w:r w:rsidRPr="0061541F">
              <w:rPr>
                <w:bCs/>
                <w:sz w:val="20"/>
              </w:rPr>
              <w:t xml:space="preserve">: TAK; </w:t>
            </w:r>
          </w:p>
          <w:p w:rsidR="00353876" w:rsidRPr="0061541F" w:rsidRDefault="00353876" w:rsidP="00720F0A">
            <w:pPr>
              <w:rPr>
                <w:bCs/>
                <w:sz w:val="20"/>
              </w:rPr>
            </w:pPr>
            <w:r w:rsidRPr="0061541F">
              <w:rPr>
                <w:bCs/>
                <w:sz w:val="20"/>
              </w:rPr>
              <w:t xml:space="preserve">Zgodność z aplikacją Skype: TAK; </w:t>
            </w:r>
          </w:p>
          <w:p w:rsidR="00353876" w:rsidRPr="0061541F" w:rsidRDefault="00353876" w:rsidP="00720F0A">
            <w:pPr>
              <w:rPr>
                <w:sz w:val="20"/>
              </w:rPr>
            </w:pPr>
            <w:r w:rsidRPr="0061541F">
              <w:rPr>
                <w:sz w:val="20"/>
              </w:rPr>
              <w:t>Przystosowane do współpracy z programem Microsoft® Lync®</w:t>
            </w:r>
            <w:r w:rsidRPr="0061541F">
              <w:rPr>
                <w:bCs/>
                <w:sz w:val="20"/>
              </w:rPr>
              <w:t>: TAK</w:t>
            </w:r>
          </w:p>
        </w:tc>
        <w:tc>
          <w:tcPr>
            <w:tcW w:w="6178" w:type="dxa"/>
            <w:shd w:val="clear" w:color="auto" w:fill="FFFFFF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53876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61541F">
              <w:rPr>
                <w:b/>
                <w:sz w:val="20"/>
              </w:rPr>
              <w:t>Minolta</w:t>
            </w:r>
            <w:proofErr w:type="spellEnd"/>
            <w:r w:rsidRPr="0061541F">
              <w:rPr>
                <w:b/>
                <w:sz w:val="20"/>
              </w:rPr>
              <w:t xml:space="preserve"> C220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proofErr w:type="spellStart"/>
            <w:r w:rsidRPr="0061541F">
              <w:rPr>
                <w:sz w:val="20"/>
              </w:rPr>
              <w:t>Drum</w:t>
            </w:r>
            <w:proofErr w:type="spellEnd"/>
            <w:r w:rsidRPr="0061541F">
              <w:rPr>
                <w:sz w:val="20"/>
              </w:rPr>
              <w:t xml:space="preserve"> unit </w:t>
            </w:r>
            <w:proofErr w:type="spellStart"/>
            <w:r w:rsidRPr="0061541F">
              <w:rPr>
                <w:sz w:val="20"/>
              </w:rPr>
              <w:t>black</w:t>
            </w:r>
            <w:proofErr w:type="spellEnd"/>
            <w:r w:rsidRPr="0061541F">
              <w:rPr>
                <w:sz w:val="20"/>
              </w:rPr>
              <w:t xml:space="preserve"> / bęben czarny – 15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3D12CD" w:rsidP="003D12CD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Drum unit color / </w:t>
            </w:r>
            <w:proofErr w:type="spellStart"/>
            <w:r w:rsidRPr="0061541F">
              <w:rPr>
                <w:sz w:val="20"/>
                <w:lang w:val="en-US"/>
              </w:rPr>
              <w:t>bęben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kolor</w:t>
            </w:r>
            <w:proofErr w:type="spellEnd"/>
            <w:r w:rsidRPr="0061541F">
              <w:rPr>
                <w:sz w:val="20"/>
                <w:lang w:val="en-US"/>
              </w:rPr>
              <w:t xml:space="preserve"> – 45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3D12CD" w:rsidP="003D12CD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black</w:t>
            </w:r>
            <w:proofErr w:type="spellEnd"/>
            <w:r w:rsidRPr="0061541F">
              <w:rPr>
                <w:sz w:val="20"/>
              </w:rPr>
              <w:t xml:space="preserve"> / zespół wywoływania czarny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3D12CD" w:rsidP="003D12CD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yellow</w:t>
            </w:r>
            <w:proofErr w:type="spellEnd"/>
            <w:r w:rsidRPr="0061541F">
              <w:rPr>
                <w:sz w:val="20"/>
              </w:rPr>
              <w:t xml:space="preserve"> / zespół wywoływania żółty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3D12CD" w:rsidP="003D12CD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magenta</w:t>
            </w:r>
            <w:proofErr w:type="spellEnd"/>
            <w:r w:rsidRPr="0061541F">
              <w:rPr>
                <w:sz w:val="20"/>
              </w:rPr>
              <w:t xml:space="preserve"> / zespół wywoływania karmazynowy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61541F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3D12CD" w:rsidP="003D12CD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cyan</w:t>
            </w:r>
            <w:proofErr w:type="spellEnd"/>
            <w:r w:rsidRPr="0061541F">
              <w:rPr>
                <w:sz w:val="20"/>
              </w:rPr>
              <w:t xml:space="preserve"> / zespół wywoływania błękitny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100.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Filtr Ozonowy (ozon </w:t>
            </w:r>
            <w:proofErr w:type="spellStart"/>
            <w:r w:rsidRPr="0061541F">
              <w:rPr>
                <w:sz w:val="20"/>
              </w:rPr>
              <w:t>filter</w:t>
            </w:r>
            <w:proofErr w:type="spellEnd"/>
            <w:r w:rsidRPr="0061541F">
              <w:rPr>
                <w:sz w:val="20"/>
              </w:rPr>
              <w:t>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102.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Pojemnik na </w:t>
            </w:r>
            <w:proofErr w:type="spellStart"/>
            <w:r w:rsidRPr="0061541F">
              <w:rPr>
                <w:sz w:val="20"/>
              </w:rPr>
              <w:t>zuzyty</w:t>
            </w:r>
            <w:proofErr w:type="spellEnd"/>
            <w:r w:rsidRPr="0061541F">
              <w:rPr>
                <w:sz w:val="20"/>
              </w:rPr>
              <w:t xml:space="preserve"> toner / Waste Toner Box – 30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52BD8" w:rsidRPr="0061541F" w:rsidRDefault="00152BD8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61541F" w:rsidRDefault="00152BD8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ADF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104.</w:t>
            </w:r>
          </w:p>
        </w:tc>
        <w:tc>
          <w:tcPr>
            <w:tcW w:w="2192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61541F">
              <w:rPr>
                <w:b/>
                <w:sz w:val="20"/>
              </w:rPr>
              <w:t>Minolta</w:t>
            </w:r>
            <w:proofErr w:type="spellEnd"/>
            <w:r w:rsidRPr="0061541F">
              <w:rPr>
                <w:b/>
                <w:sz w:val="20"/>
              </w:rPr>
              <w:t xml:space="preserve"> C224e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proofErr w:type="spellStart"/>
            <w:r w:rsidRPr="0061541F">
              <w:rPr>
                <w:sz w:val="20"/>
              </w:rPr>
              <w:t>Drum</w:t>
            </w:r>
            <w:proofErr w:type="spellEnd"/>
            <w:r w:rsidRPr="0061541F">
              <w:rPr>
                <w:sz w:val="20"/>
              </w:rPr>
              <w:t xml:space="preserve"> unit </w:t>
            </w:r>
            <w:proofErr w:type="spellStart"/>
            <w:r w:rsidRPr="0061541F">
              <w:rPr>
                <w:sz w:val="20"/>
              </w:rPr>
              <w:t>black</w:t>
            </w:r>
            <w:proofErr w:type="spellEnd"/>
            <w:r w:rsidRPr="0061541F">
              <w:rPr>
                <w:sz w:val="20"/>
              </w:rPr>
              <w:t xml:space="preserve"> / bęben czarny – 15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Drum unit color / </w:t>
            </w:r>
            <w:proofErr w:type="spellStart"/>
            <w:r w:rsidRPr="0061541F">
              <w:rPr>
                <w:sz w:val="20"/>
                <w:lang w:val="en-US"/>
              </w:rPr>
              <w:t>bęben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kolor</w:t>
            </w:r>
            <w:proofErr w:type="spellEnd"/>
            <w:r w:rsidRPr="0061541F">
              <w:rPr>
                <w:sz w:val="20"/>
                <w:lang w:val="en-US"/>
              </w:rPr>
              <w:t xml:space="preserve"> – 45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black</w:t>
            </w:r>
            <w:proofErr w:type="spellEnd"/>
            <w:r w:rsidRPr="0061541F">
              <w:rPr>
                <w:sz w:val="20"/>
              </w:rPr>
              <w:t xml:space="preserve"> / zespół wywoływania czarny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107.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yellow</w:t>
            </w:r>
            <w:proofErr w:type="spellEnd"/>
            <w:r w:rsidRPr="0061541F">
              <w:rPr>
                <w:sz w:val="20"/>
              </w:rPr>
              <w:t xml:space="preserve"> / zespół wywoływania żółty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108.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magenta</w:t>
            </w:r>
            <w:proofErr w:type="spellEnd"/>
            <w:r w:rsidRPr="0061541F">
              <w:rPr>
                <w:sz w:val="20"/>
              </w:rPr>
              <w:t xml:space="preserve"> / zespół wywoływania karmazynowy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109.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Developing unit </w:t>
            </w:r>
            <w:proofErr w:type="spellStart"/>
            <w:r w:rsidRPr="0061541F">
              <w:rPr>
                <w:sz w:val="20"/>
              </w:rPr>
              <w:t>cyan</w:t>
            </w:r>
            <w:proofErr w:type="spellEnd"/>
            <w:r w:rsidRPr="0061541F">
              <w:rPr>
                <w:sz w:val="20"/>
              </w:rPr>
              <w:t xml:space="preserve"> / zespół wywoływania błękitny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61541F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0177FB" w:rsidP="000177FB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110.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111.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112.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Filtr Ozonowy (ozon </w:t>
            </w:r>
            <w:proofErr w:type="spellStart"/>
            <w:r w:rsidRPr="0061541F">
              <w:rPr>
                <w:sz w:val="20"/>
              </w:rPr>
              <w:t>filter</w:t>
            </w:r>
            <w:proofErr w:type="spellEnd"/>
            <w:r w:rsidRPr="0061541F">
              <w:rPr>
                <w:sz w:val="20"/>
              </w:rPr>
              <w:t>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Pojemnik na </w:t>
            </w:r>
            <w:proofErr w:type="spellStart"/>
            <w:r w:rsidRPr="0061541F">
              <w:rPr>
                <w:sz w:val="20"/>
              </w:rPr>
              <w:t>zuzyty</w:t>
            </w:r>
            <w:proofErr w:type="spellEnd"/>
            <w:r w:rsidRPr="0061541F">
              <w:rPr>
                <w:sz w:val="20"/>
              </w:rPr>
              <w:t xml:space="preserve"> toner / Waste Toner Box – 30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115.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ADF – 3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116.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>Części zamienne do urządzenia wielofunkcyjnego kolorowego HP Laser Jet Pro 500 MFP M570dn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117.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118.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119.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120.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Pojemnik na zużyty toner / Waste Toner Box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DF0F71" w:rsidRPr="0061541F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121.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61541F" w:rsidRDefault="00DF0F71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ADF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122.</w:t>
            </w:r>
          </w:p>
        </w:tc>
        <w:tc>
          <w:tcPr>
            <w:tcW w:w="2192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>Części zamienne do urządzenia wielofunkcyjnego kolorowego HP MFPM680dn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123.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124.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125.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126.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Pojemnik na </w:t>
            </w:r>
            <w:proofErr w:type="spellStart"/>
            <w:r w:rsidRPr="0061541F">
              <w:rPr>
                <w:sz w:val="20"/>
              </w:rPr>
              <w:t>zuzyty</w:t>
            </w:r>
            <w:proofErr w:type="spellEnd"/>
            <w:r w:rsidRPr="0061541F">
              <w:rPr>
                <w:sz w:val="20"/>
              </w:rPr>
              <w:t xml:space="preserve"> toner / Waste Toner Box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127.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ADF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128.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Laser Jet 2025DN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129.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131.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132.</w:t>
            </w:r>
          </w:p>
        </w:tc>
        <w:tc>
          <w:tcPr>
            <w:tcW w:w="2192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Laser Jet CM2320NF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133.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134.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135.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podajnika – 10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720F0A" w:rsidRPr="0061541F" w:rsidRDefault="00720F0A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136.</w:t>
            </w:r>
          </w:p>
        </w:tc>
        <w:tc>
          <w:tcPr>
            <w:tcW w:w="2192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61541F" w:rsidRDefault="00720F0A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Podajnik dokumentów ADF – 3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137.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Enterprise CP5525dn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138.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139.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140.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141.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Pojemnik na </w:t>
            </w:r>
            <w:proofErr w:type="spellStart"/>
            <w:r w:rsidRPr="0061541F">
              <w:rPr>
                <w:sz w:val="20"/>
              </w:rPr>
              <w:t>zuzyty</w:t>
            </w:r>
            <w:proofErr w:type="spellEnd"/>
            <w:r w:rsidRPr="0061541F">
              <w:rPr>
                <w:sz w:val="20"/>
              </w:rPr>
              <w:t xml:space="preserve"> toner / Waste Toner Box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142.</w:t>
            </w:r>
          </w:p>
        </w:tc>
        <w:tc>
          <w:tcPr>
            <w:tcW w:w="2192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kolorowej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5550dtn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143.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144.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145.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5200tn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10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146.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5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147.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148.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5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149.</w:t>
            </w:r>
          </w:p>
        </w:tc>
        <w:tc>
          <w:tcPr>
            <w:tcW w:w="2192" w:type="dxa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5100dtn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Zestaw naprawczy sekcji utrwalania / </w:t>
            </w:r>
            <w:proofErr w:type="spellStart"/>
            <w:r w:rsidRPr="0061541F">
              <w:rPr>
                <w:sz w:val="20"/>
              </w:rPr>
              <w:t>Fuser</w:t>
            </w:r>
            <w:proofErr w:type="spellEnd"/>
            <w:r w:rsidRPr="0061541F">
              <w:rPr>
                <w:sz w:val="20"/>
              </w:rPr>
              <w:t xml:space="preserve"> </w:t>
            </w:r>
            <w:proofErr w:type="spellStart"/>
            <w:r w:rsidRPr="0061541F">
              <w:rPr>
                <w:sz w:val="20"/>
              </w:rPr>
              <w:t>Maintenance</w:t>
            </w:r>
            <w:proofErr w:type="spellEnd"/>
            <w:r w:rsidRPr="0061541F">
              <w:rPr>
                <w:sz w:val="20"/>
              </w:rPr>
              <w:t xml:space="preserve"> Kit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150.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5000tn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151.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152.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153.</w:t>
            </w:r>
          </w:p>
        </w:tc>
        <w:tc>
          <w:tcPr>
            <w:tcW w:w="2192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M1522n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4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B63480" w:rsidRPr="0061541F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154.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61541F" w:rsidRDefault="00B63480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4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155.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2605dn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156.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157.</w:t>
            </w:r>
          </w:p>
        </w:tc>
        <w:tc>
          <w:tcPr>
            <w:tcW w:w="2192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drukarki monochromatycznej HP </w:t>
            </w:r>
            <w:proofErr w:type="spellStart"/>
            <w:r w:rsidRPr="0061541F">
              <w:rPr>
                <w:b/>
                <w:sz w:val="20"/>
              </w:rPr>
              <w:t>LaserJet</w:t>
            </w:r>
            <w:proofErr w:type="spellEnd"/>
            <w:r w:rsidRPr="0061541F">
              <w:rPr>
                <w:b/>
                <w:sz w:val="20"/>
              </w:rPr>
              <w:t xml:space="preserve"> M3027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Zestaw naprawczy sekcji transferowej / Transfer </w:t>
            </w:r>
            <w:proofErr w:type="spellStart"/>
            <w:r w:rsidRPr="0061541F">
              <w:rPr>
                <w:sz w:val="20"/>
              </w:rPr>
              <w:t>roller</w:t>
            </w:r>
            <w:proofErr w:type="spellEnd"/>
            <w:r w:rsidRPr="0061541F">
              <w:rPr>
                <w:sz w:val="20"/>
              </w:rPr>
              <w:t xml:space="preserve"> &amp; </w:t>
            </w:r>
            <w:proofErr w:type="spellStart"/>
            <w:r w:rsidRPr="0061541F">
              <w:rPr>
                <w:sz w:val="20"/>
              </w:rPr>
              <w:t>Feed</w:t>
            </w:r>
            <w:proofErr w:type="spellEnd"/>
            <w:r w:rsidRPr="0061541F">
              <w:rPr>
                <w:sz w:val="20"/>
              </w:rPr>
              <w:t xml:space="preserve"> </w:t>
            </w:r>
            <w:proofErr w:type="spellStart"/>
            <w:r w:rsidRPr="0061541F">
              <w:rPr>
                <w:sz w:val="20"/>
              </w:rPr>
              <w:t>roll</w:t>
            </w:r>
            <w:proofErr w:type="spellEnd"/>
            <w:r w:rsidRPr="0061541F">
              <w:rPr>
                <w:sz w:val="20"/>
              </w:rPr>
              <w:t xml:space="preserve"> Kit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158.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159.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160.</w:t>
            </w:r>
          </w:p>
        </w:tc>
        <w:tc>
          <w:tcPr>
            <w:tcW w:w="2192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 xml:space="preserve">Zestaw naprawczy sekcji utrwalania / </w:t>
            </w:r>
            <w:proofErr w:type="spellStart"/>
            <w:r w:rsidRPr="0061541F">
              <w:rPr>
                <w:sz w:val="20"/>
              </w:rPr>
              <w:t>Fuser</w:t>
            </w:r>
            <w:proofErr w:type="spellEnd"/>
            <w:r w:rsidRPr="0061541F">
              <w:rPr>
                <w:sz w:val="20"/>
              </w:rPr>
              <w:t xml:space="preserve"> </w:t>
            </w:r>
            <w:proofErr w:type="spellStart"/>
            <w:r w:rsidRPr="0061541F">
              <w:rPr>
                <w:sz w:val="20"/>
              </w:rPr>
              <w:t>Maintenance</w:t>
            </w:r>
            <w:proofErr w:type="spellEnd"/>
            <w:r w:rsidRPr="0061541F">
              <w:rPr>
                <w:sz w:val="20"/>
              </w:rPr>
              <w:t xml:space="preserve"> Kit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161.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61541F">
              <w:rPr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61541F">
              <w:rPr>
                <w:b/>
                <w:sz w:val="20"/>
              </w:rPr>
              <w:t>Color</w:t>
            </w:r>
            <w:proofErr w:type="spellEnd"/>
            <w:r w:rsidRPr="0061541F">
              <w:rPr>
                <w:b/>
                <w:sz w:val="20"/>
              </w:rPr>
              <w:t xml:space="preserve"> </w:t>
            </w:r>
            <w:r w:rsidRPr="0061541F">
              <w:rPr>
                <w:b/>
                <w:sz w:val="20"/>
              </w:rPr>
              <w:lastRenderedPageBreak/>
              <w:t>Laser Jet Enterprise CM4540MFP</w:t>
            </w: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  <w:lang w:val="en-US"/>
              </w:rPr>
            </w:pPr>
            <w:r w:rsidRPr="0061541F">
              <w:rPr>
                <w:sz w:val="20"/>
                <w:lang w:val="en-US"/>
              </w:rPr>
              <w:lastRenderedPageBreak/>
              <w:t xml:space="preserve">Pas </w:t>
            </w:r>
            <w:proofErr w:type="spellStart"/>
            <w:r w:rsidRPr="0061541F">
              <w:rPr>
                <w:sz w:val="20"/>
                <w:lang w:val="en-US"/>
              </w:rPr>
              <w:t>Transferowy</w:t>
            </w:r>
            <w:proofErr w:type="spellEnd"/>
            <w:r w:rsidRPr="0061541F">
              <w:rPr>
                <w:sz w:val="20"/>
                <w:lang w:val="en-US"/>
              </w:rPr>
              <w:t xml:space="preserve"> (image belt)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lastRenderedPageBreak/>
              <w:t>162.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  <w:lang w:val="en-US"/>
              </w:rPr>
            </w:pPr>
            <w:proofErr w:type="spellStart"/>
            <w:r w:rsidRPr="0061541F">
              <w:rPr>
                <w:sz w:val="20"/>
                <w:lang w:val="en-US"/>
              </w:rPr>
              <w:t>Rolka</w:t>
            </w:r>
            <w:proofErr w:type="spellEnd"/>
            <w:r w:rsidRPr="0061541F">
              <w:rPr>
                <w:sz w:val="20"/>
                <w:lang w:val="en-US"/>
              </w:rPr>
              <w:t xml:space="preserve"> </w:t>
            </w:r>
            <w:proofErr w:type="spellStart"/>
            <w:r w:rsidRPr="0061541F">
              <w:rPr>
                <w:sz w:val="20"/>
                <w:lang w:val="en-US"/>
              </w:rPr>
              <w:t>Transferowa</w:t>
            </w:r>
            <w:proofErr w:type="spellEnd"/>
            <w:r w:rsidRPr="0061541F">
              <w:rPr>
                <w:sz w:val="20"/>
                <w:lang w:val="en-US"/>
              </w:rPr>
              <w:t xml:space="preserve"> (transfer roller) – 2 </w:t>
            </w:r>
            <w:proofErr w:type="spellStart"/>
            <w:r w:rsidRPr="0061541F">
              <w:rPr>
                <w:sz w:val="20"/>
                <w:lang w:val="en-US"/>
              </w:rPr>
              <w:t>szt</w:t>
            </w:r>
            <w:proofErr w:type="spellEnd"/>
            <w:r w:rsidRPr="0061541F">
              <w:rPr>
                <w:sz w:val="20"/>
                <w:lang w:val="en-US"/>
              </w:rPr>
              <w:t>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163.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Sekcja Utrwalania (</w:t>
            </w:r>
            <w:proofErr w:type="spellStart"/>
            <w:r w:rsidRPr="0061541F">
              <w:rPr>
                <w:sz w:val="20"/>
              </w:rPr>
              <w:t>fusing</w:t>
            </w:r>
            <w:proofErr w:type="spellEnd"/>
            <w:r w:rsidRPr="0061541F">
              <w:rPr>
                <w:sz w:val="20"/>
              </w:rPr>
              <w:t xml:space="preserve"> unit)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164.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separatora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165.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E271E2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Pojemnik na zuż</w:t>
            </w:r>
            <w:r w:rsidR="00175786" w:rsidRPr="0061541F">
              <w:rPr>
                <w:sz w:val="20"/>
              </w:rPr>
              <w:t>yty toner / Waste Toner Box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61541F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175786" w:rsidRPr="0061541F" w:rsidRDefault="00175786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541F">
              <w:rPr>
                <w:rFonts w:cs="Times New Roman"/>
                <w:b/>
                <w:sz w:val="20"/>
                <w:szCs w:val="20"/>
              </w:rPr>
              <w:t>166.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106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61541F" w:rsidRDefault="00175786" w:rsidP="00E271E2">
            <w:pPr>
              <w:rPr>
                <w:sz w:val="20"/>
              </w:rPr>
            </w:pPr>
            <w:r w:rsidRPr="0061541F">
              <w:rPr>
                <w:sz w:val="20"/>
              </w:rPr>
              <w:t>Zestaw naprawczy rolek A</w:t>
            </w:r>
            <w:bookmarkStart w:id="53" w:name="_GoBack"/>
            <w:bookmarkEnd w:id="53"/>
            <w:r w:rsidRPr="0061541F">
              <w:rPr>
                <w:sz w:val="20"/>
              </w:rPr>
              <w:t>DF – 2 szt.</w:t>
            </w:r>
          </w:p>
        </w:tc>
        <w:tc>
          <w:tcPr>
            <w:tcW w:w="6178" w:type="dxa"/>
            <w:shd w:val="clear" w:color="auto" w:fill="FFFFFF"/>
            <w:vAlign w:val="center"/>
          </w:tcPr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61541F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1541F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61541F" w:rsidRDefault="006F5450" w:rsidP="006F5450">
            <w:pPr>
              <w:rPr>
                <w:sz w:val="20"/>
              </w:rPr>
            </w:pPr>
            <w:r w:rsidRPr="0061541F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</w:tbl>
    <w:p w:rsidR="002B1B78" w:rsidRPr="0061541F" w:rsidRDefault="002B1B78" w:rsidP="00DC23A0">
      <w:pPr>
        <w:pStyle w:val="Pozycja"/>
        <w:numPr>
          <w:ilvl w:val="0"/>
          <w:numId w:val="0"/>
        </w:numPr>
        <w:ind w:left="502"/>
      </w:pPr>
    </w:p>
    <w:p w:rsidR="00AD6B26" w:rsidRPr="0061541F" w:rsidRDefault="00AD6B26" w:rsidP="00E713DB">
      <w:pPr>
        <w:ind w:left="10065"/>
        <w:rPr>
          <w:sz w:val="20"/>
          <w:lang w:eastAsia="en-US"/>
        </w:rPr>
      </w:pPr>
    </w:p>
    <w:p w:rsidR="00AD6B26" w:rsidRPr="0061541F" w:rsidRDefault="00AD6B26" w:rsidP="00AD6B26">
      <w:pPr>
        <w:rPr>
          <w:sz w:val="20"/>
          <w:lang w:eastAsia="en-US"/>
        </w:rPr>
      </w:pPr>
    </w:p>
    <w:sectPr w:rsidR="00AD6B26" w:rsidRPr="0061541F" w:rsidSect="00AC5B92">
      <w:headerReference w:type="default" r:id="rId10"/>
      <w:footerReference w:type="default" r:id="rId11"/>
      <w:pgSz w:w="16838" w:h="11906" w:orient="landscape"/>
      <w:pgMar w:top="720" w:right="1103" w:bottom="720" w:left="720" w:header="7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1F" w:rsidRDefault="0061541F">
      <w:r>
        <w:separator/>
      </w:r>
    </w:p>
  </w:endnote>
  <w:endnote w:type="continuationSeparator" w:id="0">
    <w:p w:rsidR="0061541F" w:rsidRDefault="0061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68071"/>
      <w:docPartObj>
        <w:docPartGallery w:val="Page Numbers (Bottom of Page)"/>
        <w:docPartUnique/>
      </w:docPartObj>
    </w:sdtPr>
    <w:sdtContent>
      <w:sdt>
        <w:sdtPr>
          <w:id w:val="-439141266"/>
          <w:docPartObj>
            <w:docPartGallery w:val="Page Numbers (Top of Page)"/>
            <w:docPartUnique/>
          </w:docPartObj>
        </w:sdtPr>
        <w:sdtContent>
          <w:p w:rsidR="0061541F" w:rsidRDefault="0061541F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608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45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608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47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541F" w:rsidRPr="006B4159" w:rsidRDefault="0061541F" w:rsidP="0007761E">
    <w:pPr>
      <w:spacing w:after="80"/>
      <w:ind w:left="11482" w:hanging="6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>………………………………………</w:t>
    </w:r>
  </w:p>
  <w:p w:rsidR="0061541F" w:rsidRPr="006B4159" w:rsidRDefault="0061541F" w:rsidP="0007761E">
    <w:pPr>
      <w:spacing w:after="80"/>
      <w:ind w:left="11482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 xml:space="preserve"> /podpis osoby/osób/ upoważnionych</w:t>
    </w:r>
    <w:r w:rsidRPr="00AD6B26">
      <w:rPr>
        <w:rFonts w:ascii="Tahoma" w:hAnsi="Tahoma" w:cs="Tahoma"/>
        <w:sz w:val="20"/>
      </w:rPr>
      <w:t xml:space="preserve"> do reprezentowania Wykonawcy</w:t>
    </w:r>
  </w:p>
  <w:p w:rsidR="0061541F" w:rsidRDefault="00615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1F" w:rsidRDefault="0061541F">
      <w:r>
        <w:separator/>
      </w:r>
    </w:p>
  </w:footnote>
  <w:footnote w:type="continuationSeparator" w:id="0">
    <w:p w:rsidR="0061541F" w:rsidRDefault="0061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F" w:rsidRPr="00AD6B26" w:rsidRDefault="0061541F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41F" w:rsidRDefault="00615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7FB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61E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872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2CD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41F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450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2C5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3A3B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5B92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D6C2A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0C3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59EB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9A3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4E41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47E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54E7-019E-4B9C-BCAB-E541FE2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47</Pages>
  <Words>10632</Words>
  <Characters>63796</Characters>
  <Application>Microsoft Office Word</Application>
  <DocSecurity>0</DocSecurity>
  <Lines>531</Lines>
  <Paragraphs>148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74280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15</cp:revision>
  <cp:lastPrinted>2017-12-28T08:26:00Z</cp:lastPrinted>
  <dcterms:created xsi:type="dcterms:W3CDTF">2017-09-08T14:48:00Z</dcterms:created>
  <dcterms:modified xsi:type="dcterms:W3CDTF">2017-12-29T14:50:00Z</dcterms:modified>
</cp:coreProperties>
</file>