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A972B0" w:rsidRDefault="007455D5" w:rsidP="00A972B0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815AF">
        <w:rPr>
          <w:rFonts w:ascii="Tahoma" w:hAnsi="Tahoma" w:cs="Tahoma"/>
          <w:sz w:val="20"/>
          <w:szCs w:val="20"/>
        </w:rPr>
        <w:t>1</w:t>
      </w:r>
      <w:r w:rsidR="00074FE4">
        <w:rPr>
          <w:rFonts w:ascii="Tahoma" w:hAnsi="Tahoma" w:cs="Tahoma"/>
          <w:sz w:val="20"/>
          <w:szCs w:val="20"/>
        </w:rPr>
        <w:t>2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C1246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C12465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632040">
        <w:rPr>
          <w:rFonts w:ascii="Tahoma" w:hAnsi="Tahoma" w:cs="Tahoma"/>
          <w:b/>
          <w:color w:val="000000"/>
          <w:sz w:val="20"/>
          <w:szCs w:val="20"/>
        </w:rPr>
        <w:t>sprzętu laboratoryjnego</w:t>
      </w:r>
      <w:r w:rsidR="00A972B0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632040">
        <w:rPr>
          <w:rFonts w:ascii="Tahoma" w:hAnsi="Tahoma" w:cs="Tahoma"/>
          <w:color w:val="000000"/>
          <w:sz w:val="20"/>
          <w:szCs w:val="20"/>
          <w:u w:val="single"/>
        </w:rPr>
        <w:t>sprzętu laboratoryjnego</w:t>
      </w:r>
      <w:r w:rsidR="00332C93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7D543A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632040" w:rsidRPr="00632040" w:rsidRDefault="00632040" w:rsidP="0063204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32040">
        <w:rPr>
          <w:rFonts w:ascii="Tahoma" w:hAnsi="Tahoma" w:cs="Tahoma"/>
          <w:sz w:val="20"/>
          <w:szCs w:val="20"/>
        </w:rPr>
        <w:t xml:space="preserve">Dostawa </w:t>
      </w:r>
      <w:r w:rsidRPr="00632040">
        <w:rPr>
          <w:rFonts w:ascii="Tahoma" w:hAnsi="Tahoma" w:cs="Tahoma"/>
          <w:color w:val="000000"/>
          <w:sz w:val="20"/>
          <w:szCs w:val="20"/>
        </w:rPr>
        <w:t>sprzętu laboratoryjnego.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632040">
        <w:trPr>
          <w:trHeight w:val="907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632040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7D543A" w:rsidRPr="00632040" w:rsidRDefault="00632040" w:rsidP="007D543A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>SIMATIC S7-1200, CPU1214C DC/DC/DC-6ES7214-1Ag40-0XB0</w:t>
            </w:r>
          </w:p>
          <w:p w:rsidR="00107456" w:rsidRPr="00632040" w:rsidRDefault="00107456" w:rsidP="00280BD2">
            <w:pPr>
              <w:pStyle w:val="Bezodstpw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7D543A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32040" w:rsidRPr="00C70796" w:rsidTr="00632040">
        <w:trPr>
          <w:trHeight w:val="937"/>
        </w:trPr>
        <w:tc>
          <w:tcPr>
            <w:tcW w:w="709" w:type="dxa"/>
            <w:vAlign w:val="center"/>
          </w:tcPr>
          <w:p w:rsidR="00632040" w:rsidRPr="00540B68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32040" w:rsidRPr="00632040" w:rsidRDefault="00632040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632040" w:rsidRPr="00632040" w:rsidRDefault="00632040" w:rsidP="007D543A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SIMATIC S7-1200,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Moduł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wejść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binarnych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SM 1221-6ES7221-1BH32-0XB0</w:t>
            </w:r>
          </w:p>
        </w:tc>
        <w:tc>
          <w:tcPr>
            <w:tcW w:w="1275" w:type="dxa"/>
            <w:vAlign w:val="center"/>
          </w:tcPr>
          <w:p w:rsidR="00632040" w:rsidRP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32040" w:rsidRPr="00C70796" w:rsidTr="00632040">
        <w:trPr>
          <w:trHeight w:val="937"/>
        </w:trPr>
        <w:tc>
          <w:tcPr>
            <w:tcW w:w="709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32040" w:rsidRPr="00632040" w:rsidRDefault="00632040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632040" w:rsidRPr="00632040" w:rsidRDefault="00632040" w:rsidP="007D54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SIMATIC S7-1200, Moduł wejść/wyjść analogowych SM 1234-6ES7234-4HE32-0XB0</w:t>
            </w:r>
          </w:p>
        </w:tc>
        <w:tc>
          <w:tcPr>
            <w:tcW w:w="1275" w:type="dxa"/>
            <w:vAlign w:val="center"/>
          </w:tcPr>
          <w:p w:rsidR="00632040" w:rsidRP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32040" w:rsidRPr="00705D77" w:rsidTr="00632040">
        <w:trPr>
          <w:trHeight w:val="937"/>
        </w:trPr>
        <w:tc>
          <w:tcPr>
            <w:tcW w:w="709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632040" w:rsidRDefault="0063204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32040" w:rsidRPr="00632040" w:rsidRDefault="00632040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632040" w:rsidRPr="00632040" w:rsidRDefault="00632040" w:rsidP="007D543A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 xml:space="preserve">SIMATIC </w:t>
            </w:r>
            <w:proofErr w:type="spellStart"/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>dotykowy</w:t>
            </w:r>
            <w:proofErr w:type="spellEnd"/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 xml:space="preserve"> panel </w:t>
            </w:r>
            <w:proofErr w:type="spellStart"/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>operatorski</w:t>
            </w:r>
            <w:proofErr w:type="spellEnd"/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 xml:space="preserve"> KTP900 Basic Color PN-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6AV2</w:t>
            </w:r>
            <w:r w:rsidR="00705D77">
              <w:rPr>
                <w:rFonts w:ascii="Tahoma" w:hAnsi="Tahoma" w:cs="Tahoma"/>
                <w:sz w:val="20"/>
                <w:szCs w:val="20"/>
                <w:lang w:val="en-US"/>
              </w:rPr>
              <w:t>123-2JB03-0AX0</w:t>
            </w:r>
          </w:p>
        </w:tc>
        <w:tc>
          <w:tcPr>
            <w:tcW w:w="1275" w:type="dxa"/>
            <w:vAlign w:val="center"/>
          </w:tcPr>
          <w:p w:rsidR="00632040" w:rsidRPr="00705D77" w:rsidRDefault="00705D77" w:rsidP="00705D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705D77">
              <w:rPr>
                <w:rFonts w:ascii="Tahoma" w:hAnsi="Tahoma" w:cs="Tahoma"/>
                <w:sz w:val="20"/>
                <w:szCs w:val="20"/>
              </w:rPr>
              <w:t xml:space="preserve">zt. </w:t>
            </w:r>
          </w:p>
        </w:tc>
        <w:tc>
          <w:tcPr>
            <w:tcW w:w="1134" w:type="dxa"/>
            <w:vAlign w:val="center"/>
          </w:tcPr>
          <w:p w:rsidR="00632040" w:rsidRP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05D77" w:rsidRPr="00705D77" w:rsidTr="00632040">
        <w:trPr>
          <w:trHeight w:val="937"/>
        </w:trPr>
        <w:tc>
          <w:tcPr>
            <w:tcW w:w="709" w:type="dxa"/>
            <w:vAlign w:val="center"/>
          </w:tcPr>
          <w:p w:rsid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dostawa </w:t>
            </w:r>
          </w:p>
        </w:tc>
        <w:tc>
          <w:tcPr>
            <w:tcW w:w="2126" w:type="dxa"/>
            <w:vAlign w:val="center"/>
          </w:tcPr>
          <w:p w:rsidR="00705D77" w:rsidRPr="00632040" w:rsidRDefault="00705D77" w:rsidP="0063204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>sprzętu laboratoryjnego</w:t>
            </w:r>
          </w:p>
        </w:tc>
        <w:tc>
          <w:tcPr>
            <w:tcW w:w="2410" w:type="dxa"/>
            <w:vAlign w:val="center"/>
          </w:tcPr>
          <w:p w:rsidR="00705D77" w:rsidRPr="00074FE4" w:rsidRDefault="00705D77" w:rsidP="007D543A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4FE4">
              <w:rPr>
                <w:rFonts w:ascii="Tahoma" w:hAnsi="Tahoma" w:cs="Tahoma"/>
                <w:sz w:val="20"/>
                <w:szCs w:val="20"/>
                <w:lang w:val="en-US"/>
              </w:rPr>
              <w:t xml:space="preserve">SIMATIC </w:t>
            </w:r>
            <w:proofErr w:type="spellStart"/>
            <w:r w:rsidRPr="00074FE4">
              <w:rPr>
                <w:rFonts w:ascii="Tahoma" w:hAnsi="Tahoma" w:cs="Tahoma"/>
                <w:sz w:val="20"/>
                <w:szCs w:val="20"/>
                <w:lang w:val="en-US"/>
              </w:rPr>
              <w:t>przyciskowy</w:t>
            </w:r>
            <w:proofErr w:type="spellEnd"/>
            <w:r w:rsidRPr="00074FE4">
              <w:rPr>
                <w:rFonts w:ascii="Tahoma" w:hAnsi="Tahoma" w:cs="Tahoma"/>
                <w:sz w:val="20"/>
                <w:szCs w:val="20"/>
                <w:lang w:val="en-US"/>
              </w:rPr>
              <w:t xml:space="preserve"> panel </w:t>
            </w:r>
            <w:proofErr w:type="spellStart"/>
            <w:r w:rsidRPr="00074FE4">
              <w:rPr>
                <w:rFonts w:ascii="Tahoma" w:hAnsi="Tahoma" w:cs="Tahoma"/>
                <w:sz w:val="20"/>
                <w:szCs w:val="20"/>
                <w:lang w:val="en-US"/>
              </w:rPr>
              <w:t>operatorski</w:t>
            </w:r>
            <w:proofErr w:type="spellEnd"/>
            <w:r w:rsidRPr="00074FE4">
              <w:rPr>
                <w:rFonts w:ascii="Tahoma" w:hAnsi="Tahoma" w:cs="Tahoma"/>
                <w:sz w:val="20"/>
                <w:szCs w:val="20"/>
                <w:lang w:val="en-US"/>
              </w:rPr>
              <w:t xml:space="preserve"> KP300 Basic Mono – 6AV6647-0AH11-3AX0</w:t>
            </w:r>
          </w:p>
        </w:tc>
        <w:tc>
          <w:tcPr>
            <w:tcW w:w="1275" w:type="dxa"/>
            <w:vAlign w:val="center"/>
          </w:tcPr>
          <w:p w:rsidR="00705D77" w:rsidRP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705D77" w:rsidRPr="00705D77" w:rsidRDefault="00705D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972B0" w:rsidRPr="00705D77" w:rsidRDefault="00310973" w:rsidP="00A972B0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 w:rsidRPr="00705D77"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05D77" w:rsidRDefault="00D57627" w:rsidP="00280BD2">
      <w:pPr>
        <w:pStyle w:val="Bezodstpw"/>
        <w:spacing w:line="276" w:lineRule="auto"/>
        <w:jc w:val="both"/>
      </w:pPr>
      <w:r>
        <w:t>M</w:t>
      </w:r>
      <w:r w:rsidR="008A6DDE">
        <w:t>A</w:t>
      </w:r>
      <w:bookmarkStart w:id="0" w:name="_GoBack"/>
      <w:bookmarkEnd w:id="0"/>
      <w:r>
        <w:t>GSTERON Mirosław Król</w:t>
      </w:r>
    </w:p>
    <w:p w:rsidR="00D57627" w:rsidRDefault="00D57627" w:rsidP="00280BD2">
      <w:pPr>
        <w:pStyle w:val="Bezodstpw"/>
        <w:spacing w:line="276" w:lineRule="auto"/>
        <w:jc w:val="both"/>
      </w:pPr>
      <w:r>
        <w:t xml:space="preserve">Ul. </w:t>
      </w:r>
      <w:proofErr w:type="spellStart"/>
      <w:r>
        <w:t>Karwińska</w:t>
      </w:r>
      <w:proofErr w:type="spellEnd"/>
      <w:r>
        <w:t xml:space="preserve"> 11</w:t>
      </w:r>
    </w:p>
    <w:p w:rsidR="00D57627" w:rsidRDefault="00D57627" w:rsidP="00280BD2">
      <w:pPr>
        <w:pStyle w:val="Bezodstpw"/>
        <w:spacing w:line="276" w:lineRule="auto"/>
        <w:jc w:val="both"/>
      </w:pPr>
      <w:r>
        <w:t>52 – 015 Wrocław</w:t>
      </w:r>
    </w:p>
    <w:p w:rsidR="008B64F4" w:rsidRPr="00355AEB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2342DC">
        <w:rPr>
          <w:rFonts w:ascii="Tahoma" w:hAnsi="Tahoma" w:cs="Tahoma"/>
          <w:sz w:val="20"/>
          <w:szCs w:val="20"/>
        </w:rPr>
        <w:t>sprzętu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 xml:space="preserve">w terminie </w:t>
      </w:r>
      <w:r w:rsidR="00D57627">
        <w:rPr>
          <w:rFonts w:ascii="Tahoma" w:hAnsi="Tahoma" w:cs="Tahoma"/>
          <w:sz w:val="20"/>
          <w:szCs w:val="20"/>
        </w:rPr>
        <w:t xml:space="preserve">do 5 dni roboczych, </w:t>
      </w:r>
      <w:r w:rsidR="00705D77">
        <w:rPr>
          <w:rFonts w:ascii="Tahoma" w:hAnsi="Tahoma" w:cs="Tahoma"/>
          <w:sz w:val="20"/>
          <w:szCs w:val="20"/>
        </w:rPr>
        <w:t xml:space="preserve"> od daty otrzymania zamówienia.</w:t>
      </w:r>
    </w:p>
    <w:p w:rsidR="00B4350F" w:rsidRPr="00732A7B" w:rsidRDefault="00B4350F" w:rsidP="00732A7B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074FE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A972B0" w:rsidRDefault="00A972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57627" w:rsidRDefault="00D57627" w:rsidP="00D57627">
      <w:pPr>
        <w:pStyle w:val="Bezodstpw"/>
        <w:spacing w:line="276" w:lineRule="auto"/>
        <w:jc w:val="both"/>
      </w:pPr>
      <w:r>
        <w:t>MEGSTERON Mirosław Król</w:t>
      </w:r>
    </w:p>
    <w:p w:rsidR="00D57627" w:rsidRDefault="00D57627" w:rsidP="00D57627">
      <w:pPr>
        <w:pStyle w:val="Bezodstpw"/>
        <w:spacing w:line="276" w:lineRule="auto"/>
        <w:jc w:val="both"/>
      </w:pPr>
      <w:r>
        <w:t xml:space="preserve">Ul. </w:t>
      </w:r>
      <w:proofErr w:type="spellStart"/>
      <w:r>
        <w:t>Karwińska</w:t>
      </w:r>
      <w:proofErr w:type="spellEnd"/>
      <w:r>
        <w:t xml:space="preserve"> 11</w:t>
      </w:r>
    </w:p>
    <w:p w:rsidR="00705D77" w:rsidRDefault="00D57627" w:rsidP="00D57627">
      <w:pPr>
        <w:pStyle w:val="Bezodstpw"/>
        <w:spacing w:line="276" w:lineRule="auto"/>
        <w:jc w:val="both"/>
      </w:pPr>
      <w:r>
        <w:t>52 – 015 Wrocław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705D77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Bartłomiejem Radzikowskim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705D77">
        <w:rPr>
          <w:rFonts w:ascii="Tahoma" w:hAnsi="Tahoma" w:cs="Tahoma"/>
          <w:sz w:val="20"/>
          <w:szCs w:val="20"/>
        </w:rPr>
        <w:t>bartlomiej.radzikowski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B64F4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B64F4">
        <w:rPr>
          <w:rFonts w:ascii="Tahoma" w:hAnsi="Tahoma" w:cs="Tahoma"/>
          <w:sz w:val="20"/>
          <w:szCs w:val="20"/>
        </w:rPr>
        <w:t>/22/ 846 00 11 wew</w:t>
      </w:r>
      <w:r w:rsidR="00526250">
        <w:rPr>
          <w:rFonts w:ascii="Tahoma" w:hAnsi="Tahoma" w:cs="Tahoma"/>
          <w:sz w:val="20"/>
          <w:szCs w:val="20"/>
        </w:rPr>
        <w:t>.</w:t>
      </w:r>
      <w:r w:rsidR="008B64F4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657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8A6DDE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632040">
      <w:rPr>
        <w:rFonts w:ascii="Tahoma" w:hAnsi="Tahoma" w:cs="Tahoma"/>
        <w:sz w:val="18"/>
        <w:szCs w:val="18"/>
      </w:rPr>
      <w:t>21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74FE4"/>
    <w:rsid w:val="00080D54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473A"/>
    <w:rsid w:val="001E7E44"/>
    <w:rsid w:val="00210A47"/>
    <w:rsid w:val="00227633"/>
    <w:rsid w:val="002342DC"/>
    <w:rsid w:val="00250851"/>
    <w:rsid w:val="002751A3"/>
    <w:rsid w:val="00280BD2"/>
    <w:rsid w:val="00294B02"/>
    <w:rsid w:val="002E250E"/>
    <w:rsid w:val="002F35B6"/>
    <w:rsid w:val="00310973"/>
    <w:rsid w:val="00332C9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77B81"/>
    <w:rsid w:val="005909B0"/>
    <w:rsid w:val="005C607E"/>
    <w:rsid w:val="005F7CDE"/>
    <w:rsid w:val="00610106"/>
    <w:rsid w:val="00624E48"/>
    <w:rsid w:val="00632040"/>
    <w:rsid w:val="00660009"/>
    <w:rsid w:val="00674419"/>
    <w:rsid w:val="00675428"/>
    <w:rsid w:val="006C0C23"/>
    <w:rsid w:val="006E1721"/>
    <w:rsid w:val="00701972"/>
    <w:rsid w:val="00705D77"/>
    <w:rsid w:val="00732A7B"/>
    <w:rsid w:val="007455D5"/>
    <w:rsid w:val="0079169A"/>
    <w:rsid w:val="007A62A7"/>
    <w:rsid w:val="007B4660"/>
    <w:rsid w:val="007D13B9"/>
    <w:rsid w:val="007D543A"/>
    <w:rsid w:val="007E759A"/>
    <w:rsid w:val="007F4A09"/>
    <w:rsid w:val="00895312"/>
    <w:rsid w:val="008A6DDE"/>
    <w:rsid w:val="008B64F4"/>
    <w:rsid w:val="008C089C"/>
    <w:rsid w:val="008C19DA"/>
    <w:rsid w:val="008D16CB"/>
    <w:rsid w:val="008E0792"/>
    <w:rsid w:val="008F60A3"/>
    <w:rsid w:val="0096509B"/>
    <w:rsid w:val="00966CAB"/>
    <w:rsid w:val="009815AF"/>
    <w:rsid w:val="009866C4"/>
    <w:rsid w:val="009B0DC5"/>
    <w:rsid w:val="009B3A3C"/>
    <w:rsid w:val="009C46DD"/>
    <w:rsid w:val="009F7BEC"/>
    <w:rsid w:val="00A20BA9"/>
    <w:rsid w:val="00A26343"/>
    <w:rsid w:val="00A27748"/>
    <w:rsid w:val="00A655D4"/>
    <w:rsid w:val="00A81116"/>
    <w:rsid w:val="00A972B0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2465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57627"/>
    <w:rsid w:val="00D83482"/>
    <w:rsid w:val="00DB766A"/>
    <w:rsid w:val="00DC48AB"/>
    <w:rsid w:val="00E00B16"/>
    <w:rsid w:val="00E0791B"/>
    <w:rsid w:val="00E15BDC"/>
    <w:rsid w:val="00E213A1"/>
    <w:rsid w:val="00E374FF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6</cp:revision>
  <cp:lastPrinted>2017-12-08T12:58:00Z</cp:lastPrinted>
  <dcterms:created xsi:type="dcterms:W3CDTF">2017-12-11T13:39:00Z</dcterms:created>
  <dcterms:modified xsi:type="dcterms:W3CDTF">2017-12-12T12:40:00Z</dcterms:modified>
</cp:coreProperties>
</file>