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3E" w:rsidRDefault="00B321B6" w:rsidP="005B3C97">
      <w:pPr>
        <w:pStyle w:val="Tytu"/>
        <w:tabs>
          <w:tab w:val="left" w:pos="5812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b w:val="0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-719455</wp:posOffset>
            </wp:positionH>
            <wp:positionV relativeFrom="paragraph">
              <wp:posOffset>-46990</wp:posOffset>
            </wp:positionV>
            <wp:extent cx="1200150" cy="904875"/>
            <wp:effectExtent l="19050" t="0" r="0" b="0"/>
            <wp:wrapTight wrapText="bothSides">
              <wp:wrapPolygon edited="0">
                <wp:start x="10629" y="0"/>
                <wp:lineTo x="8571" y="455"/>
                <wp:lineTo x="4114" y="5457"/>
                <wp:lineTo x="4114" y="7276"/>
                <wp:lineTo x="-343" y="14552"/>
                <wp:lineTo x="9600" y="21373"/>
                <wp:lineTo x="9943" y="21373"/>
                <wp:lineTo x="18171" y="21373"/>
                <wp:lineTo x="18514" y="21373"/>
                <wp:lineTo x="21600" y="15006"/>
                <wp:lineTo x="21257" y="1819"/>
                <wp:lineTo x="19543" y="0"/>
                <wp:lineTo x="14057" y="0"/>
                <wp:lineTo x="10629" y="0"/>
              </wp:wrapPolygon>
            </wp:wrapTight>
            <wp:docPr id="3" name="Obraz 3" descr="logoI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ILO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3F3E">
        <w:rPr>
          <w:rFonts w:ascii="Tahoma" w:hAnsi="Tahoma" w:cs="Tahoma"/>
          <w:sz w:val="22"/>
        </w:rPr>
        <w:t>INSTYTUT  LOTNICTWA</w:t>
      </w:r>
    </w:p>
    <w:p w:rsidR="00C73F3E" w:rsidRDefault="00C73F3E" w:rsidP="00C73F3E">
      <w:pPr>
        <w:pStyle w:val="Nagwek2"/>
        <w:widowControl/>
        <w:jc w:val="center"/>
        <w:rPr>
          <w:rFonts w:ascii="Tahoma" w:hAnsi="Tahoma" w:cs="Tahoma"/>
          <w:i w:val="0"/>
          <w:color w:val="000080"/>
          <w:sz w:val="22"/>
        </w:rPr>
      </w:pPr>
      <w:r>
        <w:rPr>
          <w:rFonts w:ascii="Tahoma" w:hAnsi="Tahoma" w:cs="Tahoma"/>
          <w:i w:val="0"/>
          <w:color w:val="000080"/>
          <w:sz w:val="22"/>
        </w:rPr>
        <w:t>Komisja ds. Zamówień Publicznych</w:t>
      </w:r>
    </w:p>
    <w:p w:rsidR="00C73F3E" w:rsidRDefault="00C73F3E" w:rsidP="00C73F3E">
      <w:pPr>
        <w:widowControl/>
        <w:spacing w:before="120"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Aleja Krakowska 110/114</w:t>
      </w:r>
    </w:p>
    <w:p w:rsidR="00C73F3E" w:rsidRDefault="00C73F3E" w:rsidP="00C73F3E">
      <w:pPr>
        <w:widowControl/>
        <w:spacing w:after="40"/>
        <w:ind w:left="1418"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02-256 Warszawa</w:t>
      </w:r>
    </w:p>
    <w:p w:rsidR="00C73F3E" w:rsidRDefault="00C73F3E" w:rsidP="00D7136E">
      <w:pPr>
        <w:widowControl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Tel:</w:t>
      </w:r>
      <w:r w:rsidR="008937FE">
        <w:rPr>
          <w:rFonts w:ascii="Tahoma" w:hAnsi="Tahoma" w:cs="Tahoma"/>
          <w:color w:val="000080"/>
          <w:sz w:val="22"/>
        </w:rPr>
        <w:t>/</w:t>
      </w:r>
      <w:r w:rsidR="00D7136E">
        <w:rPr>
          <w:rFonts w:ascii="Tahoma" w:hAnsi="Tahoma" w:cs="Tahoma"/>
          <w:color w:val="000080"/>
          <w:sz w:val="22"/>
        </w:rPr>
        <w:t>22</w:t>
      </w:r>
      <w:r w:rsidR="008937FE">
        <w:rPr>
          <w:rFonts w:ascii="Tahoma" w:hAnsi="Tahoma" w:cs="Tahoma"/>
          <w:color w:val="000080"/>
          <w:sz w:val="22"/>
        </w:rPr>
        <w:t>/</w:t>
      </w:r>
      <w:r w:rsidR="006B22BA">
        <w:rPr>
          <w:rFonts w:ascii="Tahoma" w:hAnsi="Tahoma" w:cs="Tahoma"/>
          <w:color w:val="000080"/>
          <w:sz w:val="22"/>
        </w:rPr>
        <w:t xml:space="preserve"> 846 00 11</w:t>
      </w:r>
      <w:r w:rsidR="006B22BA">
        <w:rPr>
          <w:rFonts w:ascii="Tahoma" w:hAnsi="Tahoma" w:cs="Tahoma"/>
          <w:color w:val="000080"/>
          <w:sz w:val="22"/>
        </w:rPr>
        <w:tab/>
      </w:r>
      <w:proofErr w:type="spellStart"/>
      <w:r w:rsidR="008937FE">
        <w:rPr>
          <w:rFonts w:ascii="Tahoma" w:hAnsi="Tahoma" w:cs="Tahoma"/>
          <w:color w:val="000080"/>
          <w:sz w:val="22"/>
        </w:rPr>
        <w:t>Fax</w:t>
      </w:r>
      <w:proofErr w:type="spellEnd"/>
      <w:r w:rsidR="008937FE">
        <w:rPr>
          <w:rFonts w:ascii="Tahoma" w:hAnsi="Tahoma" w:cs="Tahoma"/>
          <w:color w:val="000080"/>
          <w:sz w:val="22"/>
        </w:rPr>
        <w:t>:/</w:t>
      </w:r>
      <w:r>
        <w:rPr>
          <w:rFonts w:ascii="Tahoma" w:hAnsi="Tahoma" w:cs="Tahoma"/>
          <w:color w:val="000080"/>
          <w:sz w:val="22"/>
        </w:rPr>
        <w:t>22</w:t>
      </w:r>
      <w:r w:rsidR="008937FE">
        <w:rPr>
          <w:rFonts w:ascii="Tahoma" w:hAnsi="Tahoma" w:cs="Tahoma"/>
          <w:color w:val="000080"/>
          <w:sz w:val="22"/>
        </w:rPr>
        <w:t>/</w:t>
      </w:r>
      <w:r>
        <w:rPr>
          <w:rFonts w:ascii="Tahoma" w:hAnsi="Tahoma" w:cs="Tahoma"/>
          <w:color w:val="000080"/>
          <w:sz w:val="22"/>
        </w:rPr>
        <w:t>846 65 67</w:t>
      </w:r>
    </w:p>
    <w:p w:rsidR="00C73F3E" w:rsidRDefault="00E97ED7" w:rsidP="00C73F3E">
      <w:pPr>
        <w:widowControl/>
        <w:rPr>
          <w:rFonts w:ascii="Verdana" w:hAnsi="Verdana"/>
        </w:rPr>
      </w:pPr>
      <w:r w:rsidRPr="00E97ED7">
        <w:rPr>
          <w:rFonts w:ascii="Verdana" w:hAnsi="Verdana"/>
          <w:noProof/>
          <w:color w:val="000080"/>
        </w:rPr>
        <w:pict>
          <v:line id="_x0000_s1026" style="position:absolute;z-index:251657216" from="-14.1pt,7.35pt" to="482.75pt,7.4pt" o:allowincell="f" strokecolor="navy" strokeweight="1pt"/>
        </w:pict>
      </w:r>
    </w:p>
    <w:p w:rsidR="00C73F3E" w:rsidRPr="005E64F8" w:rsidRDefault="00C73F3E" w:rsidP="005B3C97">
      <w:pPr>
        <w:widowControl/>
        <w:tabs>
          <w:tab w:val="left" w:pos="3828"/>
        </w:tabs>
        <w:spacing w:line="360" w:lineRule="auto"/>
        <w:rPr>
          <w:rFonts w:ascii="Tahoma" w:hAnsi="Tahoma" w:cs="Tahoma"/>
          <w:sz w:val="22"/>
          <w:szCs w:val="22"/>
        </w:rPr>
      </w:pPr>
      <w:r w:rsidRPr="005E64F8">
        <w:rPr>
          <w:rFonts w:ascii="Tahoma" w:hAnsi="Tahoma" w:cs="Tahoma"/>
          <w:b/>
          <w:sz w:val="22"/>
          <w:szCs w:val="22"/>
        </w:rPr>
        <w:t xml:space="preserve">Nasz znak: </w:t>
      </w:r>
      <w:r w:rsidR="000307A1">
        <w:rPr>
          <w:rFonts w:ascii="Tahoma" w:hAnsi="Tahoma" w:cs="Tahoma"/>
          <w:b/>
          <w:sz w:val="22"/>
          <w:szCs w:val="22"/>
        </w:rPr>
        <w:t>32</w:t>
      </w:r>
      <w:r w:rsidRPr="005E64F8">
        <w:rPr>
          <w:rFonts w:ascii="Tahoma" w:hAnsi="Tahoma" w:cs="Tahoma"/>
          <w:b/>
          <w:sz w:val="22"/>
          <w:szCs w:val="22"/>
        </w:rPr>
        <w:t>/D</w:t>
      </w:r>
      <w:r w:rsidR="008937FE" w:rsidRPr="005E64F8">
        <w:rPr>
          <w:rFonts w:ascii="Tahoma" w:hAnsi="Tahoma" w:cs="Tahoma"/>
          <w:b/>
          <w:sz w:val="22"/>
          <w:szCs w:val="22"/>
        </w:rPr>
        <w:t>U</w:t>
      </w:r>
      <w:r w:rsidR="00214F47">
        <w:rPr>
          <w:rFonts w:ascii="Tahoma" w:hAnsi="Tahoma" w:cs="Tahoma"/>
          <w:b/>
          <w:sz w:val="22"/>
          <w:szCs w:val="22"/>
        </w:rPr>
        <w:t>/</w:t>
      </w:r>
      <w:r w:rsidRPr="005E64F8">
        <w:rPr>
          <w:rFonts w:ascii="Tahoma" w:hAnsi="Tahoma" w:cs="Tahoma"/>
          <w:b/>
          <w:sz w:val="22"/>
          <w:szCs w:val="22"/>
        </w:rPr>
        <w:t>Z/1</w:t>
      </w:r>
      <w:r w:rsidR="004C0E8B">
        <w:rPr>
          <w:rFonts w:ascii="Tahoma" w:hAnsi="Tahoma" w:cs="Tahoma"/>
          <w:b/>
          <w:sz w:val="22"/>
          <w:szCs w:val="22"/>
        </w:rPr>
        <w:t>3</w:t>
      </w:r>
      <w:r w:rsidRPr="005E64F8">
        <w:rPr>
          <w:rFonts w:ascii="Tahoma" w:hAnsi="Tahoma" w:cs="Tahoma"/>
          <w:b/>
          <w:sz w:val="22"/>
          <w:szCs w:val="22"/>
        </w:rPr>
        <w:tab/>
      </w:r>
      <w:r w:rsidR="005B3C97">
        <w:rPr>
          <w:rFonts w:ascii="Tahoma" w:hAnsi="Tahoma" w:cs="Tahoma"/>
          <w:b/>
          <w:sz w:val="22"/>
          <w:szCs w:val="22"/>
        </w:rPr>
        <w:tab/>
      </w:r>
      <w:r w:rsidR="005B3C97">
        <w:rPr>
          <w:rFonts w:ascii="Tahoma" w:hAnsi="Tahoma" w:cs="Tahoma"/>
          <w:b/>
          <w:sz w:val="22"/>
          <w:szCs w:val="22"/>
        </w:rPr>
        <w:tab/>
      </w:r>
      <w:r w:rsidR="005B3C97">
        <w:rPr>
          <w:rFonts w:ascii="Tahoma" w:hAnsi="Tahoma" w:cs="Tahoma"/>
          <w:b/>
          <w:sz w:val="22"/>
          <w:szCs w:val="22"/>
        </w:rPr>
        <w:tab/>
      </w:r>
      <w:r w:rsidR="005B3C97">
        <w:rPr>
          <w:rFonts w:ascii="Tahoma" w:hAnsi="Tahoma" w:cs="Tahoma"/>
          <w:b/>
          <w:sz w:val="22"/>
          <w:szCs w:val="22"/>
        </w:rPr>
        <w:tab/>
      </w:r>
      <w:r w:rsidR="005B3C97">
        <w:rPr>
          <w:rFonts w:ascii="Tahoma" w:hAnsi="Tahoma" w:cs="Tahoma"/>
          <w:b/>
          <w:sz w:val="22"/>
          <w:szCs w:val="22"/>
        </w:rPr>
        <w:tab/>
      </w:r>
      <w:r w:rsidRPr="005E64F8">
        <w:rPr>
          <w:rFonts w:ascii="Tahoma" w:hAnsi="Tahoma" w:cs="Tahoma"/>
          <w:b/>
          <w:sz w:val="22"/>
          <w:szCs w:val="22"/>
        </w:rPr>
        <w:t xml:space="preserve">Data: </w:t>
      </w:r>
      <w:r w:rsidR="00C75AF9">
        <w:rPr>
          <w:rFonts w:ascii="Tahoma" w:hAnsi="Tahoma" w:cs="Tahoma"/>
          <w:b/>
          <w:sz w:val="22"/>
          <w:szCs w:val="22"/>
        </w:rPr>
        <w:t>1</w:t>
      </w:r>
      <w:r w:rsidR="009121F0">
        <w:rPr>
          <w:rFonts w:ascii="Tahoma" w:hAnsi="Tahoma" w:cs="Tahoma"/>
          <w:b/>
          <w:sz w:val="22"/>
          <w:szCs w:val="22"/>
        </w:rPr>
        <w:t>1</w:t>
      </w:r>
      <w:r w:rsidR="00C75AF9">
        <w:rPr>
          <w:rFonts w:ascii="Tahoma" w:hAnsi="Tahoma" w:cs="Tahoma"/>
          <w:b/>
          <w:sz w:val="22"/>
          <w:szCs w:val="22"/>
        </w:rPr>
        <w:t>.12</w:t>
      </w:r>
      <w:r w:rsidRPr="005E64F8">
        <w:rPr>
          <w:rFonts w:ascii="Tahoma" w:hAnsi="Tahoma" w:cs="Tahoma"/>
          <w:b/>
          <w:sz w:val="22"/>
          <w:szCs w:val="22"/>
        </w:rPr>
        <w:t>.201</w:t>
      </w:r>
      <w:r w:rsidR="003C01CB">
        <w:rPr>
          <w:rFonts w:ascii="Tahoma" w:hAnsi="Tahoma" w:cs="Tahoma"/>
          <w:b/>
          <w:sz w:val="22"/>
          <w:szCs w:val="22"/>
        </w:rPr>
        <w:t>3</w:t>
      </w:r>
      <w:r w:rsidR="005E64F8">
        <w:rPr>
          <w:rFonts w:ascii="Tahoma" w:hAnsi="Tahoma" w:cs="Tahoma"/>
          <w:b/>
          <w:sz w:val="22"/>
          <w:szCs w:val="22"/>
        </w:rPr>
        <w:t xml:space="preserve">r. </w:t>
      </w:r>
    </w:p>
    <w:p w:rsidR="004A483E" w:rsidRDefault="004A483E" w:rsidP="00C73F3E">
      <w:pPr>
        <w:pStyle w:val="Nagwek3"/>
        <w:spacing w:line="360" w:lineRule="auto"/>
        <w:rPr>
          <w:rFonts w:ascii="Tahoma" w:hAnsi="Tahoma" w:cs="Tahoma"/>
          <w:sz w:val="24"/>
          <w:szCs w:val="24"/>
        </w:rPr>
      </w:pPr>
    </w:p>
    <w:p w:rsidR="00C73F3E" w:rsidRPr="0085010B" w:rsidRDefault="00C73F3E" w:rsidP="00C73F3E">
      <w:pPr>
        <w:pStyle w:val="Nagwek3"/>
        <w:spacing w:line="360" w:lineRule="auto"/>
        <w:rPr>
          <w:rFonts w:ascii="Tahoma" w:hAnsi="Tahoma" w:cs="Tahoma"/>
          <w:sz w:val="24"/>
          <w:szCs w:val="24"/>
        </w:rPr>
      </w:pPr>
      <w:r w:rsidRPr="0085010B">
        <w:rPr>
          <w:rFonts w:ascii="Tahoma" w:hAnsi="Tahoma" w:cs="Tahoma"/>
          <w:sz w:val="24"/>
          <w:szCs w:val="24"/>
        </w:rPr>
        <w:t>KOMUNIKAT nr</w:t>
      </w:r>
      <w:r w:rsidR="000B3EAE" w:rsidRPr="0085010B">
        <w:rPr>
          <w:rFonts w:ascii="Tahoma" w:hAnsi="Tahoma" w:cs="Tahoma"/>
          <w:sz w:val="24"/>
          <w:szCs w:val="24"/>
        </w:rPr>
        <w:t xml:space="preserve"> </w:t>
      </w:r>
      <w:r w:rsidR="00580DFA">
        <w:rPr>
          <w:rFonts w:ascii="Tahoma" w:hAnsi="Tahoma" w:cs="Tahoma"/>
          <w:sz w:val="24"/>
          <w:szCs w:val="24"/>
        </w:rPr>
        <w:t>4</w:t>
      </w:r>
    </w:p>
    <w:p w:rsidR="0085010B" w:rsidRPr="00AC6B69" w:rsidRDefault="00C73F3E" w:rsidP="00AC6B69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85010B">
        <w:rPr>
          <w:rFonts w:ascii="Tahoma" w:hAnsi="Tahoma" w:cs="Tahoma"/>
          <w:b/>
          <w:sz w:val="24"/>
          <w:szCs w:val="24"/>
        </w:rPr>
        <w:t xml:space="preserve">do postępowania nr </w:t>
      </w:r>
      <w:r w:rsidR="000307A1">
        <w:rPr>
          <w:rFonts w:ascii="Tahoma" w:hAnsi="Tahoma" w:cs="Tahoma"/>
          <w:b/>
          <w:sz w:val="24"/>
          <w:szCs w:val="24"/>
        </w:rPr>
        <w:t>32</w:t>
      </w:r>
      <w:r w:rsidRPr="0085010B">
        <w:rPr>
          <w:rFonts w:ascii="Tahoma" w:hAnsi="Tahoma" w:cs="Tahoma"/>
          <w:b/>
          <w:sz w:val="24"/>
          <w:szCs w:val="24"/>
        </w:rPr>
        <w:t>/D</w:t>
      </w:r>
      <w:r w:rsidR="008937FE" w:rsidRPr="0085010B">
        <w:rPr>
          <w:rFonts w:ascii="Tahoma" w:hAnsi="Tahoma" w:cs="Tahoma"/>
          <w:b/>
          <w:sz w:val="24"/>
          <w:szCs w:val="24"/>
        </w:rPr>
        <w:t>U</w:t>
      </w:r>
      <w:r w:rsidRPr="0085010B">
        <w:rPr>
          <w:rFonts w:ascii="Tahoma" w:hAnsi="Tahoma" w:cs="Tahoma"/>
          <w:b/>
          <w:sz w:val="24"/>
          <w:szCs w:val="24"/>
        </w:rPr>
        <w:t>/Z/1</w:t>
      </w:r>
      <w:r w:rsidR="003C01CB">
        <w:rPr>
          <w:rFonts w:ascii="Tahoma" w:hAnsi="Tahoma" w:cs="Tahoma"/>
          <w:b/>
          <w:sz w:val="24"/>
          <w:szCs w:val="24"/>
        </w:rPr>
        <w:t>3</w:t>
      </w:r>
    </w:p>
    <w:p w:rsidR="00C73F3E" w:rsidRDefault="00C73F3E" w:rsidP="001532D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E64F8">
        <w:rPr>
          <w:rFonts w:ascii="Tahoma" w:hAnsi="Tahoma" w:cs="Tahoma"/>
          <w:sz w:val="22"/>
          <w:szCs w:val="22"/>
        </w:rPr>
        <w:t xml:space="preserve">Komisja ds. Zamówień Publicznych Instytutu Lotnictwa informuje, że do prowadzonego postępowania nr </w:t>
      </w:r>
      <w:r w:rsidR="000307A1">
        <w:rPr>
          <w:rFonts w:ascii="Tahoma" w:hAnsi="Tahoma" w:cs="Tahoma"/>
          <w:sz w:val="22"/>
          <w:szCs w:val="22"/>
        </w:rPr>
        <w:t>32</w:t>
      </w:r>
      <w:r w:rsidR="00FE5B69" w:rsidRPr="005E64F8">
        <w:rPr>
          <w:rFonts w:ascii="Tahoma" w:hAnsi="Tahoma" w:cs="Tahoma"/>
          <w:sz w:val="22"/>
          <w:szCs w:val="22"/>
        </w:rPr>
        <w:t>/D</w:t>
      </w:r>
      <w:r w:rsidR="008937FE" w:rsidRPr="005E64F8">
        <w:rPr>
          <w:rFonts w:ascii="Tahoma" w:hAnsi="Tahoma" w:cs="Tahoma"/>
          <w:sz w:val="22"/>
          <w:szCs w:val="22"/>
        </w:rPr>
        <w:t>U</w:t>
      </w:r>
      <w:r w:rsidR="00FE5B69" w:rsidRPr="005E64F8">
        <w:rPr>
          <w:rFonts w:ascii="Tahoma" w:hAnsi="Tahoma" w:cs="Tahoma"/>
          <w:sz w:val="22"/>
          <w:szCs w:val="22"/>
        </w:rPr>
        <w:t>Z/1</w:t>
      </w:r>
      <w:r w:rsidR="004C0E8B">
        <w:rPr>
          <w:rFonts w:ascii="Tahoma" w:hAnsi="Tahoma" w:cs="Tahoma"/>
          <w:sz w:val="22"/>
          <w:szCs w:val="22"/>
        </w:rPr>
        <w:t>3</w:t>
      </w:r>
      <w:r w:rsidR="00FE5B69" w:rsidRPr="005E64F8">
        <w:rPr>
          <w:rFonts w:ascii="Tahoma" w:hAnsi="Tahoma" w:cs="Tahoma"/>
          <w:sz w:val="22"/>
          <w:szCs w:val="22"/>
        </w:rPr>
        <w:t xml:space="preserve"> wpłynęł</w:t>
      </w:r>
      <w:r w:rsidR="00393CBE">
        <w:rPr>
          <w:rFonts w:ascii="Tahoma" w:hAnsi="Tahoma" w:cs="Tahoma"/>
          <w:sz w:val="22"/>
          <w:szCs w:val="22"/>
        </w:rPr>
        <w:t>y pytania</w:t>
      </w:r>
      <w:r w:rsidRPr="005E64F8">
        <w:rPr>
          <w:rFonts w:ascii="Tahoma" w:hAnsi="Tahoma" w:cs="Tahoma"/>
          <w:sz w:val="22"/>
          <w:szCs w:val="22"/>
        </w:rPr>
        <w:t>, na które Zamawiający udzielił następując</w:t>
      </w:r>
      <w:r w:rsidR="003B4840">
        <w:rPr>
          <w:rFonts w:ascii="Tahoma" w:hAnsi="Tahoma" w:cs="Tahoma"/>
          <w:sz w:val="22"/>
          <w:szCs w:val="22"/>
        </w:rPr>
        <w:t xml:space="preserve">ej </w:t>
      </w:r>
      <w:r w:rsidRPr="005E64F8">
        <w:rPr>
          <w:rFonts w:ascii="Tahoma" w:hAnsi="Tahoma" w:cs="Tahoma"/>
          <w:sz w:val="22"/>
          <w:szCs w:val="22"/>
        </w:rPr>
        <w:t>odpowiedzi:</w:t>
      </w:r>
    </w:p>
    <w:p w:rsidR="0085010B" w:rsidRPr="005E64F8" w:rsidRDefault="0085010B" w:rsidP="00C2309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E64F8" w:rsidRPr="005E64F8" w:rsidRDefault="005E64F8" w:rsidP="00C2309A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5E64F8">
        <w:rPr>
          <w:rFonts w:ascii="Tahoma" w:hAnsi="Tahoma" w:cs="Tahoma"/>
          <w:b/>
          <w:sz w:val="22"/>
          <w:szCs w:val="22"/>
        </w:rPr>
        <w:t>Pytanie</w:t>
      </w:r>
    </w:p>
    <w:p w:rsidR="00580DFA" w:rsidRPr="00580DFA" w:rsidRDefault="00580DFA" w:rsidP="00580DFA">
      <w:pPr>
        <w:jc w:val="both"/>
        <w:rPr>
          <w:rFonts w:ascii="Tahoma" w:hAnsi="Tahoma" w:cs="Tahoma"/>
          <w:sz w:val="22"/>
          <w:szCs w:val="22"/>
        </w:rPr>
      </w:pPr>
      <w:r w:rsidRPr="00580DFA">
        <w:rPr>
          <w:rFonts w:ascii="Tahoma" w:hAnsi="Tahoma" w:cs="Tahoma"/>
          <w:sz w:val="22"/>
          <w:szCs w:val="22"/>
        </w:rPr>
        <w:t>Czy dokument z banku, poświadczający wysokość posiadanych środków finansowych bądź zdolność kredytową, wymagany do niniejszego przetargu, może być z końca października, czy raczej wymagacie Państwo zupełnie nowego dokumentu?</w:t>
      </w:r>
    </w:p>
    <w:p w:rsidR="000307A1" w:rsidRPr="00580DFA" w:rsidRDefault="000307A1" w:rsidP="00580DF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E64F8" w:rsidRPr="005E64F8" w:rsidRDefault="005E64F8" w:rsidP="00C2309A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5E64F8">
        <w:rPr>
          <w:rFonts w:ascii="Tahoma" w:hAnsi="Tahoma" w:cs="Tahoma"/>
          <w:b/>
          <w:sz w:val="22"/>
          <w:szCs w:val="22"/>
        </w:rPr>
        <w:t>Odpowiedź</w:t>
      </w:r>
    </w:p>
    <w:p w:rsidR="00580DFA" w:rsidRDefault="00580DFA" w:rsidP="00580DF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Zgodnie z Rozporządzeniem Prezesa Rady Ministrów z dnia 19.02.2013 r. w sprawie rodzajów dokumentów, jakich może żądać zamawiający do wykonawcy oraz form, w jakich te dokumenty mogą być składane, zaświadczenie z banku potwierdzające wysokość posiadanych środków finansowych lub zdolność kredytową wykonawcy powinno być wystawione nie wcześniej, niż 3 miesiące  przed upływem terminu składania ofert lub wniosków o dopuszczenie do udziału w postępowaniu.</w:t>
      </w:r>
    </w:p>
    <w:p w:rsidR="000307A1" w:rsidRPr="000307A1" w:rsidRDefault="000307A1" w:rsidP="00C2309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0307A1" w:rsidRPr="000307A1" w:rsidSect="00C34528">
      <w:footerReference w:type="even" r:id="rId9"/>
      <w:footerReference w:type="default" r:id="rId10"/>
      <w:endnotePr>
        <w:numFmt w:val="decimal"/>
      </w:endnotePr>
      <w:pgSz w:w="11907" w:h="16840"/>
      <w:pgMar w:top="794" w:right="992" w:bottom="1417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ED4" w:rsidRDefault="00FF7ED4" w:rsidP="005A06EF">
      <w:r>
        <w:separator/>
      </w:r>
    </w:p>
  </w:endnote>
  <w:endnote w:type="continuationSeparator" w:id="0">
    <w:p w:rsidR="00FF7ED4" w:rsidRDefault="00FF7ED4" w:rsidP="005A0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sperOpenFa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ED4" w:rsidRDefault="00E97ED7" w:rsidP="00B51E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F7E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F7ED4" w:rsidRDefault="00FF7ED4" w:rsidP="00B51E6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ED4" w:rsidRDefault="00E97ED7" w:rsidP="00B51E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F7ED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80DF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F7ED4" w:rsidRDefault="00FF7ED4" w:rsidP="00B51E6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ED4" w:rsidRDefault="00FF7ED4" w:rsidP="005A06EF">
      <w:r>
        <w:separator/>
      </w:r>
    </w:p>
  </w:footnote>
  <w:footnote w:type="continuationSeparator" w:id="0">
    <w:p w:rsidR="00FF7ED4" w:rsidRDefault="00FF7ED4" w:rsidP="005A06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C2841"/>
    <w:multiLevelType w:val="multilevel"/>
    <w:tmpl w:val="4AA02DB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D3A5F38"/>
    <w:multiLevelType w:val="hybridMultilevel"/>
    <w:tmpl w:val="970C4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73F3E"/>
    <w:rsid w:val="000136F3"/>
    <w:rsid w:val="000307A1"/>
    <w:rsid w:val="00040099"/>
    <w:rsid w:val="0006797D"/>
    <w:rsid w:val="00091F0F"/>
    <w:rsid w:val="000975C3"/>
    <w:rsid w:val="000B3EAE"/>
    <w:rsid w:val="000B47F5"/>
    <w:rsid w:val="000F47C4"/>
    <w:rsid w:val="00124FFC"/>
    <w:rsid w:val="00145019"/>
    <w:rsid w:val="001532D8"/>
    <w:rsid w:val="001E0BC2"/>
    <w:rsid w:val="00213DBA"/>
    <w:rsid w:val="00214F47"/>
    <w:rsid w:val="002665F5"/>
    <w:rsid w:val="00277278"/>
    <w:rsid w:val="002855E6"/>
    <w:rsid w:val="0029764C"/>
    <w:rsid w:val="002A1221"/>
    <w:rsid w:val="002A1F47"/>
    <w:rsid w:val="002B5300"/>
    <w:rsid w:val="002C46E1"/>
    <w:rsid w:val="002D692D"/>
    <w:rsid w:val="002D7C55"/>
    <w:rsid w:val="002F7559"/>
    <w:rsid w:val="003272BF"/>
    <w:rsid w:val="00327417"/>
    <w:rsid w:val="00340B5C"/>
    <w:rsid w:val="00347EA2"/>
    <w:rsid w:val="003504A9"/>
    <w:rsid w:val="00381E58"/>
    <w:rsid w:val="00386632"/>
    <w:rsid w:val="00393CBE"/>
    <w:rsid w:val="003B22B7"/>
    <w:rsid w:val="003B4840"/>
    <w:rsid w:val="003C01CB"/>
    <w:rsid w:val="004062C6"/>
    <w:rsid w:val="004122AC"/>
    <w:rsid w:val="00455EB4"/>
    <w:rsid w:val="00495D29"/>
    <w:rsid w:val="004A00E2"/>
    <w:rsid w:val="004A483E"/>
    <w:rsid w:val="004B061B"/>
    <w:rsid w:val="004B7ADD"/>
    <w:rsid w:val="004C0E8B"/>
    <w:rsid w:val="004C11D1"/>
    <w:rsid w:val="004C292A"/>
    <w:rsid w:val="004D7A0A"/>
    <w:rsid w:val="004E122C"/>
    <w:rsid w:val="00511961"/>
    <w:rsid w:val="0051618A"/>
    <w:rsid w:val="00533643"/>
    <w:rsid w:val="005349F8"/>
    <w:rsid w:val="00545342"/>
    <w:rsid w:val="0056775C"/>
    <w:rsid w:val="0057514E"/>
    <w:rsid w:val="00580DFA"/>
    <w:rsid w:val="005843FE"/>
    <w:rsid w:val="005A06EF"/>
    <w:rsid w:val="005B3C97"/>
    <w:rsid w:val="005D1A15"/>
    <w:rsid w:val="005E083E"/>
    <w:rsid w:val="005E159A"/>
    <w:rsid w:val="005E2FEF"/>
    <w:rsid w:val="005E64F8"/>
    <w:rsid w:val="00601F48"/>
    <w:rsid w:val="00625D69"/>
    <w:rsid w:val="006334AE"/>
    <w:rsid w:val="006403A1"/>
    <w:rsid w:val="00670E0F"/>
    <w:rsid w:val="00685BEC"/>
    <w:rsid w:val="00694383"/>
    <w:rsid w:val="006A0638"/>
    <w:rsid w:val="006B22BA"/>
    <w:rsid w:val="006B7BD6"/>
    <w:rsid w:val="007052A7"/>
    <w:rsid w:val="00706D5B"/>
    <w:rsid w:val="00707A7F"/>
    <w:rsid w:val="007101E2"/>
    <w:rsid w:val="00712439"/>
    <w:rsid w:val="00712CD3"/>
    <w:rsid w:val="007174A1"/>
    <w:rsid w:val="00742D03"/>
    <w:rsid w:val="00756BEF"/>
    <w:rsid w:val="00781665"/>
    <w:rsid w:val="007829C7"/>
    <w:rsid w:val="007A1EC2"/>
    <w:rsid w:val="007C493B"/>
    <w:rsid w:val="007D5FC7"/>
    <w:rsid w:val="007D7972"/>
    <w:rsid w:val="007D7BFA"/>
    <w:rsid w:val="00835E28"/>
    <w:rsid w:val="0085010B"/>
    <w:rsid w:val="00890821"/>
    <w:rsid w:val="008937FE"/>
    <w:rsid w:val="008B72AD"/>
    <w:rsid w:val="008C002D"/>
    <w:rsid w:val="008C09ED"/>
    <w:rsid w:val="008C4DFD"/>
    <w:rsid w:val="008C62A7"/>
    <w:rsid w:val="008D01A2"/>
    <w:rsid w:val="00902942"/>
    <w:rsid w:val="009117AE"/>
    <w:rsid w:val="009121F0"/>
    <w:rsid w:val="0092326E"/>
    <w:rsid w:val="00934BDC"/>
    <w:rsid w:val="0096335B"/>
    <w:rsid w:val="009B33D0"/>
    <w:rsid w:val="009D217F"/>
    <w:rsid w:val="00A77F69"/>
    <w:rsid w:val="00AC3CAC"/>
    <w:rsid w:val="00AC6B69"/>
    <w:rsid w:val="00AD41EA"/>
    <w:rsid w:val="00AD7CFD"/>
    <w:rsid w:val="00B17A6D"/>
    <w:rsid w:val="00B30C70"/>
    <w:rsid w:val="00B321B6"/>
    <w:rsid w:val="00B4110E"/>
    <w:rsid w:val="00B51E66"/>
    <w:rsid w:val="00B54F9F"/>
    <w:rsid w:val="00B5676E"/>
    <w:rsid w:val="00B56874"/>
    <w:rsid w:val="00BA4666"/>
    <w:rsid w:val="00BB35A3"/>
    <w:rsid w:val="00BB57DF"/>
    <w:rsid w:val="00BD0B8A"/>
    <w:rsid w:val="00BE233D"/>
    <w:rsid w:val="00BF2784"/>
    <w:rsid w:val="00C0333A"/>
    <w:rsid w:val="00C036B5"/>
    <w:rsid w:val="00C04CCB"/>
    <w:rsid w:val="00C06EEF"/>
    <w:rsid w:val="00C11232"/>
    <w:rsid w:val="00C112A7"/>
    <w:rsid w:val="00C2309A"/>
    <w:rsid w:val="00C30B5F"/>
    <w:rsid w:val="00C34528"/>
    <w:rsid w:val="00C52215"/>
    <w:rsid w:val="00C54A20"/>
    <w:rsid w:val="00C560A4"/>
    <w:rsid w:val="00C63063"/>
    <w:rsid w:val="00C6363D"/>
    <w:rsid w:val="00C63952"/>
    <w:rsid w:val="00C73F3E"/>
    <w:rsid w:val="00C75AF9"/>
    <w:rsid w:val="00C94AE0"/>
    <w:rsid w:val="00CC0538"/>
    <w:rsid w:val="00CE2E6E"/>
    <w:rsid w:val="00D04C5C"/>
    <w:rsid w:val="00D10C2E"/>
    <w:rsid w:val="00D12BF4"/>
    <w:rsid w:val="00D31681"/>
    <w:rsid w:val="00D40E22"/>
    <w:rsid w:val="00D7136E"/>
    <w:rsid w:val="00D83D44"/>
    <w:rsid w:val="00D91D6E"/>
    <w:rsid w:val="00D92D7A"/>
    <w:rsid w:val="00DB0804"/>
    <w:rsid w:val="00DC484C"/>
    <w:rsid w:val="00DC5D1B"/>
    <w:rsid w:val="00DD4A02"/>
    <w:rsid w:val="00DF39AB"/>
    <w:rsid w:val="00E0672B"/>
    <w:rsid w:val="00E51396"/>
    <w:rsid w:val="00E56901"/>
    <w:rsid w:val="00E70AA1"/>
    <w:rsid w:val="00E82936"/>
    <w:rsid w:val="00E97ED7"/>
    <w:rsid w:val="00F115DD"/>
    <w:rsid w:val="00F204CF"/>
    <w:rsid w:val="00F562D1"/>
    <w:rsid w:val="00F6751C"/>
    <w:rsid w:val="00F71363"/>
    <w:rsid w:val="00F759C4"/>
    <w:rsid w:val="00F86AAF"/>
    <w:rsid w:val="00F93306"/>
    <w:rsid w:val="00FB0213"/>
    <w:rsid w:val="00FC44DA"/>
    <w:rsid w:val="00FE5B69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F3E"/>
    <w:pPr>
      <w:widowControl w:val="0"/>
    </w:pPr>
    <w:rPr>
      <w:rFonts w:ascii="Times New Roman" w:eastAsia="Times New Roman" w:hAnsi="Times New Roman"/>
      <w:sz w:val="26"/>
    </w:rPr>
  </w:style>
  <w:style w:type="paragraph" w:styleId="Nagwek2">
    <w:name w:val="heading 2"/>
    <w:basedOn w:val="Normalny"/>
    <w:next w:val="Normalny"/>
    <w:link w:val="Nagwek2Znak"/>
    <w:qFormat/>
    <w:rsid w:val="00C73F3E"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link w:val="Nagwek3Znak"/>
    <w:qFormat/>
    <w:rsid w:val="00C73F3E"/>
    <w:pPr>
      <w:keepNext/>
      <w:widowControl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3F3E"/>
    <w:rPr>
      <w:rFonts w:ascii="Times New Roman" w:eastAsia="Times New Roman" w:hAnsi="Times New Roman" w:cs="Times New Roman"/>
      <w:b/>
      <w:i/>
      <w:color w:val="0000FF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73F3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73F3E"/>
    <w:pPr>
      <w:widowControl/>
      <w:jc w:val="center"/>
    </w:pPr>
    <w:rPr>
      <w:rFonts w:ascii="CasperOpenFace" w:hAnsi="CasperOpenFace"/>
      <w:b/>
      <w:color w:val="000080"/>
      <w:sz w:val="40"/>
    </w:rPr>
  </w:style>
  <w:style w:type="character" w:customStyle="1" w:styleId="TytuZnak">
    <w:name w:val="Tytuł Znak"/>
    <w:basedOn w:val="Domylnaczcionkaakapitu"/>
    <w:link w:val="Tytu"/>
    <w:rsid w:val="00C73F3E"/>
    <w:rPr>
      <w:rFonts w:ascii="CasperOpenFace" w:eastAsia="Times New Roman" w:hAnsi="CasperOpenFace" w:cs="Times New Roman"/>
      <w:b/>
      <w:color w:val="000080"/>
      <w:sz w:val="40"/>
      <w:szCs w:val="20"/>
      <w:lang w:eastAsia="pl-PL"/>
    </w:rPr>
  </w:style>
  <w:style w:type="paragraph" w:styleId="Stopka">
    <w:name w:val="footer"/>
    <w:basedOn w:val="Normalny"/>
    <w:link w:val="StopkaZnak"/>
    <w:rsid w:val="00C73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3F3E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C73F3E"/>
  </w:style>
  <w:style w:type="character" w:styleId="Hipercze">
    <w:name w:val="Hyperlink"/>
    <w:basedOn w:val="Domylnaczcionkaakapitu"/>
    <w:uiPriority w:val="99"/>
    <w:unhideWhenUsed/>
    <w:rsid w:val="008937FE"/>
    <w:rPr>
      <w:color w:val="0000FF"/>
      <w:u w:val="single"/>
    </w:rPr>
  </w:style>
  <w:style w:type="paragraph" w:customStyle="1" w:styleId="Default">
    <w:name w:val="Default"/>
    <w:basedOn w:val="Normalny"/>
    <w:rsid w:val="0085010B"/>
    <w:pPr>
      <w:widowControl/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6775C"/>
    <w:pPr>
      <w:widowControl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6775C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E70AA1"/>
    <w:pPr>
      <w:widowControl/>
      <w:spacing w:before="100" w:beforeAutospacing="1" w:after="100" w:afterAutospacing="1"/>
      <w:ind w:left="720"/>
      <w:contextualSpacing/>
    </w:pPr>
    <w:rPr>
      <w:rFonts w:ascii="Calibri" w:eastAsia="Calibri" w:hAnsi="Calibri"/>
      <w:color w:val="00000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AA6E0-8422-4FF3-BB2E-16B9C6F63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Lotnictwa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Rzepecka</dc:creator>
  <cp:keywords/>
  <dc:description/>
  <cp:lastModifiedBy>esitnik</cp:lastModifiedBy>
  <cp:revision>3</cp:revision>
  <cp:lastPrinted>2013-12-11T07:50:00Z</cp:lastPrinted>
  <dcterms:created xsi:type="dcterms:W3CDTF">2013-12-11T11:06:00Z</dcterms:created>
  <dcterms:modified xsi:type="dcterms:W3CDTF">2013-12-11T11:09:00Z</dcterms:modified>
</cp:coreProperties>
</file>