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4B40D6" w:rsidRDefault="004B40D6" w:rsidP="003F6C22">
      <w:pPr>
        <w:tabs>
          <w:tab w:val="left" w:pos="4253"/>
          <w:tab w:val="left" w:pos="7513"/>
        </w:tabs>
        <w:rPr>
          <w:rFonts w:ascii="Arial" w:hAnsi="Arial" w:cs="Arial"/>
          <w:sz w:val="22"/>
          <w:szCs w:val="22"/>
        </w:rPr>
      </w:pPr>
      <w:r w:rsidRPr="004B40D6">
        <w:rPr>
          <w:rFonts w:ascii="Arial" w:hAnsi="Arial" w:cs="Arial"/>
          <w:b/>
          <w:sz w:val="22"/>
          <w:szCs w:val="22"/>
        </w:rPr>
        <w:t>Nasz znak: 3</w:t>
      </w:r>
      <w:r>
        <w:rPr>
          <w:rFonts w:ascii="Arial" w:hAnsi="Arial" w:cs="Arial"/>
          <w:b/>
          <w:sz w:val="22"/>
          <w:szCs w:val="22"/>
        </w:rPr>
        <w:t>7</w:t>
      </w:r>
      <w:r w:rsidRPr="004B40D6">
        <w:rPr>
          <w:rFonts w:ascii="Arial" w:hAnsi="Arial" w:cs="Arial"/>
          <w:b/>
          <w:sz w:val="22"/>
          <w:szCs w:val="22"/>
        </w:rPr>
        <w:t xml:space="preserve">/DU/Z/14 </w:t>
      </w:r>
      <w:r w:rsidRPr="004B40D6">
        <w:rPr>
          <w:rFonts w:ascii="Arial" w:hAnsi="Arial" w:cs="Arial"/>
          <w:b/>
          <w:sz w:val="22"/>
          <w:szCs w:val="22"/>
        </w:rPr>
        <w:tab/>
        <w:t xml:space="preserve">Data </w:t>
      </w:r>
      <w:r>
        <w:rPr>
          <w:rFonts w:ascii="Arial" w:hAnsi="Arial" w:cs="Arial"/>
          <w:b/>
          <w:sz w:val="22"/>
          <w:szCs w:val="22"/>
        </w:rPr>
        <w:t>13</w:t>
      </w:r>
      <w:r w:rsidRPr="004B40D6">
        <w:rPr>
          <w:rFonts w:ascii="Arial" w:hAnsi="Arial" w:cs="Arial"/>
          <w:b/>
          <w:sz w:val="22"/>
          <w:szCs w:val="22"/>
        </w:rPr>
        <w:t>.0</w:t>
      </w:r>
      <w:r>
        <w:rPr>
          <w:rFonts w:ascii="Arial" w:hAnsi="Arial" w:cs="Arial"/>
          <w:b/>
          <w:sz w:val="22"/>
          <w:szCs w:val="22"/>
        </w:rPr>
        <w:t>8</w:t>
      </w:r>
      <w:r w:rsidRPr="004B40D6">
        <w:rPr>
          <w:rFonts w:ascii="Arial" w:hAnsi="Arial" w:cs="Arial"/>
          <w:b/>
          <w:sz w:val="22"/>
          <w:szCs w:val="22"/>
        </w:rPr>
        <w:t>.2014 r.</w:t>
      </w:r>
      <w:r w:rsidR="003F6C22">
        <w:rPr>
          <w:rFonts w:ascii="Arial" w:hAnsi="Arial" w:cs="Arial"/>
          <w:b/>
          <w:sz w:val="22"/>
          <w:szCs w:val="22"/>
        </w:rPr>
        <w:tab/>
        <w:t xml:space="preserve">Ilość stron: </w:t>
      </w:r>
      <w:r w:rsidRPr="004B40D6">
        <w:rPr>
          <w:rFonts w:ascii="Arial" w:hAnsi="Arial" w:cs="Arial"/>
          <w:b/>
          <w:sz w:val="22"/>
          <w:szCs w:val="22"/>
        </w:rPr>
        <w:t>3</w:t>
      </w:r>
    </w:p>
    <w:p w:rsidR="004B40D6" w:rsidRPr="004B40D6" w:rsidRDefault="004B40D6" w:rsidP="004B40D6">
      <w:pPr>
        <w:jc w:val="center"/>
        <w:rPr>
          <w:rFonts w:ascii="Arial" w:hAnsi="Arial" w:cs="Arial"/>
          <w:b/>
          <w:sz w:val="22"/>
          <w:szCs w:val="22"/>
        </w:rPr>
      </w:pPr>
    </w:p>
    <w:p w:rsidR="004B40D6" w:rsidRDefault="004B40D6" w:rsidP="004B40D6">
      <w:pPr>
        <w:pStyle w:val="Nagwek3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B40D6" w:rsidRPr="0063545B" w:rsidRDefault="004B40D6" w:rsidP="004B40D6">
      <w:pPr>
        <w:pStyle w:val="Nagwek3"/>
        <w:spacing w:line="360" w:lineRule="auto"/>
        <w:jc w:val="center"/>
        <w:rPr>
          <w:rFonts w:ascii="Arial" w:hAnsi="Arial" w:cs="Arial"/>
          <w:szCs w:val="24"/>
        </w:rPr>
      </w:pPr>
      <w:r w:rsidRPr="0063545B">
        <w:rPr>
          <w:rFonts w:ascii="Arial" w:hAnsi="Arial" w:cs="Arial"/>
          <w:szCs w:val="24"/>
        </w:rPr>
        <w:t>OGŁOSZENIE</w:t>
      </w:r>
    </w:p>
    <w:p w:rsidR="004B40D6" w:rsidRPr="004B40D6" w:rsidRDefault="0063545B" w:rsidP="004B40D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postępowaniu</w:t>
      </w:r>
      <w:r w:rsidR="004B40D6" w:rsidRPr="004B40D6">
        <w:rPr>
          <w:rFonts w:ascii="Arial" w:hAnsi="Arial" w:cs="Arial"/>
          <w:b/>
          <w:sz w:val="22"/>
          <w:szCs w:val="22"/>
        </w:rPr>
        <w:t xml:space="preserve"> o wartości szacunkowej do kwoty określonej w przepisach wydanych na podstawie art. 11 ust. 8 ustawy Prawo zamówień publicznych.</w:t>
      </w:r>
    </w:p>
    <w:p w:rsidR="004B40D6" w:rsidRPr="004B40D6" w:rsidRDefault="004B40D6" w:rsidP="004B40D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B40D6" w:rsidRPr="004B40D6" w:rsidRDefault="004B40D6" w:rsidP="006354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40D6">
        <w:rPr>
          <w:rFonts w:ascii="Arial" w:hAnsi="Arial" w:cs="Arial"/>
          <w:sz w:val="22"/>
          <w:szCs w:val="22"/>
        </w:rPr>
        <w:t xml:space="preserve">Działając w oparciu o ustawę Prawo zamówień publicznych z dnia 29 stycznia 2004r., Instytut Lotnictwa w Warszawie ogłasza przetarg nieograniczony zgodnie z treścią art. 39 ustawy Prawo zamówień publicznych </w:t>
      </w:r>
      <w:r w:rsidRPr="004B40D6">
        <w:rPr>
          <w:rFonts w:ascii="Arial" w:hAnsi="Arial" w:cs="Arial"/>
          <w:bCs/>
          <w:sz w:val="22"/>
          <w:szCs w:val="22"/>
        </w:rPr>
        <w:t>nr postępowania</w:t>
      </w:r>
      <w:r w:rsidRPr="004B40D6">
        <w:rPr>
          <w:rFonts w:ascii="Arial" w:hAnsi="Arial" w:cs="Arial"/>
          <w:b/>
          <w:sz w:val="22"/>
          <w:szCs w:val="22"/>
        </w:rPr>
        <w:t xml:space="preserve"> </w:t>
      </w:r>
      <w:r w:rsidRPr="004B40D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7</w:t>
      </w:r>
      <w:r w:rsidRPr="004B40D6">
        <w:rPr>
          <w:rFonts w:ascii="Arial" w:hAnsi="Arial" w:cs="Arial"/>
          <w:bCs/>
          <w:sz w:val="22"/>
          <w:szCs w:val="22"/>
        </w:rPr>
        <w:t>/DU/Z/14</w:t>
      </w:r>
      <w:r w:rsidRPr="004B40D6">
        <w:rPr>
          <w:rFonts w:ascii="Arial" w:hAnsi="Arial" w:cs="Arial"/>
          <w:b/>
          <w:sz w:val="22"/>
          <w:szCs w:val="22"/>
        </w:rPr>
        <w:t xml:space="preserve"> </w:t>
      </w:r>
      <w:r w:rsidR="00197731">
        <w:rPr>
          <w:rFonts w:ascii="Arial" w:hAnsi="Arial" w:cs="Arial"/>
          <w:b/>
          <w:sz w:val="22"/>
          <w:szCs w:val="22"/>
        </w:rPr>
        <w:t xml:space="preserve">na </w:t>
      </w:r>
      <w:r w:rsidR="00197731" w:rsidRPr="00197731">
        <w:rPr>
          <w:rFonts w:ascii="Arial" w:hAnsi="Arial" w:cs="Arial"/>
          <w:b/>
          <w:sz w:val="22"/>
          <w:szCs w:val="22"/>
        </w:rPr>
        <w:t>dostawę</w:t>
      </w:r>
      <w:r w:rsidR="00197731" w:rsidRPr="00197731">
        <w:rPr>
          <w:rFonts w:ascii="Arial" w:hAnsi="Arial" w:cs="Arial"/>
          <w:b/>
          <w:sz w:val="22"/>
          <w:szCs w:val="22"/>
        </w:rPr>
        <w:t xml:space="preserve"> laserowego mikroskopu skanującego dla Laboratorium Materiałoznawstwa w</w:t>
      </w:r>
      <w:r w:rsidR="003F6C22">
        <w:rPr>
          <w:rFonts w:ascii="Arial" w:hAnsi="Arial" w:cs="Arial"/>
          <w:b/>
          <w:sz w:val="22"/>
          <w:szCs w:val="22"/>
        </w:rPr>
        <w:t> </w:t>
      </w:r>
      <w:bookmarkStart w:id="0" w:name="_GoBack"/>
      <w:bookmarkEnd w:id="0"/>
      <w:r w:rsidR="00197731" w:rsidRPr="00197731">
        <w:rPr>
          <w:rFonts w:ascii="Arial" w:hAnsi="Arial" w:cs="Arial"/>
          <w:b/>
          <w:sz w:val="22"/>
          <w:szCs w:val="22"/>
        </w:rPr>
        <w:t>Instytucie Lotnictwa</w:t>
      </w:r>
      <w:r w:rsidRPr="004B40D6">
        <w:rPr>
          <w:rFonts w:ascii="Arial" w:hAnsi="Arial" w:cs="Arial"/>
          <w:b/>
          <w:sz w:val="22"/>
          <w:szCs w:val="22"/>
        </w:rPr>
        <w:t xml:space="preserve"> </w:t>
      </w:r>
      <w:r w:rsidRPr="004B40D6">
        <w:rPr>
          <w:rFonts w:ascii="Arial" w:hAnsi="Arial" w:cs="Arial"/>
          <w:bCs/>
          <w:sz w:val="22"/>
          <w:szCs w:val="22"/>
        </w:rPr>
        <w:t>zgodnie z wymaganiami zawartymi w Specyfikacji Istotnych Warunków Zamówienia.</w:t>
      </w:r>
    </w:p>
    <w:p w:rsidR="004B40D6" w:rsidRPr="004B40D6" w:rsidRDefault="004B40D6" w:rsidP="004B40D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B40D6" w:rsidRPr="004B40D6" w:rsidRDefault="004B40D6" w:rsidP="004B40D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B40D6">
        <w:rPr>
          <w:rFonts w:ascii="Arial" w:hAnsi="Arial" w:cs="Arial"/>
          <w:sz w:val="22"/>
          <w:szCs w:val="22"/>
        </w:rPr>
        <w:t xml:space="preserve">Specyfikacja Istotnych Warunków Zamówienia związana z niniejszym postępowaniem jest dostępna w formie elektronicznej na stronie internetowej Zamawiającego: </w:t>
      </w:r>
      <w:hyperlink r:id="rId9" w:history="1">
        <w:r w:rsidRPr="004B40D6">
          <w:rPr>
            <w:rStyle w:val="Hipercze"/>
            <w:rFonts w:ascii="Arial" w:hAnsi="Arial" w:cs="Arial"/>
            <w:sz w:val="22"/>
            <w:szCs w:val="22"/>
          </w:rPr>
          <w:t>www.ilot.edu.pl</w:t>
        </w:r>
      </w:hyperlink>
      <w:r w:rsidRPr="004B40D6">
        <w:rPr>
          <w:rFonts w:ascii="Arial" w:hAnsi="Arial" w:cs="Arial"/>
          <w:color w:val="000000"/>
          <w:sz w:val="22"/>
          <w:szCs w:val="22"/>
        </w:rPr>
        <w:t xml:space="preserve"> w</w:t>
      </w:r>
      <w:r w:rsidR="00A902AA">
        <w:rPr>
          <w:rFonts w:ascii="Arial" w:hAnsi="Arial" w:cs="Arial"/>
          <w:color w:val="000000"/>
          <w:sz w:val="22"/>
          <w:szCs w:val="22"/>
        </w:rPr>
        <w:t> </w:t>
      </w:r>
      <w:r w:rsidRPr="004B40D6">
        <w:rPr>
          <w:rFonts w:ascii="Arial" w:hAnsi="Arial" w:cs="Arial"/>
          <w:color w:val="000000"/>
          <w:sz w:val="22"/>
          <w:szCs w:val="22"/>
        </w:rPr>
        <w:t xml:space="preserve">zakładce </w:t>
      </w:r>
      <w:r w:rsidR="00197731">
        <w:rPr>
          <w:rFonts w:ascii="Arial" w:hAnsi="Arial" w:cs="Arial"/>
          <w:color w:val="000000"/>
          <w:sz w:val="22"/>
          <w:szCs w:val="22"/>
        </w:rPr>
        <w:t>„</w:t>
      </w:r>
      <w:r w:rsidRPr="004B40D6">
        <w:rPr>
          <w:rFonts w:ascii="Arial" w:hAnsi="Arial" w:cs="Arial"/>
          <w:color w:val="000000"/>
          <w:sz w:val="22"/>
          <w:szCs w:val="22"/>
        </w:rPr>
        <w:t>przetargi i ogłoszenia</w:t>
      </w:r>
      <w:r w:rsidR="00197731">
        <w:rPr>
          <w:rFonts w:ascii="Arial" w:hAnsi="Arial" w:cs="Arial"/>
          <w:color w:val="000000"/>
          <w:sz w:val="22"/>
          <w:szCs w:val="22"/>
        </w:rPr>
        <w:t>”</w:t>
      </w:r>
      <w:r w:rsidRPr="004B40D6">
        <w:rPr>
          <w:rFonts w:ascii="Arial" w:hAnsi="Arial" w:cs="Arial"/>
          <w:color w:val="000000"/>
          <w:sz w:val="22"/>
          <w:szCs w:val="22"/>
        </w:rPr>
        <w:t xml:space="preserve"> postępowanie</w:t>
      </w:r>
      <w:r w:rsidRPr="004B40D6">
        <w:rPr>
          <w:rFonts w:ascii="Arial" w:hAnsi="Arial" w:cs="Arial"/>
          <w:sz w:val="22"/>
          <w:szCs w:val="22"/>
        </w:rPr>
        <w:t xml:space="preserve"> </w:t>
      </w:r>
      <w:r w:rsidRPr="004B40D6">
        <w:rPr>
          <w:rFonts w:ascii="Arial" w:hAnsi="Arial" w:cs="Arial"/>
          <w:bCs/>
          <w:sz w:val="22"/>
          <w:szCs w:val="22"/>
        </w:rPr>
        <w:t xml:space="preserve">nr </w:t>
      </w:r>
      <w:r w:rsidR="00197731">
        <w:rPr>
          <w:rFonts w:ascii="Arial" w:hAnsi="Arial" w:cs="Arial"/>
          <w:bCs/>
          <w:sz w:val="22"/>
          <w:szCs w:val="22"/>
        </w:rPr>
        <w:t>37</w:t>
      </w:r>
      <w:r w:rsidRPr="004B40D6">
        <w:rPr>
          <w:rFonts w:ascii="Arial" w:hAnsi="Arial" w:cs="Arial"/>
          <w:bCs/>
          <w:sz w:val="22"/>
          <w:szCs w:val="22"/>
        </w:rPr>
        <w:t>/DU/Z/14</w:t>
      </w:r>
      <w:r w:rsidRPr="004B40D6">
        <w:rPr>
          <w:rFonts w:ascii="Arial" w:hAnsi="Arial" w:cs="Arial"/>
          <w:sz w:val="22"/>
          <w:szCs w:val="22"/>
        </w:rPr>
        <w:t xml:space="preserve"> lub w siedzibie Zamawiającego: Instytut Lotnictwa, Al. Krakowska 11/114, 02-256 Warszawa, </w:t>
      </w:r>
      <w:r w:rsidRPr="004B40D6">
        <w:rPr>
          <w:rFonts w:ascii="Arial" w:hAnsi="Arial" w:cs="Arial"/>
          <w:bCs/>
          <w:sz w:val="22"/>
          <w:szCs w:val="22"/>
        </w:rPr>
        <w:t xml:space="preserve">budynek </w:t>
      </w:r>
      <w:r w:rsidR="00197731">
        <w:rPr>
          <w:rFonts w:ascii="Arial" w:hAnsi="Arial" w:cs="Arial"/>
          <w:bCs/>
          <w:sz w:val="22"/>
          <w:szCs w:val="22"/>
        </w:rPr>
        <w:t>X2, pok. 1.1B</w:t>
      </w:r>
      <w:r w:rsidRPr="004B40D6">
        <w:rPr>
          <w:rFonts w:ascii="Arial" w:hAnsi="Arial" w:cs="Arial"/>
          <w:bCs/>
          <w:sz w:val="22"/>
          <w:szCs w:val="22"/>
        </w:rPr>
        <w:t xml:space="preserve"> (</w:t>
      </w:r>
      <w:r w:rsidR="00197731">
        <w:rPr>
          <w:rFonts w:ascii="Arial" w:hAnsi="Arial" w:cs="Arial"/>
          <w:bCs/>
          <w:sz w:val="22"/>
          <w:szCs w:val="22"/>
        </w:rPr>
        <w:t>I piętro</w:t>
      </w:r>
      <w:r w:rsidRPr="004B40D6">
        <w:rPr>
          <w:rFonts w:ascii="Arial" w:hAnsi="Arial" w:cs="Arial"/>
          <w:bCs/>
          <w:sz w:val="22"/>
          <w:szCs w:val="22"/>
        </w:rPr>
        <w:t>) w dni powszednie w godzinach 08</w:t>
      </w:r>
      <w:r w:rsidRPr="004B40D6">
        <w:rPr>
          <w:rFonts w:ascii="Arial" w:hAnsi="Arial" w:cs="Arial"/>
          <w:bCs/>
          <w:sz w:val="22"/>
          <w:szCs w:val="22"/>
          <w:vertAlign w:val="superscript"/>
        </w:rPr>
        <w:t>00</w:t>
      </w:r>
      <w:r w:rsidRPr="004B40D6">
        <w:rPr>
          <w:rFonts w:ascii="Arial" w:hAnsi="Arial" w:cs="Arial"/>
          <w:bCs/>
          <w:sz w:val="22"/>
          <w:szCs w:val="22"/>
        </w:rPr>
        <w:t xml:space="preserve"> </w:t>
      </w:r>
      <w:r w:rsidRPr="004B40D6">
        <w:rPr>
          <w:rFonts w:ascii="Arial" w:hAnsi="Arial" w:cs="Arial"/>
          <w:bCs/>
          <w:sz w:val="22"/>
          <w:szCs w:val="22"/>
        </w:rPr>
        <w:sym w:font="Symbol" w:char="F0B8"/>
      </w:r>
      <w:r w:rsidRPr="004B40D6">
        <w:rPr>
          <w:rFonts w:ascii="Arial" w:hAnsi="Arial" w:cs="Arial"/>
          <w:bCs/>
          <w:sz w:val="22"/>
          <w:szCs w:val="22"/>
        </w:rPr>
        <w:t xml:space="preserve"> 14</w:t>
      </w:r>
      <w:r w:rsidRPr="004B40D6">
        <w:rPr>
          <w:rFonts w:ascii="Arial" w:hAnsi="Arial" w:cs="Arial"/>
          <w:bCs/>
          <w:sz w:val="22"/>
          <w:szCs w:val="22"/>
          <w:vertAlign w:val="superscript"/>
        </w:rPr>
        <w:t>00</w:t>
      </w:r>
      <w:r w:rsidRPr="004B40D6">
        <w:rPr>
          <w:rFonts w:ascii="Arial" w:hAnsi="Arial" w:cs="Arial"/>
          <w:bCs/>
          <w:sz w:val="22"/>
          <w:szCs w:val="22"/>
        </w:rPr>
        <w:t>.</w:t>
      </w:r>
    </w:p>
    <w:p w:rsidR="00A902AA" w:rsidRDefault="00A902AA" w:rsidP="004B40D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B40D6" w:rsidRPr="00A902AA" w:rsidRDefault="004B40D6" w:rsidP="004B40D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902AA">
        <w:rPr>
          <w:rFonts w:ascii="Arial" w:hAnsi="Arial" w:cs="Arial"/>
          <w:b/>
          <w:bCs/>
          <w:sz w:val="22"/>
          <w:szCs w:val="22"/>
          <w:u w:val="single"/>
        </w:rPr>
        <w:t>CPV</w:t>
      </w:r>
      <w:r w:rsidRPr="00A902AA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</w:t>
      </w:r>
      <w:r w:rsidRPr="00A902AA">
        <w:rPr>
          <w:rFonts w:ascii="Arial" w:hAnsi="Arial" w:cs="Arial"/>
          <w:b/>
          <w:bCs/>
          <w:sz w:val="22"/>
          <w:szCs w:val="22"/>
          <w:u w:val="single"/>
        </w:rPr>
        <w:t>(Wspólny Słownik Zamówień Publicznych):</w:t>
      </w:r>
    </w:p>
    <w:p w:rsidR="004B40D6" w:rsidRPr="004B40D6" w:rsidRDefault="00A902AA" w:rsidP="004B40D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6F7F">
        <w:rPr>
          <w:rFonts w:ascii="Arial" w:hAnsi="Arial" w:cs="Arial"/>
          <w:sz w:val="22"/>
          <w:szCs w:val="22"/>
        </w:rPr>
        <w:t>38510000-3 Mikroskopy</w:t>
      </w:r>
    </w:p>
    <w:p w:rsidR="00A902AA" w:rsidRDefault="00A902AA" w:rsidP="004B40D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902AA" w:rsidRPr="00A902AA" w:rsidRDefault="00A902AA" w:rsidP="004B40D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40D6">
        <w:rPr>
          <w:rFonts w:ascii="Arial" w:hAnsi="Arial" w:cs="Arial"/>
          <w:b/>
          <w:sz w:val="22"/>
          <w:szCs w:val="22"/>
          <w:u w:val="single"/>
        </w:rPr>
        <w:t>Termin wykonania zamówienia:</w:t>
      </w:r>
      <w:r w:rsidRPr="004B40D6">
        <w:rPr>
          <w:rFonts w:ascii="Arial" w:hAnsi="Arial" w:cs="Arial"/>
          <w:b/>
          <w:sz w:val="22"/>
          <w:szCs w:val="22"/>
        </w:rPr>
        <w:t xml:space="preserve"> </w:t>
      </w:r>
      <w:r w:rsidRPr="00A902AA">
        <w:rPr>
          <w:rFonts w:ascii="Arial" w:hAnsi="Arial" w:cs="Arial"/>
          <w:sz w:val="22"/>
          <w:szCs w:val="22"/>
        </w:rPr>
        <w:t>do 10 tygodni od daty podpisania umowy na warunkach określonych w SIWZ</w:t>
      </w:r>
      <w:r>
        <w:rPr>
          <w:rFonts w:ascii="Arial" w:hAnsi="Arial" w:cs="Arial"/>
          <w:sz w:val="22"/>
          <w:szCs w:val="22"/>
        </w:rPr>
        <w:t>.</w:t>
      </w:r>
    </w:p>
    <w:p w:rsidR="00A902AA" w:rsidRDefault="00A902AA" w:rsidP="004B40D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E1809" w:rsidRPr="00736F7F" w:rsidRDefault="00AE1809" w:rsidP="00AE1809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36F7F">
        <w:rPr>
          <w:rFonts w:ascii="Arial" w:hAnsi="Arial" w:cs="Arial"/>
          <w:b/>
          <w:sz w:val="22"/>
          <w:szCs w:val="22"/>
          <w:u w:val="single"/>
        </w:rPr>
        <w:t>Warunki udziału w postępowaniu oraz opis sposobu dokonywania oceny spełniania tych warunków</w:t>
      </w:r>
    </w:p>
    <w:p w:rsidR="00AE1809" w:rsidRPr="00736F7F" w:rsidRDefault="00AE1809" w:rsidP="00AE180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36F7F">
        <w:rPr>
          <w:rFonts w:ascii="Arial" w:hAnsi="Arial" w:cs="Arial"/>
          <w:color w:val="000000"/>
          <w:sz w:val="22"/>
          <w:szCs w:val="22"/>
        </w:rPr>
        <w:t>O udzielenie zamówienia mogą ubiegać się Wykonawcy, którzy zgodnie z treścią art. 22 ust. 1 ustawy spełniają warunki dotyczące:</w:t>
      </w:r>
    </w:p>
    <w:p w:rsidR="00AE1809" w:rsidRPr="00736F7F" w:rsidRDefault="00AE1809" w:rsidP="00AE1809">
      <w:pPr>
        <w:numPr>
          <w:ilvl w:val="1"/>
          <w:numId w:val="2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1" w:hanging="306"/>
        <w:jc w:val="both"/>
        <w:rPr>
          <w:rFonts w:ascii="Arial" w:hAnsi="Arial" w:cs="Arial"/>
          <w:color w:val="000000"/>
          <w:sz w:val="22"/>
          <w:szCs w:val="22"/>
        </w:rPr>
      </w:pPr>
      <w:r w:rsidRPr="00736F7F">
        <w:rPr>
          <w:rFonts w:ascii="Arial" w:hAnsi="Arial" w:cs="Arial"/>
          <w:color w:val="000000"/>
          <w:sz w:val="22"/>
          <w:szCs w:val="22"/>
        </w:rPr>
        <w:t xml:space="preserve">posiadania uprawnień do wykonywania określonej działalności lub czynności, jeżeli przepisy prawa nakładają obowiązek ich posiadania. Warunek będzie spełniony przez Wykonawcę,  jeżeli </w:t>
      </w:r>
      <w:r w:rsidRPr="00736F7F">
        <w:rPr>
          <w:rFonts w:ascii="Arial" w:hAnsi="Arial" w:cs="Arial"/>
          <w:sz w:val="22"/>
          <w:szCs w:val="22"/>
        </w:rPr>
        <w:t xml:space="preserve">złoży oświadczenie zgodne z treścią art. 22  </w:t>
      </w:r>
      <w:r>
        <w:rPr>
          <w:rFonts w:ascii="Arial" w:hAnsi="Arial" w:cs="Arial"/>
          <w:sz w:val="22"/>
          <w:szCs w:val="22"/>
        </w:rPr>
        <w:t xml:space="preserve">ust. 1 </w:t>
      </w:r>
      <w:r w:rsidRPr="00736F7F">
        <w:rPr>
          <w:rFonts w:ascii="Arial" w:hAnsi="Arial" w:cs="Arial"/>
          <w:sz w:val="22"/>
          <w:szCs w:val="22"/>
        </w:rPr>
        <w:t>ustawy Prawo zamówień publicznych;</w:t>
      </w:r>
    </w:p>
    <w:p w:rsidR="00AE1809" w:rsidRDefault="00AE1809" w:rsidP="00AE1809">
      <w:pPr>
        <w:numPr>
          <w:ilvl w:val="1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736F7F">
        <w:rPr>
          <w:rFonts w:ascii="Arial" w:hAnsi="Arial" w:cs="Arial"/>
          <w:sz w:val="22"/>
          <w:szCs w:val="22"/>
        </w:rPr>
        <w:t xml:space="preserve">posiadania wiedzy i doświadczenia do wykonania zamówienia. Warunek zostanie spełniony przez Wykonawcę, jeśli posiada doświadczenie zgodne z przedmiotem zamówienia i wykaże, iż wykonał,  a w przypadku świadczeń okresowych lub ciągłych również wykonuje, w okresie ostatnich trzech  lat (a jeżeli okres prowadzenia działalności jest krótszy - w tym okresie) co najmniej </w:t>
      </w:r>
      <w:r>
        <w:rPr>
          <w:rFonts w:ascii="Arial" w:hAnsi="Arial" w:cs="Arial"/>
          <w:sz w:val="22"/>
          <w:szCs w:val="22"/>
        </w:rPr>
        <w:t>1</w:t>
      </w:r>
      <w:r w:rsidRPr="00736F7F">
        <w:rPr>
          <w:rFonts w:ascii="Arial" w:hAnsi="Arial" w:cs="Arial"/>
          <w:color w:val="FF0000"/>
          <w:sz w:val="22"/>
          <w:szCs w:val="22"/>
        </w:rPr>
        <w:t xml:space="preserve"> </w:t>
      </w:r>
      <w:r w:rsidRPr="00736F7F">
        <w:rPr>
          <w:rFonts w:ascii="Arial" w:hAnsi="Arial" w:cs="Arial"/>
          <w:sz w:val="22"/>
          <w:szCs w:val="22"/>
        </w:rPr>
        <w:t>dostaw</w:t>
      </w:r>
      <w:r>
        <w:rPr>
          <w:rFonts w:ascii="Arial" w:hAnsi="Arial" w:cs="Arial"/>
          <w:sz w:val="22"/>
          <w:szCs w:val="22"/>
        </w:rPr>
        <w:t>ę</w:t>
      </w:r>
      <w:r w:rsidRPr="00736F7F">
        <w:rPr>
          <w:rFonts w:ascii="Arial" w:hAnsi="Arial" w:cs="Arial"/>
          <w:sz w:val="22"/>
          <w:szCs w:val="22"/>
        </w:rPr>
        <w:t xml:space="preserve"> mikrosko</w:t>
      </w:r>
      <w:r>
        <w:rPr>
          <w:rFonts w:ascii="Arial" w:hAnsi="Arial" w:cs="Arial"/>
          <w:sz w:val="22"/>
          <w:szCs w:val="22"/>
        </w:rPr>
        <w:t>pu/ów</w:t>
      </w:r>
      <w:r w:rsidRPr="00736F7F">
        <w:rPr>
          <w:rFonts w:ascii="Arial" w:hAnsi="Arial" w:cs="Arial"/>
          <w:color w:val="000000" w:themeColor="text1"/>
          <w:sz w:val="22"/>
          <w:szCs w:val="22"/>
        </w:rPr>
        <w:t>,</w:t>
      </w:r>
      <w:r w:rsidRPr="00736F7F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 </w:t>
      </w:r>
      <w:r w:rsidRPr="00736F7F">
        <w:rPr>
          <w:rFonts w:ascii="Arial" w:hAnsi="Arial" w:cs="Arial"/>
          <w:sz w:val="22"/>
          <w:szCs w:val="22"/>
        </w:rPr>
        <w:t>wartości co najmniej 300 000,00 zł netto</w:t>
      </w:r>
      <w:r>
        <w:rPr>
          <w:rFonts w:ascii="Arial" w:hAnsi="Arial" w:cs="Arial"/>
          <w:sz w:val="22"/>
          <w:szCs w:val="22"/>
        </w:rPr>
        <w:t xml:space="preserve"> </w:t>
      </w:r>
      <w:r w:rsidRPr="00736F7F">
        <w:rPr>
          <w:rFonts w:ascii="Arial" w:hAnsi="Arial" w:cs="Arial"/>
          <w:sz w:val="22"/>
          <w:szCs w:val="22"/>
        </w:rPr>
        <w:t>oraz załączy dowody potwierdzające, że prace te zostały wykonane należycie np. listy referencyjne;</w:t>
      </w:r>
    </w:p>
    <w:p w:rsidR="00AE1809" w:rsidRPr="00736F7F" w:rsidRDefault="00AE1809" w:rsidP="00AE1809">
      <w:pPr>
        <w:numPr>
          <w:ilvl w:val="1"/>
          <w:numId w:val="2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2" w:hanging="308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736F7F">
        <w:rPr>
          <w:rFonts w:ascii="Arial" w:hAnsi="Arial" w:cs="Arial"/>
          <w:color w:val="000000"/>
          <w:sz w:val="22"/>
          <w:szCs w:val="22"/>
        </w:rPr>
        <w:t>dysponowania odpowiednim potencjałem technicznym oraz osobami zdolnymi do wykonania zamówienia. Warunek będzie spełniony przez Wykonawcę, jeżeli. Wykonawca dysponuje</w:t>
      </w:r>
      <w:r>
        <w:rPr>
          <w:rFonts w:ascii="Arial" w:hAnsi="Arial" w:cs="Arial"/>
          <w:color w:val="000000"/>
          <w:sz w:val="22"/>
          <w:szCs w:val="22"/>
        </w:rPr>
        <w:t xml:space="preserve"> serwisem technicznym producenta lub</w:t>
      </w:r>
      <w:r w:rsidRPr="00736F7F">
        <w:rPr>
          <w:rFonts w:ascii="Arial" w:hAnsi="Arial" w:cs="Arial"/>
          <w:color w:val="000000"/>
          <w:sz w:val="22"/>
          <w:szCs w:val="22"/>
        </w:rPr>
        <w:t xml:space="preserve"> autoryzowanym serwisem technicznym producenta oraz osobami odpowiedzialnymi za naprawy </w:t>
      </w:r>
      <w:r w:rsidRPr="00736F7F">
        <w:rPr>
          <w:rFonts w:ascii="Arial" w:hAnsi="Arial" w:cs="Arial"/>
          <w:color w:val="000000"/>
          <w:sz w:val="22"/>
          <w:szCs w:val="22"/>
        </w:rPr>
        <w:lastRenderedPageBreak/>
        <w:t>gwarancyjne i serwis techniczny, posiadającymi kwalifikacje w tym zakresie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736F7F">
        <w:rPr>
          <w:rFonts w:ascii="Arial" w:hAnsi="Arial" w:cs="Arial"/>
          <w:color w:val="000000"/>
          <w:sz w:val="22"/>
          <w:szCs w:val="22"/>
        </w:rPr>
        <w:t>W celu potwierdzenia spełnienia tego warunku Wykonawca złoży oświadczenie zgodne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36F7F">
        <w:rPr>
          <w:rFonts w:ascii="Arial" w:hAnsi="Arial" w:cs="Arial"/>
          <w:color w:val="000000"/>
          <w:sz w:val="22"/>
          <w:szCs w:val="22"/>
        </w:rPr>
        <w:t>treścią art. 22</w:t>
      </w:r>
      <w:r>
        <w:rPr>
          <w:rFonts w:ascii="Arial" w:hAnsi="Arial" w:cs="Arial"/>
          <w:color w:val="000000"/>
          <w:sz w:val="22"/>
          <w:szCs w:val="22"/>
        </w:rPr>
        <w:t xml:space="preserve"> ust. 1</w:t>
      </w:r>
      <w:r w:rsidRPr="00736F7F">
        <w:rPr>
          <w:rFonts w:ascii="Arial" w:hAnsi="Arial" w:cs="Arial"/>
          <w:color w:val="000000"/>
          <w:sz w:val="22"/>
          <w:szCs w:val="22"/>
        </w:rPr>
        <w:t xml:space="preserve"> ustawy Prawo zamówień publicznych (PZP);</w:t>
      </w:r>
      <w:r w:rsidRPr="00736F7F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AE1809" w:rsidRPr="004C6637" w:rsidRDefault="00AE1809" w:rsidP="00AE1809">
      <w:pPr>
        <w:numPr>
          <w:ilvl w:val="1"/>
          <w:numId w:val="2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2" w:hanging="308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736F7F">
        <w:rPr>
          <w:rFonts w:ascii="Arial" w:hAnsi="Arial" w:cs="Arial"/>
          <w:color w:val="000000"/>
          <w:sz w:val="22"/>
          <w:szCs w:val="22"/>
        </w:rPr>
        <w:t>sytuacji ekonomicznej i finansowej, zapewniającej wykonanie zamówienia. Warunek będzie spełniony przez Wykonawcę</w:t>
      </w:r>
      <w:r w:rsidRPr="00736F7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jeżeli </w:t>
      </w:r>
      <w:r w:rsidRPr="00736F7F">
        <w:rPr>
          <w:rFonts w:ascii="Arial" w:hAnsi="Arial" w:cs="Arial"/>
          <w:color w:val="000000"/>
          <w:sz w:val="22"/>
          <w:szCs w:val="22"/>
        </w:rPr>
        <w:t>Wykonawca złoży oświadczenie zgodne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36F7F">
        <w:rPr>
          <w:rFonts w:ascii="Arial" w:hAnsi="Arial" w:cs="Arial"/>
          <w:color w:val="000000"/>
          <w:sz w:val="22"/>
          <w:szCs w:val="22"/>
        </w:rPr>
        <w:t>treścią art. 22</w:t>
      </w:r>
      <w:r>
        <w:rPr>
          <w:rFonts w:ascii="Arial" w:hAnsi="Arial" w:cs="Arial"/>
          <w:color w:val="000000"/>
          <w:sz w:val="22"/>
          <w:szCs w:val="22"/>
        </w:rPr>
        <w:t xml:space="preserve"> ust. 1</w:t>
      </w:r>
      <w:r w:rsidRPr="00736F7F">
        <w:rPr>
          <w:rFonts w:ascii="Arial" w:hAnsi="Arial" w:cs="Arial"/>
          <w:color w:val="000000"/>
          <w:sz w:val="22"/>
          <w:szCs w:val="22"/>
        </w:rPr>
        <w:t xml:space="preserve"> ustawy Prawo zamówień publicznych (PZP);</w:t>
      </w:r>
      <w:r w:rsidRPr="00736F7F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AE1809" w:rsidRPr="00736F7F" w:rsidRDefault="00AE1809" w:rsidP="00AE180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36F7F">
        <w:rPr>
          <w:rFonts w:ascii="Arial" w:hAnsi="Arial" w:cs="Arial"/>
          <w:color w:val="000000"/>
          <w:sz w:val="22"/>
          <w:szCs w:val="22"/>
        </w:rPr>
        <w:t>O udzielenie zamówienia mogą ubiegać się Wykonawcy, którzy nie zostali wykluczeni z postępowania o udzielenie zamówienia na podstawie art. 24 ust. 1 oraz ust. 2 pkt. 5. ustawy.</w:t>
      </w:r>
    </w:p>
    <w:p w:rsidR="00AE1809" w:rsidRPr="00736F7F" w:rsidRDefault="00AE1809" w:rsidP="00AE180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36F7F">
        <w:rPr>
          <w:rFonts w:ascii="Arial" w:hAnsi="Arial" w:cs="Arial"/>
          <w:color w:val="000000"/>
          <w:sz w:val="22"/>
          <w:szCs w:val="22"/>
        </w:rPr>
        <w:t>W przypadku, gdy Wykonawcy wspólnie ubiegają się o udzielenie zamówienia, każdy z Wykonawców musi indywidualnie wykazać brak podstaw do wykluczenia zgodnie z art. 24 ust. 1 ustawy  PZP oraz łącznie spełnić warunki udziału w postępowaniu określone w art. 22 ust. 1 ustawy PZP.</w:t>
      </w:r>
    </w:p>
    <w:p w:rsidR="00AE1809" w:rsidRPr="00736F7F" w:rsidRDefault="00AE1809" w:rsidP="00AE180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36F7F">
        <w:rPr>
          <w:rFonts w:ascii="Arial" w:hAnsi="Arial" w:cs="Arial"/>
          <w:color w:val="000000"/>
          <w:sz w:val="22"/>
          <w:szCs w:val="22"/>
        </w:rPr>
        <w:t>W przypadku gdy Wykonawcy wspólnie ubiegają się o zamówienie, ustanawiają oni pełnomocnika do reprezentowania ich w postępowaniu o udzielenie zamówienia, albo reprezentowania w postępowaniu i zawarciu umowy w sprawie zamówienia publicznego.</w:t>
      </w:r>
    </w:p>
    <w:p w:rsidR="00AE1809" w:rsidRPr="00736F7F" w:rsidRDefault="00AE1809" w:rsidP="00AE180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36F7F">
        <w:rPr>
          <w:rFonts w:ascii="Arial" w:hAnsi="Arial" w:cs="Arial"/>
          <w:color w:val="000000"/>
          <w:sz w:val="22"/>
          <w:szCs w:val="22"/>
        </w:rPr>
        <w:t>Jeżeli oferta Wykonawców wspólnie ubiegających się o udzielenie zamówienia zostanie wybrana, Wykonawcy przed zawarciem umowy w sprawie zamówienia publicznego, przedstawią umowę regulującą ich współpracę.</w:t>
      </w:r>
    </w:p>
    <w:p w:rsidR="00AE1809" w:rsidRPr="00736F7F" w:rsidRDefault="00AE1809" w:rsidP="00AE180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36F7F">
        <w:rPr>
          <w:rFonts w:ascii="Arial" w:hAnsi="Arial" w:cs="Arial"/>
          <w:color w:val="000000"/>
          <w:sz w:val="22"/>
          <w:szCs w:val="22"/>
        </w:rPr>
        <w:t>Jeżeli Wykonawca wykazując spełnienie warunków o których mowa w art. 22 ust. 1 ustawy PZP, polega na zasobach innych podmiotów na zasadach określonych w art. 26 ust. 2b ustawy PZP, Zamawiający, w celu oceny, czy wykonawca będzie dysponował zasobami innych podmiotów w stopniu niezbędnym dla należytego wykonania zamówienia oraz oceny, czy stosunek łączący wykonawcę z tymi podmiotami gwarantuje rzeczywisty dostęp do ich zasobów, będzie żądał pisemnego zobowiązania tych podmiotów dotyczącego w szczególności:</w:t>
      </w:r>
    </w:p>
    <w:p w:rsidR="00AE1809" w:rsidRPr="00736F7F" w:rsidRDefault="00AE1809" w:rsidP="00AE1809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736F7F">
        <w:rPr>
          <w:rFonts w:ascii="Arial" w:hAnsi="Arial" w:cs="Arial"/>
          <w:color w:val="000000"/>
          <w:sz w:val="22"/>
          <w:szCs w:val="22"/>
        </w:rPr>
        <w:t>zakresu dostępnych Wykonawcy zasobów innego podmiotu,</w:t>
      </w:r>
    </w:p>
    <w:p w:rsidR="00AE1809" w:rsidRPr="00736F7F" w:rsidRDefault="00AE1809" w:rsidP="00AE1809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736F7F">
        <w:rPr>
          <w:rFonts w:ascii="Arial" w:hAnsi="Arial" w:cs="Arial"/>
          <w:color w:val="000000"/>
          <w:sz w:val="22"/>
          <w:szCs w:val="22"/>
        </w:rPr>
        <w:t>sposobu wykorzystania zasobów innego podmiotu, przez Wykonawcę, przy wykonaniu zamówienia,</w:t>
      </w:r>
    </w:p>
    <w:p w:rsidR="00AE1809" w:rsidRPr="00736F7F" w:rsidRDefault="00AE1809" w:rsidP="00AE1809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736F7F">
        <w:rPr>
          <w:rFonts w:ascii="Arial" w:hAnsi="Arial" w:cs="Arial"/>
          <w:color w:val="000000"/>
          <w:sz w:val="22"/>
          <w:szCs w:val="22"/>
        </w:rPr>
        <w:t>charakteru stosunku, jaki będzie łączył Wykonawcę z innym podmiotem,</w:t>
      </w:r>
    </w:p>
    <w:p w:rsidR="00AE1809" w:rsidRPr="00736F7F" w:rsidRDefault="00AE1809" w:rsidP="00AE1809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736F7F">
        <w:rPr>
          <w:rFonts w:ascii="Arial" w:hAnsi="Arial" w:cs="Arial"/>
          <w:color w:val="000000"/>
          <w:sz w:val="22"/>
          <w:szCs w:val="22"/>
        </w:rPr>
        <w:t>zakresu i okresu udziału innego podmiotu przy wykonaniu zamówienia.</w:t>
      </w:r>
    </w:p>
    <w:p w:rsidR="00AE1809" w:rsidRPr="00736F7F" w:rsidRDefault="00AE1809" w:rsidP="00AE1809">
      <w:pPr>
        <w:autoSpaceDE w:val="0"/>
        <w:autoSpaceDN w:val="0"/>
        <w:adjustRightInd w:val="0"/>
        <w:spacing w:line="276" w:lineRule="auto"/>
        <w:ind w:left="-76"/>
        <w:jc w:val="both"/>
        <w:rPr>
          <w:rFonts w:ascii="Arial" w:hAnsi="Arial" w:cs="Arial"/>
          <w:color w:val="000000"/>
          <w:sz w:val="22"/>
          <w:szCs w:val="22"/>
        </w:rPr>
      </w:pPr>
    </w:p>
    <w:p w:rsidR="00135073" w:rsidRPr="004B40D6" w:rsidRDefault="00135073" w:rsidP="00135073">
      <w:pPr>
        <w:pStyle w:val="Tekstpodstawowy"/>
        <w:spacing w:before="20" w:after="20" w:line="276" w:lineRule="auto"/>
        <w:ind w:left="283" w:hanging="283"/>
        <w:jc w:val="both"/>
        <w:rPr>
          <w:rFonts w:ascii="Arial" w:hAnsi="Arial" w:cs="Arial"/>
          <w:sz w:val="22"/>
          <w:szCs w:val="22"/>
        </w:rPr>
      </w:pPr>
      <w:r w:rsidRPr="004B40D6">
        <w:rPr>
          <w:rFonts w:ascii="Arial" w:hAnsi="Arial" w:cs="Arial"/>
          <w:sz w:val="22"/>
          <w:szCs w:val="22"/>
          <w:u w:val="single"/>
        </w:rPr>
        <w:t>Wymagania dotyczące wadium:</w:t>
      </w:r>
      <w:r w:rsidRPr="004B40D6">
        <w:rPr>
          <w:rFonts w:ascii="Arial" w:hAnsi="Arial" w:cs="Arial"/>
          <w:sz w:val="22"/>
          <w:szCs w:val="22"/>
        </w:rPr>
        <w:t xml:space="preserve"> </w:t>
      </w:r>
      <w:r w:rsidRPr="00135073">
        <w:rPr>
          <w:rFonts w:ascii="Arial" w:hAnsi="Arial" w:cs="Arial"/>
          <w:b w:val="0"/>
          <w:sz w:val="22"/>
          <w:szCs w:val="22"/>
        </w:rPr>
        <w:t>Zamawiający nie wymaga wniesienia wadium.</w:t>
      </w:r>
    </w:p>
    <w:p w:rsidR="00A902AA" w:rsidRDefault="00A902AA" w:rsidP="004B40D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B40D6" w:rsidRPr="004B40D6" w:rsidRDefault="004B40D6" w:rsidP="004B40D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B40D6">
        <w:rPr>
          <w:rFonts w:ascii="Arial" w:hAnsi="Arial" w:cs="Arial"/>
          <w:b/>
          <w:bCs/>
          <w:sz w:val="22"/>
          <w:szCs w:val="22"/>
          <w:u w:val="single"/>
        </w:rPr>
        <w:t>Kryteria oceny ofert:</w:t>
      </w:r>
      <w:r w:rsidRPr="004B40D6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40D6">
        <w:rPr>
          <w:rFonts w:ascii="Arial" w:hAnsi="Arial" w:cs="Arial"/>
          <w:bCs/>
          <w:sz w:val="22"/>
          <w:szCs w:val="22"/>
        </w:rPr>
        <w:t>cena 100 %</w:t>
      </w:r>
    </w:p>
    <w:p w:rsidR="004B40D6" w:rsidRPr="004B40D6" w:rsidRDefault="004B40D6" w:rsidP="004B40D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40EE7" w:rsidRPr="00736F7F" w:rsidRDefault="00E40EE7" w:rsidP="00E40EE7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736F7F">
        <w:rPr>
          <w:rFonts w:ascii="Arial" w:hAnsi="Arial" w:cs="Arial"/>
          <w:b/>
          <w:sz w:val="22"/>
          <w:szCs w:val="22"/>
          <w:u w:val="single"/>
        </w:rPr>
        <w:t>Miejsce i termin składania ofert</w:t>
      </w:r>
    </w:p>
    <w:p w:rsidR="00E40EE7" w:rsidRDefault="00E40EE7" w:rsidP="00E40EE7">
      <w:pPr>
        <w:spacing w:line="276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736F7F">
        <w:rPr>
          <w:rFonts w:ascii="Arial" w:hAnsi="Arial" w:cs="Arial"/>
          <w:sz w:val="22"/>
          <w:szCs w:val="22"/>
        </w:rPr>
        <w:t>Oferty w zaklejonych kopertach</w:t>
      </w:r>
      <w:r>
        <w:rPr>
          <w:rFonts w:ascii="Arial" w:hAnsi="Arial" w:cs="Arial"/>
          <w:sz w:val="22"/>
          <w:szCs w:val="22"/>
        </w:rPr>
        <w:t xml:space="preserve"> należy</w:t>
      </w:r>
      <w:r w:rsidRPr="00736F7F">
        <w:rPr>
          <w:rFonts w:ascii="Arial" w:hAnsi="Arial" w:cs="Arial"/>
          <w:sz w:val="22"/>
          <w:szCs w:val="22"/>
        </w:rPr>
        <w:t xml:space="preserve"> składać w siedzibie Zamawiającego: Instytut Lotnictwa, Al. Krakowska 110/114, 02-256 Warszawa</w:t>
      </w:r>
      <w:r>
        <w:rPr>
          <w:rFonts w:ascii="Arial" w:hAnsi="Arial" w:cs="Arial"/>
          <w:sz w:val="22"/>
          <w:szCs w:val="22"/>
        </w:rPr>
        <w:t>, budynek X2</w:t>
      </w:r>
      <w:r w:rsidRPr="00736F7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pokoju 1.1B</w:t>
      </w:r>
      <w:r w:rsidRPr="00736F7F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I piętro</w:t>
      </w:r>
      <w:r w:rsidRPr="00736F7F">
        <w:rPr>
          <w:rFonts w:ascii="Arial" w:hAnsi="Arial" w:cs="Arial"/>
          <w:sz w:val="22"/>
          <w:szCs w:val="22"/>
        </w:rPr>
        <w:t xml:space="preserve">) </w:t>
      </w:r>
      <w:r w:rsidRPr="00736F7F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Pr="008F7E36">
        <w:rPr>
          <w:rFonts w:ascii="Arial" w:hAnsi="Arial" w:cs="Arial"/>
          <w:b/>
          <w:sz w:val="22"/>
          <w:szCs w:val="22"/>
        </w:rPr>
        <w:t>dnia 25.08.2014</w:t>
      </w:r>
      <w:r w:rsidRPr="008F7E36">
        <w:rPr>
          <w:rFonts w:ascii="Arial" w:hAnsi="Arial" w:cs="Arial"/>
          <w:b/>
          <w:iCs/>
          <w:sz w:val="22"/>
          <w:szCs w:val="22"/>
        </w:rPr>
        <w:t xml:space="preserve"> </w:t>
      </w:r>
      <w:r w:rsidRPr="008F7E36">
        <w:rPr>
          <w:rFonts w:ascii="Arial" w:hAnsi="Arial" w:cs="Arial"/>
          <w:b/>
          <w:sz w:val="22"/>
          <w:szCs w:val="22"/>
        </w:rPr>
        <w:t>do godz. 10:00</w:t>
      </w:r>
      <w:r w:rsidRPr="008F7E36">
        <w:rPr>
          <w:rFonts w:ascii="Arial" w:hAnsi="Arial" w:cs="Arial"/>
          <w:sz w:val="22"/>
          <w:szCs w:val="22"/>
        </w:rPr>
        <w:t>.</w:t>
      </w:r>
      <w:r w:rsidRPr="00736F7F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</w:p>
    <w:p w:rsidR="00E40EE7" w:rsidRPr="008F7E36" w:rsidRDefault="00E40EE7" w:rsidP="00E40EE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36F7F">
        <w:rPr>
          <w:rFonts w:ascii="Arial" w:hAnsi="Arial" w:cs="Arial"/>
          <w:color w:val="000000" w:themeColor="text1"/>
          <w:sz w:val="22"/>
          <w:szCs w:val="22"/>
        </w:rPr>
        <w:t>Publiczne otwarcie ofert nastąpi w dniu</w:t>
      </w: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25.08.2014</w:t>
      </w:r>
      <w:r w:rsidRPr="004401B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8F7E36">
        <w:rPr>
          <w:rFonts w:ascii="Arial" w:hAnsi="Arial" w:cs="Arial"/>
          <w:b/>
          <w:sz w:val="22"/>
          <w:szCs w:val="22"/>
        </w:rPr>
        <w:t>o godz. 10:15</w:t>
      </w:r>
      <w:r w:rsidRPr="00736F7F">
        <w:rPr>
          <w:rFonts w:ascii="Arial" w:hAnsi="Arial" w:cs="Arial"/>
          <w:b/>
          <w:sz w:val="22"/>
          <w:szCs w:val="22"/>
        </w:rPr>
        <w:t xml:space="preserve"> </w:t>
      </w:r>
      <w:r w:rsidRPr="00736F7F">
        <w:rPr>
          <w:rFonts w:ascii="Arial" w:hAnsi="Arial" w:cs="Arial"/>
          <w:sz w:val="22"/>
          <w:szCs w:val="22"/>
        </w:rPr>
        <w:t xml:space="preserve">w siedzibie Zamawiającego: Instytut Lotnictwa, Al. Krakowska 110/114, 02-256 Warszawa </w:t>
      </w:r>
      <w:r w:rsidRPr="008F7E36">
        <w:rPr>
          <w:rFonts w:ascii="Arial" w:hAnsi="Arial" w:cs="Arial"/>
          <w:b/>
          <w:sz w:val="22"/>
          <w:szCs w:val="22"/>
        </w:rPr>
        <w:t xml:space="preserve">w budynku X2 (I piętro) w </w:t>
      </w:r>
      <w:r>
        <w:rPr>
          <w:rFonts w:ascii="Arial" w:hAnsi="Arial" w:cs="Arial"/>
          <w:b/>
          <w:sz w:val="22"/>
          <w:szCs w:val="22"/>
        </w:rPr>
        <w:t>s</w:t>
      </w:r>
      <w:r w:rsidRPr="008F7E36">
        <w:rPr>
          <w:rFonts w:ascii="Arial" w:hAnsi="Arial" w:cs="Arial"/>
          <w:b/>
          <w:sz w:val="22"/>
          <w:szCs w:val="22"/>
        </w:rPr>
        <w:t>ali 1.8.</w:t>
      </w:r>
    </w:p>
    <w:p w:rsidR="004B40D6" w:rsidRPr="004B40D6" w:rsidRDefault="004B40D6" w:rsidP="004B40D6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B40D6" w:rsidRPr="004B40D6" w:rsidRDefault="004B40D6" w:rsidP="001050C7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4B40D6">
        <w:rPr>
          <w:rFonts w:ascii="Arial" w:hAnsi="Arial" w:cs="Arial"/>
          <w:sz w:val="22"/>
          <w:szCs w:val="22"/>
          <w:u w:val="single"/>
        </w:rPr>
        <w:lastRenderedPageBreak/>
        <w:t>Termin związania ofertą:</w:t>
      </w:r>
      <w:r w:rsidRPr="004B40D6">
        <w:rPr>
          <w:rFonts w:ascii="Arial" w:hAnsi="Arial" w:cs="Arial"/>
          <w:sz w:val="22"/>
          <w:szCs w:val="22"/>
        </w:rPr>
        <w:t xml:space="preserve"> </w:t>
      </w:r>
      <w:r w:rsidR="001050C7">
        <w:rPr>
          <w:rFonts w:ascii="Arial" w:hAnsi="Arial" w:cs="Arial"/>
          <w:b w:val="0"/>
          <w:sz w:val="22"/>
          <w:szCs w:val="22"/>
        </w:rPr>
        <w:t>30 dni. Bieg terminu związania ofertą rozpoczyna się wraz z upływem terminu składania ofert.</w:t>
      </w:r>
    </w:p>
    <w:p w:rsidR="00916472" w:rsidRDefault="00916472" w:rsidP="004B40D6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B40D6" w:rsidRPr="004B40D6" w:rsidRDefault="004B40D6" w:rsidP="004B40D6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40D6">
        <w:rPr>
          <w:rFonts w:ascii="Arial" w:hAnsi="Arial" w:cs="Arial"/>
          <w:b/>
          <w:bCs/>
          <w:sz w:val="22"/>
          <w:szCs w:val="22"/>
          <w:u w:val="single"/>
        </w:rPr>
        <w:t>Dodatkowe informacje dotyczące przedmiotu zamówienia:</w:t>
      </w:r>
    </w:p>
    <w:p w:rsidR="00916472" w:rsidRPr="00736F7F" w:rsidRDefault="00916472" w:rsidP="00916472">
      <w:pPr>
        <w:pStyle w:val="Akapitzlist"/>
        <w:numPr>
          <w:ilvl w:val="0"/>
          <w:numId w:val="15"/>
        </w:numPr>
        <w:suppressAutoHyphens/>
        <w:spacing w:before="0" w:beforeAutospacing="0" w:line="276" w:lineRule="auto"/>
        <w:jc w:val="both"/>
        <w:rPr>
          <w:rFonts w:ascii="Arial" w:hAnsi="Arial" w:cs="Arial"/>
          <w:b/>
        </w:rPr>
      </w:pPr>
      <w:r w:rsidRPr="00736F7F">
        <w:rPr>
          <w:rFonts w:ascii="Arial" w:hAnsi="Arial" w:cs="Arial"/>
          <w:bCs/>
        </w:rPr>
        <w:t>Zamawiający nie przewiduje składania ofert częściowych.</w:t>
      </w:r>
    </w:p>
    <w:p w:rsidR="00916472" w:rsidRPr="00736F7F" w:rsidRDefault="00916472" w:rsidP="00916472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ascii="Arial" w:hAnsi="Arial" w:cs="Arial"/>
          <w:b/>
        </w:rPr>
      </w:pPr>
      <w:r w:rsidRPr="00736F7F">
        <w:rPr>
          <w:rFonts w:ascii="Arial" w:hAnsi="Arial" w:cs="Arial"/>
          <w:bCs/>
        </w:rPr>
        <w:t>Zamawiający nie przewiduje składania ofert wariantowych.</w:t>
      </w:r>
    </w:p>
    <w:p w:rsidR="00916472" w:rsidRPr="00736F7F" w:rsidRDefault="00916472" w:rsidP="00916472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ascii="Arial" w:hAnsi="Arial" w:cs="Arial"/>
          <w:b/>
        </w:rPr>
      </w:pPr>
      <w:r w:rsidRPr="00736F7F">
        <w:rPr>
          <w:rFonts w:ascii="Arial" w:hAnsi="Arial" w:cs="Arial"/>
        </w:rPr>
        <w:t>Zamawiający nie przewiduje składania zamówień uzupełniających.</w:t>
      </w:r>
    </w:p>
    <w:p w:rsidR="00916472" w:rsidRPr="00916472" w:rsidRDefault="00916472" w:rsidP="00916472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ascii="Arial" w:hAnsi="Arial" w:cs="Arial"/>
          <w:b/>
        </w:rPr>
      </w:pPr>
      <w:r w:rsidRPr="00736F7F">
        <w:rPr>
          <w:rFonts w:ascii="Arial" w:hAnsi="Arial" w:cs="Arial"/>
        </w:rPr>
        <w:t>Zamawiający nie przewiduje zastosowania licytacji elektronicznej.</w:t>
      </w:r>
    </w:p>
    <w:p w:rsidR="004B40D6" w:rsidRPr="00916472" w:rsidRDefault="00916472" w:rsidP="00916472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ascii="Arial" w:hAnsi="Arial" w:cs="Arial"/>
          <w:b/>
        </w:rPr>
      </w:pPr>
      <w:r w:rsidRPr="00916472">
        <w:rPr>
          <w:rFonts w:ascii="Arial" w:hAnsi="Arial" w:cs="Arial"/>
        </w:rPr>
        <w:t>Zamawiający nie przewiduje zastosowania dialogu technicznego</w:t>
      </w:r>
      <w:r>
        <w:rPr>
          <w:rFonts w:ascii="Arial" w:hAnsi="Arial" w:cs="Arial"/>
        </w:rPr>
        <w:t>.</w:t>
      </w:r>
    </w:p>
    <w:p w:rsidR="00916472" w:rsidRPr="00916472" w:rsidRDefault="00916472" w:rsidP="00916472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Zamawiający nie przewiduje podpisania umowy ramowej.</w:t>
      </w:r>
    </w:p>
    <w:sectPr w:rsidR="00916472" w:rsidRPr="00916472" w:rsidSect="009A7A6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0B" w:rsidRDefault="00936C0B">
      <w:r>
        <w:separator/>
      </w:r>
    </w:p>
  </w:endnote>
  <w:endnote w:type="continuationSeparator" w:id="0">
    <w:p w:rsidR="00936C0B" w:rsidRDefault="009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904470"/>
      <w:docPartObj>
        <w:docPartGallery w:val="Page Numbers (Bottom of Page)"/>
        <w:docPartUnique/>
      </w:docPartObj>
    </w:sdtPr>
    <w:sdtContent>
      <w:p w:rsidR="003F6C22" w:rsidRDefault="003F6C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36C0B" w:rsidRDefault="003F6C22" w:rsidP="003F6C22">
    <w:pPr>
      <w:pStyle w:val="Stopka"/>
      <w:ind w:left="-993"/>
    </w:pPr>
    <w:r>
      <w:rPr>
        <w:noProof/>
      </w:rPr>
      <w:drawing>
        <wp:inline distT="0" distB="0" distL="0" distR="0" wp14:anchorId="13EDECCC" wp14:editId="29A1FC58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351881"/>
      <w:docPartObj>
        <w:docPartGallery w:val="Page Numbers (Bottom of Page)"/>
        <w:docPartUnique/>
      </w:docPartObj>
    </w:sdtPr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ACDC90" wp14:editId="689636C9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A93CB9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C098E1" wp14:editId="28B5E41B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64FC96A7" wp14:editId="492C835F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0B" w:rsidRDefault="00936C0B">
      <w:r>
        <w:separator/>
      </w:r>
    </w:p>
  </w:footnote>
  <w:footnote w:type="continuationSeparator" w:id="0">
    <w:p w:rsidR="00936C0B" w:rsidRDefault="00936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234BC0BD" wp14:editId="2C2DD918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73EA3150" wp14:editId="7A72BC4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4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6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6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2"/>
  </w:num>
  <w:num w:numId="2">
    <w:abstractNumId w:val="27"/>
  </w:num>
  <w:num w:numId="3">
    <w:abstractNumId w:val="2"/>
  </w:num>
  <w:num w:numId="4">
    <w:abstractNumId w:val="19"/>
  </w:num>
  <w:num w:numId="5">
    <w:abstractNumId w:val="26"/>
  </w:num>
  <w:num w:numId="6">
    <w:abstractNumId w:val="8"/>
  </w:num>
  <w:num w:numId="7">
    <w:abstractNumId w:val="30"/>
  </w:num>
  <w:num w:numId="8">
    <w:abstractNumId w:val="23"/>
  </w:num>
  <w:num w:numId="9">
    <w:abstractNumId w:val="24"/>
  </w:num>
  <w:num w:numId="10">
    <w:abstractNumId w:val="17"/>
  </w:num>
  <w:num w:numId="11">
    <w:abstractNumId w:val="14"/>
  </w:num>
  <w:num w:numId="12">
    <w:abstractNumId w:val="13"/>
  </w:num>
  <w:num w:numId="13">
    <w:abstractNumId w:val="7"/>
  </w:num>
  <w:num w:numId="14">
    <w:abstractNumId w:val="9"/>
  </w:num>
  <w:num w:numId="15">
    <w:abstractNumId w:val="22"/>
  </w:num>
  <w:num w:numId="16">
    <w:abstractNumId w:val="11"/>
  </w:num>
  <w:num w:numId="17">
    <w:abstractNumId w:val="34"/>
  </w:num>
  <w:num w:numId="18">
    <w:abstractNumId w:val="15"/>
  </w:num>
  <w:num w:numId="19">
    <w:abstractNumId w:val="18"/>
  </w:num>
  <w:num w:numId="20">
    <w:abstractNumId w:val="31"/>
  </w:num>
  <w:num w:numId="21">
    <w:abstractNumId w:val="33"/>
  </w:num>
  <w:num w:numId="22">
    <w:abstractNumId w:val="36"/>
  </w:num>
  <w:num w:numId="23">
    <w:abstractNumId w:val="25"/>
  </w:num>
  <w:num w:numId="24">
    <w:abstractNumId w:val="20"/>
  </w:num>
  <w:num w:numId="25">
    <w:abstractNumId w:val="29"/>
  </w:num>
  <w:num w:numId="26">
    <w:abstractNumId w:val="10"/>
  </w:num>
  <w:num w:numId="27">
    <w:abstractNumId w:val="12"/>
  </w:num>
  <w:num w:numId="28">
    <w:abstractNumId w:val="35"/>
  </w:num>
  <w:num w:numId="29">
    <w:abstractNumId w:val="37"/>
  </w:num>
  <w:num w:numId="30">
    <w:abstractNumId w:val="21"/>
  </w:num>
  <w:num w:numId="31">
    <w:abstractNumId w:val="1"/>
  </w:num>
  <w:num w:numId="32">
    <w:abstractNumId w:val="5"/>
  </w:num>
  <w:num w:numId="33">
    <w:abstractNumId w:val="3"/>
  </w:num>
  <w:num w:numId="34">
    <w:abstractNumId w:val="28"/>
  </w:num>
  <w:num w:numId="35">
    <w:abstractNumId w:val="6"/>
  </w:num>
  <w:num w:numId="36">
    <w:abstractNumId w:val="0"/>
  </w:num>
  <w:num w:numId="37">
    <w:abstractNumId w:val="4"/>
  </w:num>
  <w:num w:numId="38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220A"/>
    <w:rsid w:val="00D02ECF"/>
    <w:rsid w:val="00D04AE5"/>
    <w:rsid w:val="00D04DCE"/>
    <w:rsid w:val="00D05C11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22EE"/>
    <w:rsid w:val="00D72DD2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lot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70"/>
    <w:rsid w:val="00E0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F1840A8599A4EF987B98AC47C546CE1">
    <w:name w:val="5F1840A8599A4EF987B98AC47C546CE1"/>
    <w:rsid w:val="00E04670"/>
  </w:style>
  <w:style w:type="paragraph" w:customStyle="1" w:styleId="D3D2FFAECFB04733B0DE334C3E44DC58">
    <w:name w:val="D3D2FFAECFB04733B0DE334C3E44DC58"/>
    <w:rsid w:val="00E046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F1840A8599A4EF987B98AC47C546CE1">
    <w:name w:val="5F1840A8599A4EF987B98AC47C546CE1"/>
    <w:rsid w:val="00E04670"/>
  </w:style>
  <w:style w:type="paragraph" w:customStyle="1" w:styleId="D3D2FFAECFB04733B0DE334C3E44DC58">
    <w:name w:val="D3D2FFAECFB04733B0DE334C3E44DC58"/>
    <w:rsid w:val="00E046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CA69C-01E9-4F8E-88E9-DA71F869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770</Words>
  <Characters>4984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ES. Sitnik</cp:lastModifiedBy>
  <cp:revision>14</cp:revision>
  <cp:lastPrinted>2014-08-12T13:28:00Z</cp:lastPrinted>
  <dcterms:created xsi:type="dcterms:W3CDTF">2014-08-13T09:53:00Z</dcterms:created>
  <dcterms:modified xsi:type="dcterms:W3CDTF">2014-08-13T10:19:00Z</dcterms:modified>
</cp:coreProperties>
</file>