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13E" w:rsidRPr="00447F15" w:rsidRDefault="008F013E" w:rsidP="00E43580">
      <w:pPr>
        <w:pStyle w:val="Tytu"/>
        <w:jc w:val="center"/>
      </w:pPr>
      <w:r w:rsidRPr="00447F15">
        <w:t>Program funkcjonalno-użytkowy</w:t>
      </w:r>
    </w:p>
    <w:p w:rsidR="008F013E" w:rsidRDefault="006F7488" w:rsidP="00E43580">
      <w:pPr>
        <w:pStyle w:val="Podtytu"/>
        <w:jc w:val="center"/>
      </w:pPr>
      <w:r>
        <w:t>Robót polegających na modernizacji budynku X</w:t>
      </w:r>
      <w:r w:rsidR="00126B1A">
        <w:t>1</w:t>
      </w:r>
      <w:r w:rsidR="008F013E" w:rsidRPr="00447F15">
        <w:t xml:space="preserve"> na terenie Instytutu Lotnictwa</w:t>
      </w:r>
    </w:p>
    <w:p w:rsidR="00AD67EC" w:rsidRDefault="00AD67EC" w:rsidP="00AD67EC"/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  <w:lang w:eastAsia="en-US"/>
        </w:rPr>
        <w:id w:val="447823105"/>
        <w:docPartObj>
          <w:docPartGallery w:val="Table of Contents"/>
          <w:docPartUnique/>
        </w:docPartObj>
      </w:sdtPr>
      <w:sdtEndPr/>
      <w:sdtContent>
        <w:p w:rsidR="003F3919" w:rsidRPr="00D85AE5" w:rsidRDefault="003F3919" w:rsidP="00D85AE5">
          <w:pPr>
            <w:pStyle w:val="Nagwekspisutreci"/>
            <w:spacing w:line="240" w:lineRule="auto"/>
            <w:rPr>
              <w:rFonts w:asciiTheme="minorHAnsi" w:hAnsiTheme="minorHAnsi" w:cstheme="minorHAnsi"/>
              <w:b w:val="0"/>
              <w:sz w:val="22"/>
              <w:szCs w:val="22"/>
            </w:rPr>
          </w:pPr>
          <w:r w:rsidRPr="00D85AE5">
            <w:rPr>
              <w:rFonts w:asciiTheme="minorHAnsi" w:hAnsiTheme="minorHAnsi" w:cstheme="minorHAnsi"/>
              <w:b w:val="0"/>
              <w:sz w:val="22"/>
              <w:szCs w:val="22"/>
            </w:rPr>
            <w:t>Spis treści</w:t>
          </w:r>
        </w:p>
        <w:p w:rsidR="0054637B" w:rsidRDefault="00275EB8">
          <w:pPr>
            <w:pStyle w:val="Spistreci1"/>
            <w:tabs>
              <w:tab w:val="left" w:pos="44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r w:rsidRPr="00D85AE5">
            <w:rPr>
              <w:rFonts w:cstheme="minorHAnsi"/>
            </w:rPr>
            <w:fldChar w:fldCharType="begin"/>
          </w:r>
          <w:r w:rsidR="003F3919" w:rsidRPr="00D85AE5">
            <w:rPr>
              <w:rFonts w:cstheme="minorHAnsi"/>
            </w:rPr>
            <w:instrText xml:space="preserve"> TOC \o "1-3" \h \z \u </w:instrText>
          </w:r>
          <w:r w:rsidRPr="00D85AE5">
            <w:rPr>
              <w:rFonts w:cstheme="minorHAnsi"/>
            </w:rPr>
            <w:fldChar w:fldCharType="separate"/>
          </w:r>
          <w:hyperlink w:anchor="_Toc403041892" w:history="1">
            <w:r w:rsidR="0054637B" w:rsidRPr="009F30A0">
              <w:rPr>
                <w:rStyle w:val="Hipercze"/>
                <w:noProof/>
              </w:rPr>
              <w:t>1.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Wstęp</w:t>
            </w:r>
            <w:r w:rsidR="0054637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893" w:history="1">
            <w:r w:rsidR="0054637B" w:rsidRPr="009F30A0">
              <w:rPr>
                <w:rStyle w:val="Hipercze"/>
                <w:noProof/>
              </w:rPr>
              <w:t>1.1.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Uwagi wstępne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_Toc403041893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2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894" w:history="1">
            <w:r w:rsidR="0054637B" w:rsidRPr="009F30A0">
              <w:rPr>
                <w:rStyle w:val="Hipercze"/>
                <w:noProof/>
              </w:rPr>
              <w:t>1.2.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Aktualny plan budynku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_Toc403041894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2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895" w:history="1">
            <w:r w:rsidR="0054637B" w:rsidRPr="009F30A0">
              <w:rPr>
                <w:rStyle w:val="Hipercze"/>
                <w:noProof/>
              </w:rPr>
              <w:t>1.3.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Planowany sposób zagospodarowania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_Toc403041895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2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896" w:history="1">
            <w:r w:rsidR="0054637B" w:rsidRPr="009F30A0">
              <w:rPr>
                <w:rStyle w:val="Hipercze"/>
                <w:noProof/>
              </w:rPr>
              <w:t>2.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Zakres prac budowlanych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_Toc403041896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6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897" w:history="1"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2.1.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Parter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_Toc403041897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6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899" w:history="1"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2.</w:t>
            </w:r>
            <w:r w:rsidR="008C4565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2</w:t>
            </w:r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Teren zewnętrzny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_Toc403041899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7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900" w:history="1"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2.4.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rFonts w:asciiTheme="majorHAnsi" w:eastAsiaTheme="majorEastAsia" w:hAnsiTheme="majorHAnsi" w:cstheme="majorBidi"/>
                <w:b/>
                <w:bCs/>
                <w:noProof/>
              </w:rPr>
              <w:t>Instalacja klimatyzacji, wentylacji mechanicznej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_Toc403041900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8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902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5</w:t>
            </w:r>
            <w:r w:rsidR="0054637B" w:rsidRPr="009F30A0">
              <w:rPr>
                <w:rStyle w:val="Hipercze"/>
                <w:noProof/>
              </w:rPr>
              <w:t>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Instalacja elektryczna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_Toc403041902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9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3"/>
            <w:tabs>
              <w:tab w:val="left" w:pos="132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03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5</w:t>
            </w:r>
            <w:r w:rsidR="0054637B" w:rsidRPr="009F30A0">
              <w:rPr>
                <w:rStyle w:val="Hipercze"/>
                <w:noProof/>
              </w:rPr>
              <w:t>.1.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Instalacja oświetleniowa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_Toc403041903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9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3"/>
            <w:tabs>
              <w:tab w:val="left" w:pos="132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04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5</w:t>
            </w:r>
            <w:r w:rsidR="0054637B" w:rsidRPr="009F30A0">
              <w:rPr>
                <w:rStyle w:val="Hipercze"/>
                <w:noProof/>
              </w:rPr>
              <w:t>.2.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Instalacja oświetlenia awaryjnego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_Toc403041904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9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905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6</w:t>
            </w:r>
            <w:r w:rsidR="0054637B" w:rsidRPr="009F30A0">
              <w:rPr>
                <w:rStyle w:val="Hipercze"/>
                <w:noProof/>
              </w:rPr>
              <w:t>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Instalacja teleinformatyczna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_Toc403041905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10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3"/>
            <w:tabs>
              <w:tab w:val="left" w:pos="132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06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6</w:t>
            </w:r>
            <w:r w:rsidR="0054637B" w:rsidRPr="009F30A0">
              <w:rPr>
                <w:rStyle w:val="Hipercze"/>
                <w:noProof/>
              </w:rPr>
              <w:t>.1.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Gniazda sieciowe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_Toc403041906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10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3"/>
            <w:tabs>
              <w:tab w:val="left" w:pos="132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07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6</w:t>
            </w:r>
            <w:r w:rsidR="0054637B" w:rsidRPr="009F30A0">
              <w:rPr>
                <w:rStyle w:val="Hipercze"/>
                <w:noProof/>
              </w:rPr>
              <w:t>.2.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Instalacja SAP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_Toc403041907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11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3"/>
            <w:tabs>
              <w:tab w:val="left" w:pos="132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08" w:history="1">
            <w:r w:rsidR="0054637B" w:rsidRPr="009F30A0">
              <w:rPr>
                <w:rStyle w:val="Hipercze"/>
                <w:noProof/>
              </w:rPr>
              <w:t>2.</w:t>
            </w:r>
            <w:r w:rsidR="008C4565">
              <w:rPr>
                <w:rStyle w:val="Hipercze"/>
                <w:noProof/>
              </w:rPr>
              <w:t>6</w:t>
            </w:r>
            <w:r w:rsidR="0054637B" w:rsidRPr="009F30A0">
              <w:rPr>
                <w:rStyle w:val="Hipercze"/>
                <w:noProof/>
              </w:rPr>
              <w:t>.3.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Instalacja AV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_Toc403041908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11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1"/>
            <w:tabs>
              <w:tab w:val="left" w:pos="44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09" w:history="1">
            <w:r w:rsidR="0054637B" w:rsidRPr="009F30A0">
              <w:rPr>
                <w:rStyle w:val="Hipercze"/>
                <w:noProof/>
              </w:rPr>
              <w:t>3.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Materiały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_Toc403041909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13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1"/>
            <w:tabs>
              <w:tab w:val="left" w:pos="44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10" w:history="1">
            <w:r w:rsidR="0054637B" w:rsidRPr="009F30A0">
              <w:rPr>
                <w:rStyle w:val="Hipercze"/>
                <w:noProof/>
              </w:rPr>
              <w:t>4.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Wyposażenie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_Toc403041910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13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2"/>
            <w:rPr>
              <w:rFonts w:eastAsiaTheme="minorEastAsia"/>
              <w:noProof/>
              <w:lang w:val="en-US"/>
            </w:rPr>
          </w:pPr>
          <w:hyperlink w:anchor="_Toc403041911" w:history="1">
            <w:r w:rsidR="0054637B" w:rsidRPr="009F30A0">
              <w:rPr>
                <w:rStyle w:val="Hipercze"/>
                <w:noProof/>
              </w:rPr>
              <w:t>4.1.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Wyposażenie biur/ biur managerskich / sal konferencyjnych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_Toc403041911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14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1"/>
            <w:tabs>
              <w:tab w:val="left" w:pos="440"/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12" w:history="1">
            <w:r w:rsidR="0054637B" w:rsidRPr="009F30A0">
              <w:rPr>
                <w:rStyle w:val="Hipercze"/>
                <w:noProof/>
              </w:rPr>
              <w:t>5.</w:t>
            </w:r>
            <w:r w:rsidR="0054637B">
              <w:rPr>
                <w:rFonts w:eastAsiaTheme="minorEastAsia"/>
                <w:noProof/>
                <w:lang w:val="en-US"/>
              </w:rPr>
              <w:tab/>
            </w:r>
            <w:r w:rsidR="0054637B" w:rsidRPr="009F30A0">
              <w:rPr>
                <w:rStyle w:val="Hipercze"/>
                <w:noProof/>
              </w:rPr>
              <w:t>Część informacyjna programu funkcjonalno-użytkowego</w:t>
            </w:r>
            <w:r w:rsidR="0054637B">
              <w:rPr>
                <w:noProof/>
                <w:webHidden/>
              </w:rPr>
              <w:tab/>
            </w:r>
            <w:r w:rsidR="00275EB8">
              <w:rPr>
                <w:noProof/>
                <w:webHidden/>
              </w:rPr>
              <w:fldChar w:fldCharType="begin"/>
            </w:r>
            <w:r w:rsidR="0054637B">
              <w:rPr>
                <w:noProof/>
                <w:webHidden/>
              </w:rPr>
              <w:instrText xml:space="preserve"> PAGEREF _Toc403041912 \h </w:instrText>
            </w:r>
            <w:r w:rsidR="00275EB8">
              <w:rPr>
                <w:noProof/>
                <w:webHidden/>
              </w:rPr>
            </w:r>
            <w:r w:rsidR="00275EB8">
              <w:rPr>
                <w:noProof/>
                <w:webHidden/>
              </w:rPr>
              <w:fldChar w:fldCharType="separate"/>
            </w:r>
            <w:r w:rsidR="0054637B">
              <w:rPr>
                <w:noProof/>
                <w:webHidden/>
              </w:rPr>
              <w:t>15</w:t>
            </w:r>
            <w:r w:rsidR="00275EB8">
              <w:rPr>
                <w:noProof/>
                <w:webHidden/>
              </w:rPr>
              <w:fldChar w:fldCharType="end"/>
            </w:r>
          </w:hyperlink>
        </w:p>
        <w:p w:rsidR="0054637B" w:rsidRDefault="00115A8D">
          <w:pPr>
            <w:pStyle w:val="Spistreci1"/>
            <w:tabs>
              <w:tab w:val="right" w:leader="dot" w:pos="9017"/>
            </w:tabs>
            <w:rPr>
              <w:rStyle w:val="Hipercze"/>
              <w:noProof/>
            </w:rPr>
          </w:pPr>
          <w:hyperlink w:anchor="_Toc403041913" w:history="1">
            <w:r w:rsidR="0054637B" w:rsidRPr="009F30A0">
              <w:rPr>
                <w:rStyle w:val="Hipercze"/>
                <w:noProof/>
              </w:rPr>
              <w:t>Załącznik 1 – dokumentacja branży architektonicznej</w:t>
            </w:r>
          </w:hyperlink>
        </w:p>
        <w:p w:rsidR="0054637B" w:rsidRDefault="00115A8D">
          <w:pPr>
            <w:pStyle w:val="Spistreci1"/>
            <w:tabs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14" w:history="1">
            <w:r w:rsidR="0054637B" w:rsidRPr="009F30A0">
              <w:rPr>
                <w:rStyle w:val="Hipercze"/>
                <w:noProof/>
              </w:rPr>
              <w:t>Załącznik 2 – dokumentacja powykonawcza instalacji wentylacji i klimatyzacji</w:t>
            </w:r>
          </w:hyperlink>
        </w:p>
        <w:p w:rsidR="0054637B" w:rsidRDefault="00115A8D">
          <w:pPr>
            <w:pStyle w:val="Spistreci1"/>
            <w:tabs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15" w:history="1">
            <w:r w:rsidR="0054637B" w:rsidRPr="009F30A0">
              <w:rPr>
                <w:rStyle w:val="Hipercze"/>
                <w:noProof/>
              </w:rPr>
              <w:t>Załącznik 3 – dokumentacja powykonawcza instalacji elektrycznej</w:t>
            </w:r>
          </w:hyperlink>
        </w:p>
        <w:p w:rsidR="0054637B" w:rsidRDefault="00115A8D">
          <w:pPr>
            <w:pStyle w:val="Spistreci1"/>
            <w:tabs>
              <w:tab w:val="right" w:leader="dot" w:pos="9017"/>
            </w:tabs>
            <w:rPr>
              <w:rFonts w:eastAsiaTheme="minorEastAsia"/>
              <w:noProof/>
              <w:lang w:val="en-US"/>
            </w:rPr>
          </w:pPr>
          <w:hyperlink w:anchor="_Toc403041916" w:history="1">
            <w:r w:rsidR="0054637B" w:rsidRPr="009F30A0">
              <w:rPr>
                <w:rStyle w:val="Hipercze"/>
                <w:noProof/>
              </w:rPr>
              <w:t>Załącznik 4 – dokumentacja powykonawcza branży ppoż.</w:t>
            </w:r>
          </w:hyperlink>
          <w:r w:rsidR="0054637B">
            <w:rPr>
              <w:rFonts w:eastAsiaTheme="minorEastAsia"/>
              <w:noProof/>
              <w:lang w:val="en-US"/>
            </w:rPr>
            <w:t xml:space="preserve"> </w:t>
          </w:r>
        </w:p>
        <w:p w:rsidR="003F3919" w:rsidRDefault="00275EB8" w:rsidP="00D85AE5">
          <w:pPr>
            <w:spacing w:line="240" w:lineRule="auto"/>
          </w:pPr>
          <w:r w:rsidRPr="00D85AE5">
            <w:rPr>
              <w:rFonts w:cstheme="minorHAnsi"/>
              <w:bCs/>
            </w:rPr>
            <w:fldChar w:fldCharType="end"/>
          </w:r>
        </w:p>
      </w:sdtContent>
    </w:sdt>
    <w:p w:rsidR="00DC1E33" w:rsidRDefault="00DC1E33" w:rsidP="009B45D0">
      <w:pPr>
        <w:pStyle w:val="Nagwek1"/>
        <w:numPr>
          <w:ilvl w:val="0"/>
          <w:numId w:val="5"/>
        </w:numPr>
      </w:pPr>
      <w:bookmarkStart w:id="0" w:name="_Toc403041892"/>
      <w:r>
        <w:lastRenderedPageBreak/>
        <w:t>Wstęp</w:t>
      </w:r>
      <w:bookmarkEnd w:id="0"/>
    </w:p>
    <w:p w:rsidR="00DC1E33" w:rsidRDefault="00DC1E33" w:rsidP="009B45D0">
      <w:pPr>
        <w:pStyle w:val="Nagwek2"/>
        <w:numPr>
          <w:ilvl w:val="1"/>
          <w:numId w:val="5"/>
        </w:numPr>
      </w:pPr>
      <w:bookmarkStart w:id="1" w:name="_Toc403041893"/>
      <w:r>
        <w:t>Uwagi wstępne</w:t>
      </w:r>
      <w:bookmarkEnd w:id="1"/>
    </w:p>
    <w:p w:rsidR="00DC1E33" w:rsidRDefault="00DC1E33" w:rsidP="009B45D0">
      <w:pPr>
        <w:pStyle w:val="Akapitzlist"/>
        <w:numPr>
          <w:ilvl w:val="0"/>
          <w:numId w:val="6"/>
        </w:numPr>
      </w:pPr>
      <w:r>
        <w:t>Wykonawca po przeanalizowaniu wymagań dotyczących poszczególnych instalacji opisanych w poniższej specyfikacji zobowiązany jest przygotować projekt wykonawczy instalacji</w:t>
      </w:r>
      <w:r w:rsidR="00BF70E2">
        <w:t xml:space="preserve"> elektrycznej, wentylacyjnej oraz klimatyzacji, projekt należy</w:t>
      </w:r>
      <w:r>
        <w:t xml:space="preserve"> przedstawić </w:t>
      </w:r>
      <w:r w:rsidR="00A22EF3">
        <w:t xml:space="preserve">Inwestorowi </w:t>
      </w:r>
      <w:r>
        <w:t>przed rozpoczęciem prac w c</w:t>
      </w:r>
      <w:r w:rsidR="00BF70E2">
        <w:t>elu uzgodnienia i zatwierdzenia</w:t>
      </w:r>
    </w:p>
    <w:p w:rsidR="00DC1E33" w:rsidRDefault="00DC1E33" w:rsidP="009B45D0">
      <w:pPr>
        <w:pStyle w:val="Akapitzlist"/>
        <w:numPr>
          <w:ilvl w:val="0"/>
          <w:numId w:val="6"/>
        </w:numPr>
      </w:pPr>
      <w:r>
        <w:t xml:space="preserve">Wykonawca zobowiązany jest to dostarczenia </w:t>
      </w:r>
      <w:r w:rsidR="00A22EF3">
        <w:t>Inwestorowi</w:t>
      </w:r>
      <w:r>
        <w:t xml:space="preserve"> pełnej dokumentacji powykonawczej zaprojektowa</w:t>
      </w:r>
      <w:r w:rsidR="008A2BCA">
        <w:t>nych i uruchomionych instalacji</w:t>
      </w:r>
    </w:p>
    <w:p w:rsidR="00DC1E33" w:rsidRDefault="00DC1E33" w:rsidP="009B45D0">
      <w:pPr>
        <w:pStyle w:val="Akapitzlist"/>
        <w:numPr>
          <w:ilvl w:val="0"/>
          <w:numId w:val="6"/>
        </w:numPr>
      </w:pPr>
      <w:r>
        <w:t xml:space="preserve">Za względu na uwarunkowania projektu, podkreśla się, że wymagania zawarte w poniższej specyfikacji bazują na aktualnym stanie wiedzy </w:t>
      </w:r>
      <w:r w:rsidR="00A22EF3">
        <w:t>Inwestora</w:t>
      </w:r>
      <w:r>
        <w:t xml:space="preserve">. Zastrzega </w:t>
      </w:r>
      <w:r w:rsidR="001A4221">
        <w:t>się, zatem</w:t>
      </w:r>
      <w:r>
        <w:t xml:space="preserve"> możliwość wprowadzenia nieznacznych zmian w st</w:t>
      </w:r>
      <w:r w:rsidR="008A2BCA">
        <w:t>osunku do poniższych informacji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Wykonawca powinien przedstawić harmonogram prac, wraz z datą rozpoczęcia i czasem trwania robót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 xml:space="preserve">Wszystkie prace Wykonawcy objęte są gwarancją </w:t>
      </w:r>
      <w:r w:rsidR="00F015DF">
        <w:t xml:space="preserve">5 lat </w:t>
      </w:r>
      <w:r>
        <w:t xml:space="preserve">od daty </w:t>
      </w:r>
      <w:r w:rsidR="008A2BCA">
        <w:t xml:space="preserve">podpisania </w:t>
      </w:r>
      <w:r>
        <w:t>Protokołu Zdawczo-Odbiorczego</w:t>
      </w:r>
    </w:p>
    <w:p w:rsidR="00DC1E33" w:rsidRDefault="008A2BCA" w:rsidP="009B45D0">
      <w:pPr>
        <w:pStyle w:val="Akapitzlist"/>
        <w:numPr>
          <w:ilvl w:val="0"/>
          <w:numId w:val="6"/>
        </w:numPr>
        <w:jc w:val="both"/>
      </w:pPr>
      <w:r>
        <w:t>Wszystkie sprzęty oraz materi</w:t>
      </w:r>
      <w:r w:rsidR="00DC1E33">
        <w:t xml:space="preserve">ały dostarczone przez </w:t>
      </w:r>
      <w:r>
        <w:t>W</w:t>
      </w:r>
      <w:r w:rsidR="00DC1E33">
        <w:t>ykonawcę objęte są gwarancją producenta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Specyfikacje wyszczególnionych materiałów są potwierdzone przez stosowne dokumenty producenta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>
        <w:t>Wykonawca odpowiedzialny jest za dostarczenie Dokumentacji Techniczno-Rozruchowej w wersji papierowej i elektronicznej</w:t>
      </w:r>
    </w:p>
    <w:p w:rsidR="00DC1E33" w:rsidRPr="008E7BE4" w:rsidRDefault="00DC1E33" w:rsidP="009B45D0">
      <w:pPr>
        <w:pStyle w:val="Akapitzlist"/>
        <w:numPr>
          <w:ilvl w:val="0"/>
          <w:numId w:val="6"/>
        </w:numPr>
        <w:jc w:val="both"/>
      </w:pPr>
      <w:r>
        <w:t xml:space="preserve">Wykonawca stawi się na zdiagnozowanie usterki w okresie </w:t>
      </w:r>
      <w:r w:rsidR="00F015DF">
        <w:t>1 dnia</w:t>
      </w:r>
      <w:r w:rsidR="005B69A2">
        <w:t xml:space="preserve"> od momentu jej zgłoszenia</w:t>
      </w:r>
    </w:p>
    <w:p w:rsidR="00DC1E33" w:rsidRPr="008E7BE4" w:rsidRDefault="00DC1E33" w:rsidP="009B45D0">
      <w:pPr>
        <w:pStyle w:val="Akapitzlist"/>
        <w:numPr>
          <w:ilvl w:val="0"/>
          <w:numId w:val="6"/>
        </w:numPr>
        <w:jc w:val="both"/>
      </w:pPr>
      <w:r w:rsidRPr="008E7BE4">
        <w:t xml:space="preserve">Czas na naprawę usterki </w:t>
      </w:r>
      <w:r>
        <w:t xml:space="preserve">wynosi </w:t>
      </w:r>
      <w:r w:rsidR="00591B52">
        <w:t>do 7 dni</w:t>
      </w:r>
    </w:p>
    <w:p w:rsidR="00DC1E33" w:rsidRDefault="00DC1E33" w:rsidP="009B45D0">
      <w:pPr>
        <w:pStyle w:val="Akapitzlist"/>
        <w:numPr>
          <w:ilvl w:val="0"/>
          <w:numId w:val="6"/>
        </w:numPr>
        <w:jc w:val="both"/>
      </w:pPr>
      <w:r w:rsidRPr="008E7BE4">
        <w:t>Cała odpowiedzialność za transport leży po stronie Wykonawcy</w:t>
      </w:r>
    </w:p>
    <w:p w:rsidR="00086647" w:rsidRDefault="00086647" w:rsidP="009B45D0">
      <w:pPr>
        <w:pStyle w:val="Nagwek2"/>
        <w:numPr>
          <w:ilvl w:val="1"/>
          <w:numId w:val="5"/>
        </w:numPr>
      </w:pPr>
      <w:bookmarkStart w:id="2" w:name="_Toc403041894"/>
      <w:r>
        <w:t>Aktualny plan budynku</w:t>
      </w:r>
      <w:bookmarkEnd w:id="2"/>
    </w:p>
    <w:p w:rsidR="00CD10B7" w:rsidRDefault="00CD10B7" w:rsidP="009B45D0">
      <w:pPr>
        <w:pStyle w:val="Akapitzlist"/>
        <w:numPr>
          <w:ilvl w:val="0"/>
          <w:numId w:val="7"/>
        </w:numPr>
      </w:pPr>
      <w:r>
        <w:t>Miejsce i adres wykonania robót:</w:t>
      </w:r>
    </w:p>
    <w:p w:rsidR="00CD10B7" w:rsidRDefault="00CD10B7" w:rsidP="009B45D0">
      <w:pPr>
        <w:pStyle w:val="Akapitzlist"/>
        <w:numPr>
          <w:ilvl w:val="1"/>
          <w:numId w:val="7"/>
        </w:numPr>
      </w:pPr>
      <w:r>
        <w:t>Instytut Lotnictwa al. Krakowska 110/114, 02-256 Warszawa</w:t>
      </w:r>
    </w:p>
    <w:p w:rsidR="00CD10B7" w:rsidRDefault="00CA2FE7" w:rsidP="009B45D0">
      <w:pPr>
        <w:pStyle w:val="Akapitzlist"/>
        <w:numPr>
          <w:ilvl w:val="0"/>
          <w:numId w:val="7"/>
        </w:numPr>
      </w:pPr>
      <w:r>
        <w:t>Inwestor</w:t>
      </w:r>
      <w:r w:rsidR="00CD10B7">
        <w:t>:</w:t>
      </w:r>
    </w:p>
    <w:p w:rsidR="00CD10B7" w:rsidRPr="00F26125" w:rsidRDefault="00CD10B7" w:rsidP="009B45D0">
      <w:pPr>
        <w:pStyle w:val="Akapitzlist"/>
        <w:numPr>
          <w:ilvl w:val="1"/>
          <w:numId w:val="7"/>
        </w:numPr>
      </w:pPr>
      <w:r>
        <w:t>Instytut Lotnictwa</w:t>
      </w:r>
    </w:p>
    <w:p w:rsidR="00CD10B7" w:rsidRDefault="00CD10B7" w:rsidP="009B45D0">
      <w:pPr>
        <w:pStyle w:val="Akapitzlist"/>
        <w:numPr>
          <w:ilvl w:val="0"/>
          <w:numId w:val="7"/>
        </w:numPr>
      </w:pPr>
      <w:r>
        <w:t>Budynek administracyjno-biurowy, cztero-kondygnacyjny o konstrukcji</w:t>
      </w:r>
      <w:r w:rsidR="008A2BCA">
        <w:t xml:space="preserve"> żelbetowej,</w:t>
      </w:r>
      <w:r>
        <w:t xml:space="preserve"> </w:t>
      </w:r>
      <w:r w:rsidR="008A2BCA">
        <w:t>szkieletowej</w:t>
      </w:r>
    </w:p>
    <w:p w:rsidR="005D737A" w:rsidRDefault="00CD10B7" w:rsidP="009B45D0">
      <w:pPr>
        <w:pStyle w:val="Akapitzlist"/>
        <w:numPr>
          <w:ilvl w:val="0"/>
          <w:numId w:val="7"/>
        </w:numPr>
      </w:pPr>
      <w:r>
        <w:t>Budynek wyposażony w instalacje: elektryczną, centralnego ogrzewania</w:t>
      </w:r>
      <w:r w:rsidR="005D737A">
        <w:t>, wentylację mechaniczną, instalację oddymiania, klimatyzację</w:t>
      </w:r>
      <w:r>
        <w:t xml:space="preserve">, </w:t>
      </w:r>
      <w:r w:rsidR="005D737A">
        <w:t xml:space="preserve">instalację </w:t>
      </w:r>
      <w:r>
        <w:t xml:space="preserve">wodno-kanalizacyjną, </w:t>
      </w:r>
      <w:r w:rsidR="009245F7">
        <w:t>instalację wody do celów p-</w:t>
      </w:r>
      <w:proofErr w:type="spellStart"/>
      <w:r w:rsidR="009245F7">
        <w:t>poż</w:t>
      </w:r>
      <w:proofErr w:type="spellEnd"/>
      <w:r w:rsidR="009245F7">
        <w:t xml:space="preserve">, </w:t>
      </w:r>
      <w:r>
        <w:t>odgromową</w:t>
      </w:r>
      <w:r w:rsidR="005D737A">
        <w:t xml:space="preserve"> oraz instalacje teletechniczne</w:t>
      </w:r>
    </w:p>
    <w:p w:rsidR="00CD10B7" w:rsidRDefault="009245F7" w:rsidP="005D737A">
      <w:pPr>
        <w:pStyle w:val="Akapitzlist"/>
      </w:pPr>
      <w:r w:rsidRPr="005D737A">
        <w:t>Budynek nie jest wyposażony w instalację gazową.</w:t>
      </w:r>
    </w:p>
    <w:p w:rsidR="00CD10B7" w:rsidRDefault="00CD10B7" w:rsidP="009B45D0">
      <w:pPr>
        <w:pStyle w:val="Akapitzlist"/>
        <w:numPr>
          <w:ilvl w:val="0"/>
          <w:numId w:val="7"/>
        </w:numPr>
      </w:pPr>
      <w:r>
        <w:t xml:space="preserve">Parametry charakterystyczne </w:t>
      </w:r>
      <w:r w:rsidR="00F95A0C">
        <w:t xml:space="preserve">powierzchni </w:t>
      </w:r>
      <w:r w:rsidR="00BF70E2">
        <w:t>parteru</w:t>
      </w:r>
      <w:r w:rsidR="00F95A0C">
        <w:t xml:space="preserve"> podlegających pracom</w:t>
      </w:r>
      <w:r w:rsidR="00BF70E2">
        <w:t>:</w:t>
      </w:r>
    </w:p>
    <w:p w:rsidR="006F7488" w:rsidRDefault="00CD10B7" w:rsidP="00BF70E2">
      <w:pPr>
        <w:pStyle w:val="Akapitzlist"/>
        <w:numPr>
          <w:ilvl w:val="1"/>
          <w:numId w:val="7"/>
        </w:numPr>
      </w:pPr>
      <w:r>
        <w:t xml:space="preserve">Powierzchnia </w:t>
      </w:r>
      <w:r w:rsidR="00BF70E2">
        <w:t>użytkowa parteru</w:t>
      </w:r>
      <w:r w:rsidR="00F95A0C">
        <w:t xml:space="preserve"> do modyfikacji</w:t>
      </w:r>
      <w:r w:rsidR="00BF70E2">
        <w:t>:</w:t>
      </w:r>
      <w:r w:rsidR="00F95A0C">
        <w:t xml:space="preserve"> </w:t>
      </w:r>
      <w:r w:rsidR="0073280F">
        <w:t>ok. 420m</w:t>
      </w:r>
      <w:r w:rsidR="0073280F" w:rsidRPr="0073280F">
        <w:rPr>
          <w:vertAlign w:val="superscript"/>
        </w:rPr>
        <w:t>2</w:t>
      </w:r>
      <w:r w:rsidR="0073280F">
        <w:t xml:space="preserve"> „open </w:t>
      </w:r>
      <w:proofErr w:type="spellStart"/>
      <w:r w:rsidR="0073280F">
        <w:t>space</w:t>
      </w:r>
      <w:proofErr w:type="spellEnd"/>
      <w:r w:rsidR="0073280F">
        <w:t>” wraz z biurami na stanowiska pojedyncze oraz 280m</w:t>
      </w:r>
      <w:r w:rsidR="0073280F" w:rsidRPr="0073280F">
        <w:rPr>
          <w:vertAlign w:val="superscript"/>
        </w:rPr>
        <w:t>2</w:t>
      </w:r>
      <w:r w:rsidR="0073280F">
        <w:t xml:space="preserve"> sale konferencyjne oraz przedsionki</w:t>
      </w:r>
      <w:r w:rsidR="00BF70E2">
        <w:t>;</w:t>
      </w:r>
    </w:p>
    <w:p w:rsidR="000450FF" w:rsidRPr="000450FF" w:rsidRDefault="00707DB0" w:rsidP="000450FF">
      <w:pPr>
        <w:pStyle w:val="Nagwek2"/>
        <w:numPr>
          <w:ilvl w:val="1"/>
          <w:numId w:val="5"/>
        </w:numPr>
      </w:pPr>
      <w:bookmarkStart w:id="3" w:name="_Toc403041895"/>
      <w:r>
        <w:t>Planowany sposób zagospodarowania</w:t>
      </w:r>
      <w:bookmarkEnd w:id="3"/>
    </w:p>
    <w:p w:rsidR="00604473" w:rsidRDefault="005D395F" w:rsidP="00604473">
      <w:r>
        <w:t xml:space="preserve">Powierzchnia na </w:t>
      </w:r>
      <w:r>
        <w:rPr>
          <w:u w:val="single"/>
        </w:rPr>
        <w:t>parterze budynku X</w:t>
      </w:r>
      <w:r w:rsidR="00211FFB">
        <w:rPr>
          <w:u w:val="single"/>
        </w:rPr>
        <w:t>1</w:t>
      </w:r>
      <w:r>
        <w:rPr>
          <w:u w:val="single"/>
        </w:rPr>
        <w:t xml:space="preserve"> </w:t>
      </w:r>
      <w:r>
        <w:t xml:space="preserve">zostanie </w:t>
      </w:r>
      <w:r w:rsidR="00E26A32">
        <w:t>przearanżowana</w:t>
      </w:r>
      <w:r>
        <w:t xml:space="preserve"> przy pomocy wydzieleń </w:t>
      </w:r>
      <w:r w:rsidR="0026201E">
        <w:t>zgodnie z Rysunkiem nr 1:</w:t>
      </w:r>
    </w:p>
    <w:p w:rsidR="005D395F" w:rsidRDefault="005D395F" w:rsidP="005D395F">
      <w:pPr>
        <w:pStyle w:val="Akapitzlist"/>
        <w:numPr>
          <w:ilvl w:val="0"/>
          <w:numId w:val="8"/>
        </w:numPr>
      </w:pPr>
      <w:r>
        <w:lastRenderedPageBreak/>
        <w:t xml:space="preserve">Zagospodarowanie </w:t>
      </w:r>
      <w:r w:rsidR="00985DAE">
        <w:t>części</w:t>
      </w:r>
      <w:r>
        <w:t xml:space="preserve"> powierzchni hallu na potrzeby:</w:t>
      </w:r>
    </w:p>
    <w:p w:rsidR="005D395F" w:rsidRDefault="005D395F" w:rsidP="005D395F">
      <w:pPr>
        <w:pStyle w:val="Akapitzlist"/>
        <w:numPr>
          <w:ilvl w:val="1"/>
          <w:numId w:val="8"/>
        </w:numPr>
      </w:pPr>
      <w:r>
        <w:t>3 sal konferencyjnych</w:t>
      </w:r>
    </w:p>
    <w:p w:rsidR="005D395F" w:rsidRDefault="005D395F" w:rsidP="005D395F">
      <w:pPr>
        <w:pStyle w:val="Akapitzlist"/>
        <w:numPr>
          <w:ilvl w:val="1"/>
          <w:numId w:val="8"/>
        </w:numPr>
      </w:pPr>
      <w:r>
        <w:t>dwóch prze</w:t>
      </w:r>
      <w:r w:rsidR="00985DAE">
        <w:t>d</w:t>
      </w:r>
      <w:r>
        <w:t>sionków</w:t>
      </w:r>
    </w:p>
    <w:p w:rsidR="005D395F" w:rsidRDefault="005D395F" w:rsidP="005D395F">
      <w:pPr>
        <w:pStyle w:val="Akapitzlist"/>
        <w:numPr>
          <w:ilvl w:val="1"/>
          <w:numId w:val="8"/>
        </w:numPr>
      </w:pPr>
      <w:r>
        <w:t>otwartej przestrzeni biurowej</w:t>
      </w:r>
      <w:r w:rsidR="00E26A32">
        <w:t xml:space="preserve"> tzw. „open </w:t>
      </w:r>
      <w:proofErr w:type="spellStart"/>
      <w:r w:rsidR="00E26A32">
        <w:t>space</w:t>
      </w:r>
      <w:proofErr w:type="spellEnd"/>
      <w:r w:rsidR="00E26A32">
        <w:t>”</w:t>
      </w:r>
    </w:p>
    <w:p w:rsidR="00092DE6" w:rsidRDefault="005D395F" w:rsidP="00092DE6">
      <w:pPr>
        <w:pStyle w:val="Akapitzlist"/>
        <w:numPr>
          <w:ilvl w:val="1"/>
          <w:numId w:val="8"/>
        </w:numPr>
      </w:pPr>
      <w:r>
        <w:t>dwóch biur</w:t>
      </w:r>
    </w:p>
    <w:p w:rsidR="00092DE6" w:rsidRDefault="00092DE6" w:rsidP="00092DE6">
      <w:pPr>
        <w:pStyle w:val="Akapitzlist"/>
        <w:numPr>
          <w:ilvl w:val="0"/>
          <w:numId w:val="8"/>
        </w:numPr>
      </w:pPr>
      <w:r>
        <w:t>Na parterze należy zaaranżować, zgodnie z rysunkiem nr 2:</w:t>
      </w:r>
    </w:p>
    <w:p w:rsidR="00092DE6" w:rsidRDefault="00FA5892" w:rsidP="00FA5892">
      <w:pPr>
        <w:pStyle w:val="Akapitzlist"/>
        <w:numPr>
          <w:ilvl w:val="1"/>
          <w:numId w:val="8"/>
        </w:numPr>
      </w:pPr>
      <w:r>
        <w:t>15 stanowisk wyspowych, czteroosobowych</w:t>
      </w:r>
    </w:p>
    <w:p w:rsidR="00FA5892" w:rsidRDefault="00FA5892" w:rsidP="00FA5892">
      <w:pPr>
        <w:pStyle w:val="Akapitzlist"/>
        <w:numPr>
          <w:ilvl w:val="1"/>
          <w:numId w:val="8"/>
        </w:numPr>
      </w:pPr>
      <w:r>
        <w:t>2 stanowiska pojedyncze</w:t>
      </w:r>
    </w:p>
    <w:p w:rsidR="00B84B04" w:rsidRDefault="009737FF" w:rsidP="00EE1E62">
      <w:r>
        <w:t>W auli budynku należy zdemontować istniejący ekran rzutnika, odsunąć istniejący rzutnik o około 2m od ekranu, zmienić lokalizację istniejącego oświetlenia oraz zainstalować dwa nowe rzutniki</w:t>
      </w:r>
      <w:r w:rsidR="00EB3EF5">
        <w:t>.</w:t>
      </w:r>
    </w:p>
    <w:p w:rsidR="00825730" w:rsidRPr="00E67E58" w:rsidRDefault="00367D15" w:rsidP="00825730">
      <w:pPr>
        <w:jc w:val="center"/>
        <w:rPr>
          <w:highlight w:val="yellow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116567" cy="5451894"/>
            <wp:effectExtent l="0" t="0" r="0" b="0"/>
            <wp:docPr id="6" name="Obraz 6" descr="\\warvnx01av.eu.ae.ge.com\WIA_Tech\020_Infrastruktura\16 X\05 Planowane prace\archiwum\rys1-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arvnx01av.eu.ae.ge.com\WIA_Tech\020_Infrastruktura\16 X\05 Planowane prace\archiwum\rys1-upda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52" cy="54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04" w:rsidRPr="00EE1E62" w:rsidRDefault="00B84B04" w:rsidP="00EE1E62">
      <w:pPr>
        <w:pStyle w:val="Legenda"/>
        <w:jc w:val="center"/>
      </w:pPr>
      <w:bookmarkStart w:id="4" w:name="_Ref389643720"/>
      <w:bookmarkStart w:id="5" w:name="_Toc389723642"/>
      <w:r>
        <w:t xml:space="preserve">Rysunek </w:t>
      </w:r>
      <w:bookmarkEnd w:id="4"/>
      <w:r w:rsidR="00E67E58">
        <w:t>1</w:t>
      </w:r>
      <w:r>
        <w:t xml:space="preserve"> </w:t>
      </w:r>
      <w:bookmarkEnd w:id="5"/>
      <w:r w:rsidR="00E67E58">
        <w:t>Wydzielenia na parterze</w:t>
      </w:r>
    </w:p>
    <w:p w:rsidR="00825730" w:rsidRDefault="00825730" w:rsidP="00825730">
      <w:pPr>
        <w:rPr>
          <w:highlight w:val="yellow"/>
        </w:rPr>
      </w:pPr>
      <w:r>
        <w:rPr>
          <w:highlight w:val="yellow"/>
        </w:rPr>
        <w:br w:type="page"/>
      </w:r>
    </w:p>
    <w:p w:rsidR="00CE6236" w:rsidRDefault="00CE6236" w:rsidP="009B45D0">
      <w:pPr>
        <w:pStyle w:val="Nagwek2"/>
        <w:numPr>
          <w:ilvl w:val="0"/>
          <w:numId w:val="5"/>
        </w:numPr>
      </w:pPr>
      <w:bookmarkStart w:id="6" w:name="_Toc403041896"/>
      <w:r>
        <w:lastRenderedPageBreak/>
        <w:t>Zakres p</w:t>
      </w:r>
      <w:r w:rsidR="00355B63">
        <w:t>r</w:t>
      </w:r>
      <w:r>
        <w:t>ac budowlanych</w:t>
      </w:r>
      <w:bookmarkEnd w:id="6"/>
    </w:p>
    <w:p w:rsidR="009C632D" w:rsidRDefault="009C632D" w:rsidP="009C632D">
      <w:r>
        <w:t xml:space="preserve">Prace budowlane w budynku </w:t>
      </w:r>
      <w:r w:rsidR="00E26A32">
        <w:t>X</w:t>
      </w:r>
      <w:r w:rsidR="00211FFB">
        <w:t>1</w:t>
      </w:r>
      <w:r w:rsidR="00E50B01">
        <w:t>:</w:t>
      </w:r>
    </w:p>
    <w:p w:rsidR="00E50B01" w:rsidRDefault="00E26A32" w:rsidP="009B45D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bookmarkStart w:id="7" w:name="_Toc403041897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Parter</w:t>
      </w:r>
      <w:bookmarkEnd w:id="7"/>
    </w:p>
    <w:p w:rsidR="00F128F1" w:rsidRPr="00F128F1" w:rsidRDefault="00F128F1" w:rsidP="00F128F1">
      <w:pPr>
        <w:spacing w:after="0"/>
      </w:pPr>
      <w:r w:rsidRPr="00F128F1">
        <w:t>Zakres prac</w:t>
      </w:r>
      <w:r w:rsidR="00E05B26">
        <w:t>:</w:t>
      </w:r>
    </w:p>
    <w:p w:rsidR="00854002" w:rsidRPr="002E3795" w:rsidRDefault="00BF70E2" w:rsidP="009B45D0">
      <w:pPr>
        <w:pStyle w:val="Akapitzlist"/>
        <w:numPr>
          <w:ilvl w:val="0"/>
          <w:numId w:val="8"/>
        </w:numPr>
        <w:jc w:val="both"/>
      </w:pPr>
      <w:r w:rsidRPr="002E3795">
        <w:t>Skucie płytek pod położenie wykładziny w płytkach</w:t>
      </w:r>
    </w:p>
    <w:p w:rsidR="005156E4" w:rsidRDefault="005156E4" w:rsidP="005156E4">
      <w:pPr>
        <w:pStyle w:val="Akapitzlist"/>
        <w:numPr>
          <w:ilvl w:val="0"/>
          <w:numId w:val="8"/>
        </w:numPr>
        <w:jc w:val="both"/>
      </w:pPr>
      <w:r>
        <w:t>Przygotowanie powierzchni do położenia wykładziny, położenie wykładziny i wykonanie listw przypodłogowych</w:t>
      </w:r>
    </w:p>
    <w:p w:rsidR="00BF1B7F" w:rsidRDefault="00BF1B7F" w:rsidP="005156E4">
      <w:pPr>
        <w:pStyle w:val="Akapitzlist"/>
        <w:numPr>
          <w:ilvl w:val="0"/>
          <w:numId w:val="8"/>
        </w:numPr>
        <w:jc w:val="both"/>
      </w:pPr>
      <w:r>
        <w:t>Przesunięcie hydrantu zgodnie z rysunkiem 2</w:t>
      </w:r>
    </w:p>
    <w:p w:rsidR="00E26A32" w:rsidRDefault="00E26A32" w:rsidP="009B45D0">
      <w:pPr>
        <w:pStyle w:val="Akapitzlist"/>
        <w:numPr>
          <w:ilvl w:val="0"/>
          <w:numId w:val="8"/>
        </w:numPr>
        <w:jc w:val="both"/>
      </w:pPr>
      <w:r>
        <w:t>Wykonanie ścian g-k EI30</w:t>
      </w:r>
      <w:r w:rsidR="00BF70E2">
        <w:t xml:space="preserve"> wypełnionych wełną mineralną</w:t>
      </w:r>
    </w:p>
    <w:p w:rsidR="001A7386" w:rsidRDefault="001A7386" w:rsidP="008F3444">
      <w:pPr>
        <w:pStyle w:val="Akapitzlist"/>
        <w:numPr>
          <w:ilvl w:val="0"/>
          <w:numId w:val="8"/>
        </w:numPr>
        <w:jc w:val="both"/>
      </w:pPr>
      <w:r>
        <w:t>Montaż drzwi</w:t>
      </w:r>
      <w:r w:rsidR="00BF70E2">
        <w:t xml:space="preserve"> aluminiowych, elektro rygli, samozamykaczy</w:t>
      </w:r>
    </w:p>
    <w:p w:rsidR="004D440D" w:rsidRDefault="001A7386" w:rsidP="004D440D">
      <w:pPr>
        <w:pStyle w:val="Akapitzlist"/>
        <w:numPr>
          <w:ilvl w:val="0"/>
          <w:numId w:val="8"/>
        </w:numPr>
        <w:jc w:val="both"/>
      </w:pPr>
      <w:r>
        <w:t xml:space="preserve">Likwidacja drzwi przesuwnych w osi 21-X/A oraz zastąpienie ich stałą zabudową </w:t>
      </w:r>
      <w:r w:rsidR="00522E8F">
        <w:t xml:space="preserve">szklaną na profilach </w:t>
      </w:r>
      <w:r w:rsidR="004D440D">
        <w:t>aluminiowych:</w:t>
      </w:r>
    </w:p>
    <w:p w:rsidR="004D440D" w:rsidRDefault="004D440D" w:rsidP="004D440D">
      <w:pPr>
        <w:pStyle w:val="Akapitzlist"/>
        <w:numPr>
          <w:ilvl w:val="1"/>
          <w:numId w:val="8"/>
        </w:numPr>
        <w:jc w:val="both"/>
      </w:pPr>
      <w:r>
        <w:t xml:space="preserve">współczynnik </w:t>
      </w:r>
      <w:proofErr w:type="spellStart"/>
      <w:r>
        <w:t>Uw</w:t>
      </w:r>
      <w:proofErr w:type="spellEnd"/>
      <w:r>
        <w:t>&lt;=1.1W/m</w:t>
      </w:r>
      <w:r w:rsidRPr="004D440D">
        <w:t>2</w:t>
      </w:r>
      <w:r>
        <w:t>*K, Uf&lt;=1.4W/m</w:t>
      </w:r>
      <w:r w:rsidRPr="004D440D">
        <w:t>2</w:t>
      </w:r>
      <w:r>
        <w:t xml:space="preserve">*K, 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>Infiltracja i szczelno</w:t>
      </w:r>
      <w:r w:rsidRPr="004D440D">
        <w:rPr>
          <w:rFonts w:hint="eastAsia"/>
        </w:rPr>
        <w:t>ść</w:t>
      </w:r>
      <w:r w:rsidRPr="004D440D">
        <w:t xml:space="preserve"> na wod</w:t>
      </w:r>
      <w:r w:rsidRPr="004D440D">
        <w:rPr>
          <w:rFonts w:hint="eastAsia"/>
        </w:rPr>
        <w:t>ę</w:t>
      </w:r>
      <w:r w:rsidRPr="004D440D">
        <w:t xml:space="preserve"> opadow</w:t>
      </w:r>
      <w:r w:rsidRPr="004D440D">
        <w:rPr>
          <w:rFonts w:hint="eastAsia"/>
        </w:rPr>
        <w:t>ą</w:t>
      </w:r>
      <w:r>
        <w:t>:</w:t>
      </w:r>
      <w:r w:rsidRPr="004D440D">
        <w:t xml:space="preserve">- </w:t>
      </w:r>
      <w:r>
        <w:t>klasyfikacja AE wg DIN EN 12152</w:t>
      </w:r>
      <w:r w:rsidRPr="004D440D">
        <w:t>- klasyfikacja RE wg DIN EN 12154, ale nie mniej ni</w:t>
      </w:r>
      <w:r w:rsidRPr="004D440D">
        <w:rPr>
          <w:rFonts w:hint="eastAsia"/>
        </w:rPr>
        <w:t>ż</w:t>
      </w:r>
      <w:r w:rsidRPr="004D440D">
        <w:t xml:space="preserve"> 1.000 Pa,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>Np. system 50+HI f-y SCHÜCO lub równowa</w:t>
      </w:r>
      <w:r w:rsidRPr="004D440D">
        <w:rPr>
          <w:rFonts w:hint="eastAsia"/>
        </w:rPr>
        <w:t>ż</w:t>
      </w:r>
      <w:r w:rsidRPr="004D440D">
        <w:t>ny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>szklenie zespolone: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 xml:space="preserve">- współczynnik </w:t>
      </w:r>
      <w:proofErr w:type="spellStart"/>
      <w:r w:rsidRPr="004D440D">
        <w:t>Ug</w:t>
      </w:r>
      <w:proofErr w:type="spellEnd"/>
      <w:r w:rsidRPr="004D440D">
        <w:t xml:space="preserve"> </w:t>
      </w:r>
      <w:r w:rsidRPr="004D440D">
        <w:rPr>
          <w:rFonts w:hint="eastAsia"/>
        </w:rPr>
        <w:t>≤</w:t>
      </w:r>
      <w:r w:rsidRPr="004D440D">
        <w:t xml:space="preserve"> 1.1 W/m2K oraz tzw. „ciepła ramka”,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 xml:space="preserve">- współczynnik RW </w:t>
      </w:r>
      <w:r w:rsidRPr="004D440D">
        <w:rPr>
          <w:rFonts w:hint="eastAsia"/>
        </w:rPr>
        <w:t>≥</w:t>
      </w:r>
      <w:r w:rsidRPr="004D440D">
        <w:t xml:space="preserve"> 45 </w:t>
      </w:r>
      <w:proofErr w:type="spellStart"/>
      <w:r w:rsidRPr="004D440D">
        <w:t>dB</w:t>
      </w:r>
      <w:proofErr w:type="spellEnd"/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 xml:space="preserve">- współczynnik RW + </w:t>
      </w:r>
      <w:proofErr w:type="spellStart"/>
      <w:r w:rsidRPr="004D440D">
        <w:t>Ctr</w:t>
      </w:r>
      <w:proofErr w:type="spellEnd"/>
      <w:r w:rsidRPr="004D440D">
        <w:t xml:space="preserve"> </w:t>
      </w:r>
      <w:r w:rsidRPr="004D440D">
        <w:rPr>
          <w:rFonts w:hint="eastAsia"/>
        </w:rPr>
        <w:t>≥</w:t>
      </w:r>
      <w:r w:rsidRPr="004D440D">
        <w:t xml:space="preserve"> 40 </w:t>
      </w:r>
      <w:proofErr w:type="spellStart"/>
      <w:r w:rsidRPr="004D440D">
        <w:t>dB</w:t>
      </w:r>
      <w:proofErr w:type="spellEnd"/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 xml:space="preserve">- współczynnik g </w:t>
      </w:r>
      <w:r w:rsidRPr="004D440D">
        <w:rPr>
          <w:rFonts w:hint="eastAsia"/>
        </w:rPr>
        <w:t>≤</w:t>
      </w:r>
      <w:r w:rsidRPr="004D440D">
        <w:t xml:space="preserve"> 0.32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 xml:space="preserve">- współczynnik </w:t>
      </w:r>
      <w:proofErr w:type="spellStart"/>
      <w:r w:rsidRPr="004D440D">
        <w:t>Lt</w:t>
      </w:r>
      <w:proofErr w:type="spellEnd"/>
      <w:r w:rsidRPr="004D440D">
        <w:t xml:space="preserve"> </w:t>
      </w:r>
      <w:r w:rsidRPr="004D440D">
        <w:rPr>
          <w:rFonts w:hint="eastAsia"/>
        </w:rPr>
        <w:t>≥</w:t>
      </w:r>
      <w:r w:rsidRPr="004D440D">
        <w:t xml:space="preserve"> 57 %</w:t>
      </w:r>
    </w:p>
    <w:p w:rsidR="004D440D" w:rsidRPr="004D440D" w:rsidRDefault="004D440D" w:rsidP="004D440D">
      <w:pPr>
        <w:pStyle w:val="Akapitzlist"/>
        <w:numPr>
          <w:ilvl w:val="1"/>
          <w:numId w:val="8"/>
        </w:numPr>
        <w:jc w:val="both"/>
      </w:pPr>
      <w:r w:rsidRPr="004D440D">
        <w:t xml:space="preserve">- współczynnik Lr </w:t>
      </w:r>
      <w:r w:rsidRPr="004D440D">
        <w:rPr>
          <w:rFonts w:hint="eastAsia"/>
        </w:rPr>
        <w:t>≤</w:t>
      </w:r>
      <w:r w:rsidRPr="004D440D">
        <w:t xml:space="preserve"> 15-16 %</w:t>
      </w:r>
    </w:p>
    <w:p w:rsidR="001A7386" w:rsidRDefault="004D440D" w:rsidP="004D440D">
      <w:pPr>
        <w:pStyle w:val="Akapitzlist"/>
        <w:ind w:left="1800"/>
        <w:jc w:val="both"/>
      </w:pPr>
      <w:r w:rsidRPr="004D440D">
        <w:t xml:space="preserve">Np. szklenie </w:t>
      </w:r>
      <w:proofErr w:type="spellStart"/>
      <w:r w:rsidRPr="004D440D">
        <w:t>Cool</w:t>
      </w:r>
      <w:proofErr w:type="spellEnd"/>
      <w:r w:rsidRPr="004D440D">
        <w:t xml:space="preserve"> Lite SKN 165 II 10 mm ESG / 16 ar / 66.1 Si f-y Saint-Gobain lub równowa</w:t>
      </w:r>
      <w:r w:rsidRPr="004D440D">
        <w:rPr>
          <w:rFonts w:hint="eastAsia"/>
        </w:rPr>
        <w:t>ż</w:t>
      </w:r>
      <w:r w:rsidRPr="004D440D">
        <w:t>ne</w:t>
      </w:r>
    </w:p>
    <w:p w:rsidR="00522E8F" w:rsidRDefault="00522E8F" w:rsidP="009B45D0">
      <w:pPr>
        <w:pStyle w:val="Akapitzlist"/>
        <w:numPr>
          <w:ilvl w:val="0"/>
          <w:numId w:val="8"/>
        </w:numPr>
        <w:jc w:val="both"/>
      </w:pPr>
      <w:r>
        <w:t xml:space="preserve">Likwidacja drzwi przesuwnych w osi 21-X/B oraz zastąpienie ich zabudową szklaną na profilach </w:t>
      </w:r>
      <w:r w:rsidR="004D440D">
        <w:t>aluminiowych zgodnych z wymaganiami jak dla osi 21-X/A</w:t>
      </w:r>
    </w:p>
    <w:p w:rsidR="00522E8F" w:rsidRDefault="00854002" w:rsidP="009B45D0">
      <w:pPr>
        <w:pStyle w:val="Akapitzlist"/>
        <w:numPr>
          <w:ilvl w:val="0"/>
          <w:numId w:val="8"/>
        </w:numPr>
        <w:jc w:val="both"/>
      </w:pPr>
      <w:r>
        <w:t>Demontaż wycieraczki wewnętrznej w osiach 21-X/A-B oraz wyrównanie powierzchni warstwą betonu</w:t>
      </w:r>
    </w:p>
    <w:p w:rsidR="00BF70E2" w:rsidRDefault="00BF70E2" w:rsidP="009B45D0">
      <w:pPr>
        <w:pStyle w:val="Akapitzlist"/>
        <w:numPr>
          <w:ilvl w:val="0"/>
          <w:numId w:val="8"/>
        </w:numPr>
        <w:jc w:val="both"/>
      </w:pPr>
      <w:r>
        <w:t>Malowanie ścian farbą emulsyjną</w:t>
      </w:r>
    </w:p>
    <w:p w:rsidR="00854002" w:rsidRDefault="00854002" w:rsidP="009B45D0">
      <w:pPr>
        <w:pStyle w:val="Akapitzlist"/>
        <w:numPr>
          <w:ilvl w:val="0"/>
          <w:numId w:val="8"/>
        </w:numPr>
        <w:jc w:val="both"/>
      </w:pPr>
      <w:r>
        <w:t>Wykonanie żaluzji wewnętrznych w otwartej przestrzeni biurowej oraz biurach sąsiadujących ze ścianami zewnętrznymi budynku</w:t>
      </w:r>
    </w:p>
    <w:p w:rsidR="008F3444" w:rsidRDefault="008F3444" w:rsidP="009B45D0">
      <w:pPr>
        <w:pStyle w:val="Akapitzlist"/>
        <w:numPr>
          <w:ilvl w:val="0"/>
          <w:numId w:val="8"/>
        </w:numPr>
        <w:jc w:val="both"/>
      </w:pPr>
      <w:r>
        <w:t>Sprzątanie</w:t>
      </w:r>
    </w:p>
    <w:p w:rsidR="004C3450" w:rsidRDefault="00C43669" w:rsidP="004C3450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8" w:name="_Toc403041899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="004C345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Teren zewnętrzny</w:t>
      </w:r>
      <w:bookmarkEnd w:id="8"/>
    </w:p>
    <w:p w:rsidR="004C3450" w:rsidRPr="004C3450" w:rsidRDefault="004C3450" w:rsidP="004C3450">
      <w:pPr>
        <w:spacing w:after="0"/>
      </w:pPr>
      <w:r w:rsidRPr="004C3450">
        <w:t>Zakres prac:</w:t>
      </w:r>
    </w:p>
    <w:p w:rsidR="00BC3F82" w:rsidRDefault="00BC3F82" w:rsidP="004C3450">
      <w:pPr>
        <w:pStyle w:val="Akapitzlist"/>
        <w:numPr>
          <w:ilvl w:val="0"/>
          <w:numId w:val="8"/>
        </w:numPr>
        <w:jc w:val="both"/>
      </w:pPr>
      <w:r>
        <w:t>Roboty przygotowawcze</w:t>
      </w:r>
    </w:p>
    <w:p w:rsidR="001C4191" w:rsidRDefault="004C3450" w:rsidP="001728CC">
      <w:pPr>
        <w:pStyle w:val="Akapitzlist"/>
        <w:numPr>
          <w:ilvl w:val="0"/>
          <w:numId w:val="8"/>
        </w:numPr>
        <w:jc w:val="both"/>
      </w:pPr>
      <w:r>
        <w:t xml:space="preserve">Wykonanie </w:t>
      </w:r>
      <w:r w:rsidR="005156E4">
        <w:t>projektu daszku i odwodnienia</w:t>
      </w:r>
      <w:r>
        <w:t xml:space="preserve"> nad wejści</w:t>
      </w:r>
      <w:r w:rsidR="0095702C">
        <w:t>em</w:t>
      </w:r>
      <w:r>
        <w:t xml:space="preserve"> w osi 5</w:t>
      </w:r>
      <w:r w:rsidR="0095702C">
        <w:t xml:space="preserve"> (</w:t>
      </w:r>
      <w:r w:rsidR="005156E4">
        <w:t xml:space="preserve">propozycja </w:t>
      </w:r>
      <w:r w:rsidR="0095702C">
        <w:t xml:space="preserve">jak na rysunku </w:t>
      </w:r>
      <w:r w:rsidR="005B69A2">
        <w:t>3</w:t>
      </w:r>
      <w:r w:rsidR="0095702C">
        <w:t>)</w:t>
      </w:r>
      <w:r w:rsidR="001C4191" w:rsidRPr="001C4191">
        <w:t xml:space="preserve">, </w:t>
      </w:r>
      <w:r w:rsidR="001728CC">
        <w:t>daszek wykonać na niezależnej konstrukcji aluminiowej opartej na fundamencie, pokrytej poliwęglanem, zapewnić szczelność daszku na styku ze ścianą budynku. Orientacyjne wymiary daszku w planie to 19mx2,5m. Konstrukcja daszku powinna być odporna na ewentualne uderzenia zwałów śniegu z dachu budynku „X</w:t>
      </w:r>
      <w:r w:rsidR="00211FFB">
        <w:t>1</w:t>
      </w:r>
      <w:r w:rsidR="001728CC">
        <w:t xml:space="preserve">”. Odwodnienie daszku przyłączyć do kanalizacji ogólnospławnej oraz przystosować je do </w:t>
      </w:r>
      <w:r w:rsidR="001728CC">
        <w:lastRenderedPageBreak/>
        <w:t>odebrania wody spływającej z dachu budynku „X</w:t>
      </w:r>
      <w:r w:rsidR="00211FFB">
        <w:t>1</w:t>
      </w:r>
      <w:r w:rsidR="001728CC">
        <w:t xml:space="preserve">”. </w:t>
      </w:r>
      <w:r w:rsidR="001D28CE">
        <w:t>Projekt daszku uzgodnić z Zamawiającym.</w:t>
      </w:r>
    </w:p>
    <w:p w:rsidR="007F6440" w:rsidRDefault="00BC470D" w:rsidP="001C4191">
      <w:pPr>
        <w:pStyle w:val="Akapitzlist"/>
        <w:numPr>
          <w:ilvl w:val="0"/>
          <w:numId w:val="8"/>
        </w:numPr>
        <w:jc w:val="both"/>
      </w:pPr>
      <w:r>
        <w:t xml:space="preserve">Wykonanie </w:t>
      </w:r>
      <w:r w:rsidR="0023377F">
        <w:t>pionowej</w:t>
      </w:r>
      <w:r w:rsidR="00BC3F82">
        <w:t>, akustycznej</w:t>
      </w:r>
      <w:r w:rsidR="0023377F">
        <w:t xml:space="preserve"> </w:t>
      </w:r>
      <w:r w:rsidR="00BC3F82">
        <w:t>osłony agregatu</w:t>
      </w:r>
      <w:r>
        <w:t xml:space="preserve"> wody lodowej zlokalizowanego na zewnątrz budynku. Os</w:t>
      </w:r>
      <w:r w:rsidR="00BC3F82">
        <w:t>łonę agregatu</w:t>
      </w:r>
      <w:r>
        <w:t xml:space="preserve"> </w:t>
      </w:r>
      <w:r w:rsidRPr="001C4191">
        <w:t xml:space="preserve">wykonać </w:t>
      </w:r>
      <w:r w:rsidR="002D5F58" w:rsidRPr="001C4191">
        <w:t>przy pomocy</w:t>
      </w:r>
      <w:r w:rsidR="0023377F" w:rsidRPr="001C4191">
        <w:t xml:space="preserve"> pionowych</w:t>
      </w:r>
      <w:r w:rsidR="002D5F58" w:rsidRPr="001C4191">
        <w:t xml:space="preserve"> </w:t>
      </w:r>
      <w:r w:rsidR="0023377F" w:rsidRPr="001C4191">
        <w:t>płyt warstwowych</w:t>
      </w:r>
      <w:r w:rsidR="007F6440">
        <w:t xml:space="preserve"> (h=2,5m)</w:t>
      </w:r>
      <w:r w:rsidR="0023377F" w:rsidRPr="001C4191">
        <w:t xml:space="preserve"> z rdzeniem poliuretanow</w:t>
      </w:r>
      <w:r w:rsidR="0023377F">
        <w:t xml:space="preserve">ym lub </w:t>
      </w:r>
      <w:proofErr w:type="spellStart"/>
      <w:r w:rsidR="0023377F">
        <w:t>poliizocjanurowym</w:t>
      </w:r>
      <w:proofErr w:type="spellEnd"/>
      <w:r w:rsidR="0023377F">
        <w:t xml:space="preserve">. Agregat </w:t>
      </w:r>
      <w:r w:rsidR="00ED2FE0">
        <w:t>pozostawić nieosłonięty od góry</w:t>
      </w:r>
      <w:r w:rsidR="00A93468">
        <w:t>.</w:t>
      </w:r>
      <w:r w:rsidR="00ED2FE0">
        <w:t xml:space="preserve"> Osłonę wyposażyć w </w:t>
      </w:r>
      <w:r w:rsidR="00ED2FE0" w:rsidRPr="007F6440">
        <w:t xml:space="preserve">drzwi serwisowe o właściwościach co najmniej równoważnych do </w:t>
      </w:r>
      <w:r w:rsidR="00355B63" w:rsidRPr="007F6440">
        <w:t>płyt warstwowych</w:t>
      </w:r>
      <w:r w:rsidR="007F6440">
        <w:t>. Osłonę</w:t>
      </w:r>
      <w:r w:rsidR="00ED2FE0" w:rsidRPr="007F6440">
        <w:t xml:space="preserve"> zlokalizować </w:t>
      </w:r>
      <w:r w:rsidR="007F6440" w:rsidRPr="007F6440">
        <w:t>zgodnie z rysunkiem poniżej</w:t>
      </w:r>
      <w:r w:rsidR="001C4191" w:rsidRPr="007F6440">
        <w:t>. Wymagania dla płyt: grubość płyty min 60mm, wskaźnik izolacyjności akustycznej min 20dB, kolor szary RAL 9203, odporność ogniowa min EI20, kategoria korozyjności min C3</w:t>
      </w:r>
      <w:r w:rsidR="007F6440" w:rsidRPr="007F6440">
        <w:t>.</w:t>
      </w:r>
      <w:r w:rsidR="007F6440" w:rsidRPr="007F6440">
        <w:rPr>
          <w:noProof/>
        </w:rPr>
        <w:t xml:space="preserve"> </w:t>
      </w:r>
    </w:p>
    <w:p w:rsidR="001728CC" w:rsidRDefault="001728CC" w:rsidP="001728CC">
      <w:pPr>
        <w:pStyle w:val="Akapitzlist"/>
        <w:ind w:left="1080"/>
        <w:jc w:val="both"/>
      </w:pPr>
    </w:p>
    <w:p w:rsidR="0095702C" w:rsidRDefault="00BF1B7F" w:rsidP="00BF1B7F">
      <w:pPr>
        <w:pStyle w:val="Akapitzlist"/>
        <w:ind w:left="1080"/>
        <w:jc w:val="center"/>
      </w:pPr>
      <w:r>
        <w:rPr>
          <w:noProof/>
          <w:lang w:eastAsia="pl-PL"/>
        </w:rPr>
        <w:drawing>
          <wp:inline distT="0" distB="0" distL="0" distR="0">
            <wp:extent cx="5727700" cy="5391150"/>
            <wp:effectExtent l="0" t="3175" r="3175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77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40" w:rsidRDefault="007F6440" w:rsidP="007F6440">
      <w:pPr>
        <w:pStyle w:val="Akapitzlist"/>
        <w:ind w:left="1080"/>
        <w:jc w:val="center"/>
      </w:pPr>
      <w:r w:rsidRPr="007F6440">
        <w:rPr>
          <w:b/>
          <w:bCs/>
          <w:color w:val="4F81BD" w:themeColor="accent1"/>
          <w:sz w:val="18"/>
          <w:szCs w:val="18"/>
        </w:rPr>
        <w:t xml:space="preserve">Rysunek </w:t>
      </w:r>
      <w:r w:rsidR="005B69A2">
        <w:rPr>
          <w:b/>
          <w:bCs/>
          <w:color w:val="4F81BD" w:themeColor="accent1"/>
          <w:sz w:val="18"/>
          <w:szCs w:val="18"/>
        </w:rPr>
        <w:t>3</w:t>
      </w:r>
      <w:r w:rsidRPr="007F6440">
        <w:rPr>
          <w:b/>
          <w:bCs/>
          <w:color w:val="4F81BD" w:themeColor="accent1"/>
          <w:sz w:val="18"/>
          <w:szCs w:val="18"/>
        </w:rPr>
        <w:t xml:space="preserve"> </w:t>
      </w:r>
      <w:r w:rsidR="009949ED">
        <w:rPr>
          <w:b/>
          <w:bCs/>
          <w:color w:val="4F81BD" w:themeColor="accent1"/>
          <w:sz w:val="18"/>
          <w:szCs w:val="18"/>
        </w:rPr>
        <w:t>A</w:t>
      </w:r>
      <w:r w:rsidR="0095702C">
        <w:rPr>
          <w:b/>
          <w:bCs/>
          <w:color w:val="4F81BD" w:themeColor="accent1"/>
          <w:sz w:val="18"/>
          <w:szCs w:val="18"/>
        </w:rPr>
        <w:t>ranżacja kostki brukowej przed wejściem do budynku „X</w:t>
      </w:r>
      <w:r w:rsidR="00211FFB">
        <w:rPr>
          <w:b/>
          <w:bCs/>
          <w:color w:val="4F81BD" w:themeColor="accent1"/>
          <w:sz w:val="18"/>
          <w:szCs w:val="18"/>
        </w:rPr>
        <w:t>1</w:t>
      </w:r>
      <w:r w:rsidR="0095702C">
        <w:rPr>
          <w:b/>
          <w:bCs/>
          <w:color w:val="4F81BD" w:themeColor="accent1"/>
          <w:sz w:val="18"/>
          <w:szCs w:val="18"/>
        </w:rPr>
        <w:t>”, daszek nad wejściami do budynku „X</w:t>
      </w:r>
      <w:r w:rsidR="0031091C">
        <w:rPr>
          <w:b/>
          <w:bCs/>
          <w:color w:val="4F81BD" w:themeColor="accent1"/>
          <w:sz w:val="18"/>
          <w:szCs w:val="18"/>
        </w:rPr>
        <w:t>1</w:t>
      </w:r>
      <w:r w:rsidR="0095702C">
        <w:rPr>
          <w:b/>
          <w:bCs/>
          <w:color w:val="4F81BD" w:themeColor="accent1"/>
          <w:sz w:val="18"/>
          <w:szCs w:val="18"/>
        </w:rPr>
        <w:t>”</w:t>
      </w:r>
      <w:r w:rsidR="009949ED">
        <w:rPr>
          <w:b/>
          <w:bCs/>
          <w:color w:val="4F81BD" w:themeColor="accent1"/>
          <w:sz w:val="18"/>
          <w:szCs w:val="18"/>
        </w:rPr>
        <w:t>, obudowa agregatu wody lodowej</w:t>
      </w:r>
    </w:p>
    <w:p w:rsidR="007F6440" w:rsidRPr="007F6440" w:rsidRDefault="007F6440" w:rsidP="007F6440">
      <w:pPr>
        <w:pStyle w:val="Akapitzlist"/>
        <w:ind w:left="1080"/>
        <w:jc w:val="center"/>
      </w:pPr>
    </w:p>
    <w:p w:rsidR="00BC3F82" w:rsidRPr="007F6440" w:rsidRDefault="001728CC" w:rsidP="00AE24C1">
      <w:pPr>
        <w:pStyle w:val="Akapitzlist"/>
        <w:numPr>
          <w:ilvl w:val="0"/>
          <w:numId w:val="8"/>
        </w:numPr>
        <w:jc w:val="both"/>
      </w:pPr>
      <w:r>
        <w:t>Przearanżować układ kostki brukowej zgodnie z rysunkiem nr</w:t>
      </w:r>
      <w:r w:rsidR="005B69A2">
        <w:t>3</w:t>
      </w:r>
    </w:p>
    <w:p w:rsidR="00AE24C1" w:rsidRDefault="00AE24C1" w:rsidP="00AE24C1">
      <w:pPr>
        <w:pStyle w:val="Akapitzlist"/>
        <w:numPr>
          <w:ilvl w:val="0"/>
          <w:numId w:val="8"/>
        </w:numPr>
        <w:jc w:val="both"/>
      </w:pPr>
      <w:r>
        <w:t>Sprzątanie</w:t>
      </w:r>
    </w:p>
    <w:p w:rsidR="001C4191" w:rsidRDefault="001C4191" w:rsidP="001C4191">
      <w:pPr>
        <w:pStyle w:val="Akapitzlist"/>
        <w:ind w:left="1080"/>
        <w:jc w:val="both"/>
      </w:pPr>
    </w:p>
    <w:p w:rsidR="00BC3F82" w:rsidRPr="00BC3F82" w:rsidRDefault="00BC3F82" w:rsidP="00BC3F82">
      <w:pPr>
        <w:pStyle w:val="Akapitzlist"/>
        <w:keepNext/>
        <w:keepLines/>
        <w:numPr>
          <w:ilvl w:val="1"/>
          <w:numId w:val="5"/>
        </w:numPr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9" w:name="_Toc403041900"/>
      <w:r w:rsidRPr="00BC3F8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Instalacja klimatyzacji, wentylacji mechanicznej</w:t>
      </w:r>
      <w:bookmarkEnd w:id="9"/>
    </w:p>
    <w:p w:rsidR="002B4AA7" w:rsidRDefault="004803B0" w:rsidP="00211FFB">
      <w:pPr>
        <w:pStyle w:val="Akapitzlist"/>
        <w:ind w:left="1080"/>
        <w:jc w:val="both"/>
      </w:pPr>
      <w:r>
        <w:t>B</w:t>
      </w:r>
      <w:r w:rsidR="00BC3F82">
        <w:t>udynek</w:t>
      </w:r>
      <w:r>
        <w:t xml:space="preserve"> „X</w:t>
      </w:r>
      <w:r w:rsidR="00211FFB">
        <w:t>1</w:t>
      </w:r>
      <w:r>
        <w:t>”</w:t>
      </w:r>
      <w:r w:rsidR="00BC3F82">
        <w:t xml:space="preserve"> wyposażony jest w instalację klimatyzacji oraz wentylacji mechanicznej. Wykonawca zobowiązany jest przeprowadzić odpowiednią analizę wentylacji oraz klimatyzacji </w:t>
      </w:r>
      <w:r>
        <w:t>dla przedmiotowej modernizacji budynku</w:t>
      </w:r>
      <w:r w:rsidR="00BC3F82">
        <w:t xml:space="preserve"> oraz w zależności od wyników analizy zaproponować odpowiednią modyfikację w zakresie </w:t>
      </w:r>
      <w:r>
        <w:t>instalacji wentylacji oraz klimatyzacji</w:t>
      </w:r>
      <w:r w:rsidR="005156E4">
        <w:t>.</w:t>
      </w:r>
      <w:r w:rsidR="002B4AA7">
        <w:t xml:space="preserve"> </w:t>
      </w:r>
    </w:p>
    <w:p w:rsidR="002B4AA7" w:rsidRDefault="002B4AA7" w:rsidP="002B4AA7">
      <w:pPr>
        <w:pStyle w:val="Akapitzlist"/>
        <w:numPr>
          <w:ilvl w:val="0"/>
          <w:numId w:val="13"/>
        </w:numPr>
      </w:pPr>
      <w:r>
        <w:t>Wymagania:</w:t>
      </w:r>
    </w:p>
    <w:p w:rsidR="00BC3F82" w:rsidRDefault="002B4AA7" w:rsidP="002B4AA7">
      <w:pPr>
        <w:pStyle w:val="Akapitzlist"/>
        <w:numPr>
          <w:ilvl w:val="1"/>
          <w:numId w:val="13"/>
        </w:numPr>
      </w:pPr>
      <w:r>
        <w:t>Wykonawca zobowiązany jest do</w:t>
      </w:r>
      <w:r w:rsidR="005156E4">
        <w:t xml:space="preserve"> opracowania i</w:t>
      </w:r>
      <w:r>
        <w:t xml:space="preserve"> uzgodnienia projektu instalacji wentylacji i klimatyzacji z Zamawiającym</w:t>
      </w:r>
    </w:p>
    <w:p w:rsidR="00AE24C1" w:rsidRDefault="00AE24C1" w:rsidP="002B4AA7">
      <w:pPr>
        <w:pStyle w:val="Akapitzlist"/>
        <w:numPr>
          <w:ilvl w:val="1"/>
          <w:numId w:val="13"/>
        </w:numPr>
      </w:pPr>
      <w:r>
        <w:t xml:space="preserve">Wykonawca zobowiązany jest do przeprowadzenia odpowiedniej analizy konieczności zamontowania dodatkowego agregatu wody lodowej oraz centrali wentylacyjnej. Zamawiający dopuszcza montaż nowych urządzeń klimatyzacyjnych zasilanych z istniejącego agregatu wody </w:t>
      </w:r>
      <w:r w:rsidR="006A2E11">
        <w:t>lodowej, jeżeli</w:t>
      </w:r>
      <w:r>
        <w:t xml:space="preserve"> Wykonawca przeprowadzi odpowiednią analizę i uzna to rozwiązanie za dostateczne do spełnienia wymaganych parametrów higienicznych i by</w:t>
      </w:r>
      <w:r w:rsidR="005156E4">
        <w:t>towych zgodnych z istniejącą dokumentacją powykonawczą</w:t>
      </w:r>
      <w:r>
        <w:t xml:space="preserve">. Analogicznie Zamawiający dopuszcza odpowiednie rozbudowanie instalacji wentylacji na bazie istniejącej centrali wentylacyjnej jeżeli Wykonawca przeprowadzi odpowiednią analizę i uzna to rozwiązanie za dostateczne do spełnienia wymaganych parametrów higienicznych i bytowych zgodnych z </w:t>
      </w:r>
      <w:r w:rsidR="005156E4">
        <w:t>istniejącą dokumentacją powykonawczą</w:t>
      </w:r>
      <w:r>
        <w:t>.</w:t>
      </w:r>
    </w:p>
    <w:p w:rsidR="00AE24C1" w:rsidRDefault="00D1246A" w:rsidP="00AE24C1">
      <w:pPr>
        <w:pStyle w:val="Akapitzlist"/>
        <w:numPr>
          <w:ilvl w:val="1"/>
          <w:numId w:val="13"/>
        </w:numPr>
      </w:pPr>
      <w:r>
        <w:t>Wykonawca zobowiązany jest do zapoznania się z istniejącą instalacją wentylacji or</w:t>
      </w:r>
      <w:r w:rsidR="00AE24C1">
        <w:t>az klimatyzacji oraz zaprojektowania</w:t>
      </w:r>
      <w:r>
        <w:t xml:space="preserve"> nowe</w:t>
      </w:r>
      <w:r w:rsidR="00AE24C1">
        <w:t>j</w:t>
      </w:r>
      <w:r>
        <w:t xml:space="preserve"> instalacj</w:t>
      </w:r>
      <w:r w:rsidR="00AE24C1">
        <w:t>i</w:t>
      </w:r>
      <w:r>
        <w:t xml:space="preserve"> </w:t>
      </w:r>
      <w:r w:rsidR="00AE24C1">
        <w:t>współpracującej z</w:t>
      </w:r>
      <w:r>
        <w:t xml:space="preserve"> istniejąc</w:t>
      </w:r>
      <w:r w:rsidR="00AE24C1">
        <w:t>ą</w:t>
      </w:r>
    </w:p>
    <w:p w:rsidR="002B4AA7" w:rsidRPr="00C1735C" w:rsidRDefault="002B4AA7" w:rsidP="002B4AA7">
      <w:pPr>
        <w:pStyle w:val="Akapitzlist"/>
        <w:numPr>
          <w:ilvl w:val="1"/>
          <w:numId w:val="13"/>
        </w:numPr>
      </w:pPr>
      <w:r w:rsidRPr="00C1735C">
        <w:t>Wszystkie urządzenia wentylacyjne muszą mieć możliwość płynnej regulacji strumieni powietrza</w:t>
      </w:r>
    </w:p>
    <w:p w:rsidR="002B4AA7" w:rsidRPr="002B4AA7" w:rsidRDefault="002B4AA7" w:rsidP="002B4AA7">
      <w:pPr>
        <w:pStyle w:val="Akapitzlist"/>
        <w:numPr>
          <w:ilvl w:val="1"/>
          <w:numId w:val="13"/>
        </w:numPr>
        <w:rPr>
          <w:b/>
        </w:rPr>
      </w:pPr>
      <w:r>
        <w:t>Dla wszystkich central wentylacyjnych wymagane są fabrycznie zamontowane układy pomiarowe w urządzeniach: sondy, czujniki temperatury, przewody impulsowe oraz czujniki ciśnienia pozwalające na kontrolę spadku ciśnienia w filtrach w trybie ciągłym</w:t>
      </w:r>
    </w:p>
    <w:p w:rsidR="002B4AA7" w:rsidRPr="0055051E" w:rsidRDefault="002B4AA7" w:rsidP="002B4AA7">
      <w:pPr>
        <w:pStyle w:val="Akapitzlist"/>
        <w:numPr>
          <w:ilvl w:val="1"/>
          <w:numId w:val="13"/>
        </w:numPr>
        <w:rPr>
          <w:b/>
        </w:rPr>
      </w:pPr>
      <w:r>
        <w:t xml:space="preserve">Dla zapewnienia wymaganych parametrów higienicznych i bytowych powietrza w nowo zaaranżowanych pomieszczeniach zakłada się temperatury powietrza oraz maksymalne prędkości powietrza </w:t>
      </w:r>
      <w:r w:rsidR="001D28CE">
        <w:t>analogiczne</w:t>
      </w:r>
      <w:r>
        <w:t xml:space="preserve"> z tymi, które </w:t>
      </w:r>
      <w:r w:rsidR="005156E4">
        <w:t>przedstawione w dokumentacji powykonawczej</w:t>
      </w:r>
    </w:p>
    <w:p w:rsidR="0055051E" w:rsidRPr="00092DE6" w:rsidRDefault="0055051E" w:rsidP="002B4AA7">
      <w:pPr>
        <w:pStyle w:val="Akapitzlist"/>
        <w:numPr>
          <w:ilvl w:val="1"/>
          <w:numId w:val="13"/>
        </w:numPr>
        <w:rPr>
          <w:b/>
        </w:rPr>
      </w:pPr>
      <w:r>
        <w:t xml:space="preserve">Należy dobrać odpowiednią ilość klimatyzatorów odpowiednio do </w:t>
      </w:r>
      <w:r w:rsidR="00985DAE">
        <w:t>wielkości</w:t>
      </w:r>
      <w:r>
        <w:t xml:space="preserve"> pomieszczenia i znajdujących się tam osób. Klimatyzatory mają znaleźć się w biurach oraz salach konferencyj</w:t>
      </w:r>
      <w:r w:rsidR="00985DAE">
        <w:t>n</w:t>
      </w:r>
      <w:r>
        <w:t>ych. Lokalizację klimatyzatorów</w:t>
      </w:r>
      <w:r w:rsidR="00D1246A">
        <w:t xml:space="preserve"> należy uzgodnić z Zamawiającym</w:t>
      </w:r>
    </w:p>
    <w:p w:rsidR="00092DE6" w:rsidRPr="00C1735C" w:rsidRDefault="00092DE6" w:rsidP="002B4AA7">
      <w:pPr>
        <w:pStyle w:val="Akapitzlist"/>
        <w:numPr>
          <w:ilvl w:val="1"/>
          <w:numId w:val="13"/>
        </w:numPr>
        <w:rPr>
          <w:b/>
        </w:rPr>
      </w:pPr>
      <w:r w:rsidRPr="00C1735C">
        <w:t>Wykonawca wyposaży nowe urządzenia klimatyzacyjne w funkcję grzania, urządzenia należy zasilić z istniejącego węzła ciepłowniczego</w:t>
      </w:r>
    </w:p>
    <w:p w:rsidR="00092DE6" w:rsidRPr="0055051E" w:rsidRDefault="00092DE6" w:rsidP="002B4AA7">
      <w:pPr>
        <w:pStyle w:val="Akapitzlist"/>
        <w:numPr>
          <w:ilvl w:val="1"/>
          <w:numId w:val="13"/>
        </w:numPr>
        <w:rPr>
          <w:b/>
        </w:rPr>
      </w:pPr>
      <w:r w:rsidRPr="00C1735C">
        <w:t>Wykonawca rozbuduje istniejący węzeł ciepłowniczy na potrzeby zasilania</w:t>
      </w:r>
      <w:r>
        <w:t xml:space="preserve"> dodatkowych urządzeń klimatyzacyjnych</w:t>
      </w:r>
    </w:p>
    <w:p w:rsidR="0065395D" w:rsidRDefault="0065395D" w:rsidP="0065395D">
      <w:pPr>
        <w:pStyle w:val="Nagwek2"/>
        <w:numPr>
          <w:ilvl w:val="1"/>
          <w:numId w:val="5"/>
        </w:numPr>
      </w:pPr>
      <w:bookmarkStart w:id="10" w:name="_Toc403041901"/>
      <w:r>
        <w:t>Instalacja wody pożarowej</w:t>
      </w:r>
      <w:bookmarkEnd w:id="10"/>
    </w:p>
    <w:p w:rsidR="00E63AF4" w:rsidRDefault="00E63AF4" w:rsidP="00E63AF4">
      <w:pPr>
        <w:pStyle w:val="Akapitzlist"/>
        <w:numPr>
          <w:ilvl w:val="1"/>
          <w:numId w:val="13"/>
        </w:numPr>
      </w:pPr>
      <w:r>
        <w:t>Wykonawca wykona nowy projekt instalacji wody pożarowej oraz uzgodni go z osobą posi</w:t>
      </w:r>
      <w:r w:rsidR="00F17C17">
        <w:t>adającą odpowiednie uprawnienia</w:t>
      </w:r>
    </w:p>
    <w:p w:rsidR="0065395D" w:rsidRPr="0065395D" w:rsidRDefault="0065395D" w:rsidP="00E63AF4">
      <w:pPr>
        <w:pStyle w:val="Akapitzlist"/>
        <w:numPr>
          <w:ilvl w:val="1"/>
          <w:numId w:val="13"/>
        </w:numPr>
      </w:pPr>
      <w:r>
        <w:lastRenderedPageBreak/>
        <w:t>Wykonawca zapozna się z istniejącą instalacją wody pożarowej oraz wprowadzi w niej niezbędne zmiany obejmujące wykorzystanie obecnej instalacj</w:t>
      </w:r>
      <w:r w:rsidR="00F17C17">
        <w:t>i</w:t>
      </w:r>
      <w:r w:rsidR="00A56A0D">
        <w:t xml:space="preserve"> na potrzeby przeróbek na parterze</w:t>
      </w:r>
      <w:r w:rsidR="003E2273">
        <w:t>.</w:t>
      </w:r>
    </w:p>
    <w:p w:rsidR="00D1246A" w:rsidRDefault="00D1246A" w:rsidP="00D1246A">
      <w:pPr>
        <w:pStyle w:val="Nagwek2"/>
        <w:numPr>
          <w:ilvl w:val="1"/>
          <w:numId w:val="5"/>
        </w:numPr>
      </w:pPr>
      <w:bookmarkStart w:id="11" w:name="_Toc403041902"/>
      <w:r>
        <w:t>Instalacja elektryczna</w:t>
      </w:r>
      <w:bookmarkEnd w:id="11"/>
    </w:p>
    <w:p w:rsidR="00A06F59" w:rsidRDefault="00D1246A" w:rsidP="00D1246A">
      <w:pPr>
        <w:spacing w:after="0"/>
      </w:pPr>
      <w:r>
        <w:t>Zakres prac:</w:t>
      </w:r>
    </w:p>
    <w:p w:rsidR="00D1246A" w:rsidRDefault="00D1246A" w:rsidP="00D1246A">
      <w:pPr>
        <w:pStyle w:val="Akapitzlist"/>
        <w:numPr>
          <w:ilvl w:val="1"/>
          <w:numId w:val="13"/>
        </w:numPr>
      </w:pPr>
      <w:r>
        <w:t xml:space="preserve">Wykonawca zapozna się z </w:t>
      </w:r>
      <w:r w:rsidR="00985DAE">
        <w:t>istniejącą</w:t>
      </w:r>
      <w:r>
        <w:t xml:space="preserve"> instalacją elektryczną oraz zaprojektuje nową instalację obejmująca wykorzystanie obecnej instalacji</w:t>
      </w:r>
    </w:p>
    <w:p w:rsidR="00092DE6" w:rsidRDefault="00092DE6" w:rsidP="00D1246A">
      <w:pPr>
        <w:pStyle w:val="Akapitzlist"/>
        <w:numPr>
          <w:ilvl w:val="1"/>
          <w:numId w:val="13"/>
        </w:numPr>
      </w:pPr>
      <w:r>
        <w:t>Wykonawca odpowiednio rozbuduje istniejącą rozdzielnię elektryczną</w:t>
      </w:r>
    </w:p>
    <w:p w:rsidR="00D1246A" w:rsidRDefault="00D1246A" w:rsidP="00D1246A">
      <w:pPr>
        <w:pStyle w:val="Akapitzlist"/>
        <w:numPr>
          <w:ilvl w:val="1"/>
          <w:numId w:val="13"/>
        </w:numPr>
      </w:pPr>
      <w:r>
        <w:t>Wykonawca przeprowadzi roboty zgodnie z projektem i przeprowadzi niezbędne odbiory</w:t>
      </w:r>
    </w:p>
    <w:p w:rsidR="00D1246A" w:rsidRPr="00A06F59" w:rsidRDefault="00B65B3C" w:rsidP="00B65B3C">
      <w:pPr>
        <w:pStyle w:val="Nagwek3"/>
        <w:numPr>
          <w:ilvl w:val="2"/>
          <w:numId w:val="5"/>
        </w:numPr>
      </w:pPr>
      <w:bookmarkStart w:id="12" w:name="_Toc403041903"/>
      <w:r>
        <w:t>Instalacja oświetleniowa</w:t>
      </w:r>
      <w:bookmarkEnd w:id="12"/>
    </w:p>
    <w:p w:rsidR="00B65B3C" w:rsidRDefault="00F929C5" w:rsidP="00B65B3C">
      <w:pPr>
        <w:pStyle w:val="Akapitzlist"/>
        <w:numPr>
          <w:ilvl w:val="1"/>
          <w:numId w:val="13"/>
        </w:numPr>
      </w:pPr>
      <w:r>
        <w:t>Wykonawca wykona</w:t>
      </w:r>
      <w:r w:rsidR="00B65B3C">
        <w:t xml:space="preserve"> tablice </w:t>
      </w:r>
      <w:r w:rsidR="00985DAE">
        <w:t>rozdzielcze</w:t>
      </w:r>
      <w:r w:rsidR="00B65B3C">
        <w:t xml:space="preserve"> na potrzeby </w:t>
      </w:r>
      <w:r w:rsidR="00985DAE">
        <w:t>zasilania</w:t>
      </w:r>
      <w:r w:rsidR="00B65B3C">
        <w:t xml:space="preserve"> oświetlenia</w:t>
      </w:r>
    </w:p>
    <w:p w:rsidR="00B65B3C" w:rsidRDefault="00B65B3C" w:rsidP="00B65B3C">
      <w:pPr>
        <w:pStyle w:val="Akapitzlist"/>
        <w:numPr>
          <w:ilvl w:val="1"/>
          <w:numId w:val="13"/>
        </w:numPr>
      </w:pPr>
      <w:r>
        <w:t xml:space="preserve">W poszczególnych pomieszczeniach należy przewidzieć montaż opraw oświetleniowych w liczbie, która zapewni osiągnięcie wymaganego natężenia oświetlenia. Na podstawie normy PN-EN 12 464-1:2004, wymagane wartości natężenia oświetlenia dla </w:t>
      </w:r>
      <w:r w:rsidR="00985DAE">
        <w:t>poszczególnych</w:t>
      </w:r>
      <w:r>
        <w:t xml:space="preserve"> pomieszczeń</w:t>
      </w:r>
    </w:p>
    <w:p w:rsidR="00B65B3C" w:rsidRDefault="00B65B3C" w:rsidP="002959D2">
      <w:pPr>
        <w:pStyle w:val="Akapitzlist"/>
        <w:numPr>
          <w:ilvl w:val="2"/>
          <w:numId w:val="31"/>
        </w:numPr>
      </w:pPr>
      <w:r>
        <w:t>E</w:t>
      </w:r>
      <w:r w:rsidRPr="002959D2">
        <w:t>m</w:t>
      </w:r>
      <w:r>
        <w:t xml:space="preserve"> – eksploatacyjne natężenie światła</w:t>
      </w:r>
    </w:p>
    <w:p w:rsidR="00B65B3C" w:rsidRDefault="00B65B3C" w:rsidP="002959D2">
      <w:pPr>
        <w:pStyle w:val="Akapitzlist"/>
        <w:numPr>
          <w:ilvl w:val="2"/>
          <w:numId w:val="13"/>
        </w:numPr>
      </w:pPr>
      <w:r>
        <w:t>UGR (</w:t>
      </w:r>
      <w:proofErr w:type="spellStart"/>
      <w:r>
        <w:t>Unified</w:t>
      </w:r>
      <w:proofErr w:type="spellEnd"/>
      <w:r>
        <w:t xml:space="preserve"> </w:t>
      </w:r>
      <w:proofErr w:type="spellStart"/>
      <w:r>
        <w:t>Glare</w:t>
      </w:r>
      <w:proofErr w:type="spellEnd"/>
      <w:r>
        <w:t xml:space="preserve"> Rating) – wartość graniczna ujednoliconego wskaźnika olśnienia</w:t>
      </w:r>
    </w:p>
    <w:p w:rsidR="00B65B3C" w:rsidRDefault="00B65B3C" w:rsidP="002959D2">
      <w:pPr>
        <w:pStyle w:val="Akapitzlist"/>
        <w:numPr>
          <w:ilvl w:val="2"/>
          <w:numId w:val="13"/>
        </w:numPr>
      </w:pPr>
      <w:r>
        <w:t>R</w:t>
      </w:r>
      <w:r w:rsidRPr="00ED3833">
        <w:rPr>
          <w:vertAlign w:val="subscript"/>
        </w:rPr>
        <w:t>a</w:t>
      </w:r>
      <w:r>
        <w:t xml:space="preserve"> – wskaźnik oddawania barw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91"/>
        <w:gridCol w:w="2292"/>
        <w:gridCol w:w="2292"/>
        <w:gridCol w:w="2292"/>
      </w:tblGrid>
      <w:tr w:rsidR="002959D2" w:rsidRPr="00FE10F6" w:rsidTr="004B6CAC">
        <w:tc>
          <w:tcPr>
            <w:tcW w:w="2291" w:type="dxa"/>
          </w:tcPr>
          <w:p w:rsidR="002959D2" w:rsidRPr="00FE10F6" w:rsidRDefault="002959D2" w:rsidP="004B6CAC">
            <w:pPr>
              <w:jc w:val="center"/>
              <w:rPr>
                <w:b/>
              </w:rPr>
            </w:pPr>
            <w:r w:rsidRPr="00FE10F6">
              <w:rPr>
                <w:b/>
              </w:rPr>
              <w:t>Pomieszczenie</w:t>
            </w:r>
          </w:p>
        </w:tc>
        <w:tc>
          <w:tcPr>
            <w:tcW w:w="2292" w:type="dxa"/>
          </w:tcPr>
          <w:p w:rsidR="002959D2" w:rsidRPr="00FE10F6" w:rsidRDefault="002959D2" w:rsidP="004B6CAC">
            <w:pPr>
              <w:jc w:val="center"/>
              <w:rPr>
                <w:b/>
              </w:rPr>
            </w:pPr>
            <w:r w:rsidRPr="00FE10F6">
              <w:rPr>
                <w:b/>
              </w:rPr>
              <w:t>E</w:t>
            </w:r>
            <w:r w:rsidRPr="00FE10F6">
              <w:rPr>
                <w:b/>
                <w:vertAlign w:val="subscript"/>
              </w:rPr>
              <w:t>m</w:t>
            </w:r>
            <w:r w:rsidRPr="00FE10F6">
              <w:rPr>
                <w:b/>
              </w:rPr>
              <w:t xml:space="preserve"> [lx]</w:t>
            </w:r>
          </w:p>
        </w:tc>
        <w:tc>
          <w:tcPr>
            <w:tcW w:w="2292" w:type="dxa"/>
          </w:tcPr>
          <w:p w:rsidR="002959D2" w:rsidRPr="00FE10F6" w:rsidRDefault="002959D2" w:rsidP="004B6CAC">
            <w:pPr>
              <w:jc w:val="center"/>
              <w:rPr>
                <w:b/>
              </w:rPr>
            </w:pPr>
            <w:r w:rsidRPr="00FE10F6">
              <w:rPr>
                <w:b/>
              </w:rPr>
              <w:t>UGR [-]</w:t>
            </w:r>
          </w:p>
        </w:tc>
        <w:tc>
          <w:tcPr>
            <w:tcW w:w="2292" w:type="dxa"/>
          </w:tcPr>
          <w:p w:rsidR="002959D2" w:rsidRPr="00FE10F6" w:rsidRDefault="002959D2" w:rsidP="004B6CAC">
            <w:pPr>
              <w:jc w:val="center"/>
              <w:rPr>
                <w:b/>
              </w:rPr>
            </w:pPr>
            <w:r w:rsidRPr="00FE10F6">
              <w:rPr>
                <w:b/>
              </w:rPr>
              <w:t>R</w:t>
            </w:r>
            <w:r w:rsidRPr="00FE10F6">
              <w:rPr>
                <w:b/>
                <w:vertAlign w:val="subscript"/>
              </w:rPr>
              <w:t>a</w:t>
            </w:r>
            <w:r w:rsidRPr="00FE10F6">
              <w:rPr>
                <w:b/>
              </w:rPr>
              <w:t xml:space="preserve"> [-]</w:t>
            </w:r>
          </w:p>
        </w:tc>
      </w:tr>
      <w:tr w:rsidR="002959D2" w:rsidTr="004B6CAC">
        <w:tc>
          <w:tcPr>
            <w:tcW w:w="2291" w:type="dxa"/>
          </w:tcPr>
          <w:p w:rsidR="002959D2" w:rsidRDefault="002959D2" w:rsidP="004B6CAC">
            <w:r>
              <w:t>Biuro/sala konferencyjna</w:t>
            </w:r>
          </w:p>
        </w:tc>
        <w:tc>
          <w:tcPr>
            <w:tcW w:w="2292" w:type="dxa"/>
          </w:tcPr>
          <w:p w:rsidR="002959D2" w:rsidRDefault="002959D2" w:rsidP="004B6CAC">
            <w:r>
              <w:t>500</w:t>
            </w:r>
          </w:p>
        </w:tc>
        <w:tc>
          <w:tcPr>
            <w:tcW w:w="2292" w:type="dxa"/>
          </w:tcPr>
          <w:p w:rsidR="002959D2" w:rsidRDefault="002959D2" w:rsidP="004B6CAC">
            <w:r>
              <w:t>19</w:t>
            </w:r>
          </w:p>
        </w:tc>
        <w:tc>
          <w:tcPr>
            <w:tcW w:w="2292" w:type="dxa"/>
          </w:tcPr>
          <w:p w:rsidR="002959D2" w:rsidRDefault="002959D2" w:rsidP="004B6CAC">
            <w:r>
              <w:t>80</w:t>
            </w:r>
          </w:p>
        </w:tc>
      </w:tr>
      <w:tr w:rsidR="002959D2" w:rsidTr="004B6CAC">
        <w:tc>
          <w:tcPr>
            <w:tcW w:w="2291" w:type="dxa"/>
          </w:tcPr>
          <w:p w:rsidR="002959D2" w:rsidRDefault="002959D2" w:rsidP="004B6CAC">
            <w:r>
              <w:t>Korytarz</w:t>
            </w:r>
          </w:p>
        </w:tc>
        <w:tc>
          <w:tcPr>
            <w:tcW w:w="2292" w:type="dxa"/>
          </w:tcPr>
          <w:p w:rsidR="002959D2" w:rsidRDefault="002959D2" w:rsidP="004B6CAC">
            <w:r>
              <w:t>100</w:t>
            </w:r>
          </w:p>
        </w:tc>
        <w:tc>
          <w:tcPr>
            <w:tcW w:w="2292" w:type="dxa"/>
          </w:tcPr>
          <w:p w:rsidR="002959D2" w:rsidRDefault="002959D2" w:rsidP="004B6CAC">
            <w:r>
              <w:t>28</w:t>
            </w:r>
          </w:p>
        </w:tc>
        <w:tc>
          <w:tcPr>
            <w:tcW w:w="2292" w:type="dxa"/>
          </w:tcPr>
          <w:p w:rsidR="002959D2" w:rsidRDefault="002959D2" w:rsidP="004B6CAC">
            <w:r>
              <w:t>40</w:t>
            </w:r>
          </w:p>
        </w:tc>
      </w:tr>
    </w:tbl>
    <w:p w:rsidR="00BC3F82" w:rsidRDefault="00BC3F82" w:rsidP="002959D2"/>
    <w:p w:rsidR="002320B1" w:rsidRDefault="002320B1" w:rsidP="00E26A32">
      <w:pPr>
        <w:jc w:val="both"/>
      </w:pPr>
      <w:r>
        <w:t xml:space="preserve">Oprawy oświetleniowe należy dostarczyć, zamontować i przyłączyć do sieci. </w:t>
      </w:r>
    </w:p>
    <w:p w:rsidR="00BC3F82" w:rsidRDefault="002320B1" w:rsidP="00E26A32">
      <w:pPr>
        <w:jc w:val="both"/>
      </w:pPr>
      <w:r>
        <w:t xml:space="preserve">Sterowanie oświetleniem odbywa się poprzez lokalne wyłączniki lub zbiorcze przyciski. Przyciski </w:t>
      </w:r>
      <w:r w:rsidR="0026201E">
        <w:t>należy umieścić</w:t>
      </w:r>
      <w:r>
        <w:t>:</w:t>
      </w:r>
    </w:p>
    <w:p w:rsidR="002320B1" w:rsidRDefault="002320B1" w:rsidP="002320B1">
      <w:pPr>
        <w:pStyle w:val="Akapitzlist"/>
        <w:numPr>
          <w:ilvl w:val="1"/>
          <w:numId w:val="31"/>
        </w:numPr>
      </w:pPr>
      <w:r>
        <w:t>Po prawej stronie drzwi wejściowych</w:t>
      </w:r>
    </w:p>
    <w:p w:rsidR="002320B1" w:rsidRDefault="002320B1" w:rsidP="002320B1">
      <w:pPr>
        <w:pStyle w:val="Akapitzlist"/>
        <w:numPr>
          <w:ilvl w:val="1"/>
          <w:numId w:val="31"/>
        </w:numPr>
      </w:pPr>
      <w:r>
        <w:t>Na wysokości 140cm od poziomu podłogi</w:t>
      </w:r>
    </w:p>
    <w:p w:rsidR="002320B1" w:rsidRDefault="002320B1" w:rsidP="002320B1">
      <w:pPr>
        <w:pStyle w:val="Akapitzlist"/>
        <w:numPr>
          <w:ilvl w:val="1"/>
          <w:numId w:val="31"/>
        </w:numPr>
      </w:pPr>
      <w:r>
        <w:t>W odległości 10cm od krawędzi otworu drzwiowego</w:t>
      </w:r>
    </w:p>
    <w:p w:rsidR="00164B09" w:rsidRDefault="002320B1" w:rsidP="002320B1">
      <w:pPr>
        <w:pStyle w:val="Akapitzlist"/>
        <w:numPr>
          <w:ilvl w:val="1"/>
          <w:numId w:val="31"/>
        </w:numPr>
      </w:pPr>
      <w:r>
        <w:t>W przypadku większej ilości przycisków należy ustawić je w poziomie zaczynając w odległości 10cm od krawędzi otworu drzwiowego</w:t>
      </w:r>
    </w:p>
    <w:p w:rsidR="002320B1" w:rsidRDefault="002320B1" w:rsidP="00164B09">
      <w:pPr>
        <w:pStyle w:val="Akapitzlist"/>
        <w:numPr>
          <w:ilvl w:val="0"/>
          <w:numId w:val="31"/>
        </w:numPr>
      </w:pPr>
      <w:r>
        <w:t>Na ciągach komunikacyjnych należy zastosować podświetlane przyciski</w:t>
      </w:r>
    </w:p>
    <w:p w:rsidR="00164B09" w:rsidRDefault="00164B09" w:rsidP="00164B09">
      <w:pPr>
        <w:pStyle w:val="Nagwek3"/>
        <w:numPr>
          <w:ilvl w:val="2"/>
          <w:numId w:val="5"/>
        </w:numPr>
      </w:pPr>
      <w:bookmarkStart w:id="13" w:name="_Toc403041904"/>
      <w:r>
        <w:t>Instalacja oświetlenia awaryjnego</w:t>
      </w:r>
      <w:bookmarkEnd w:id="13"/>
    </w:p>
    <w:p w:rsidR="00BC3F82" w:rsidRDefault="00164B09" w:rsidP="00164B09">
      <w:pPr>
        <w:pStyle w:val="Akapitzlist"/>
        <w:numPr>
          <w:ilvl w:val="1"/>
          <w:numId w:val="5"/>
        </w:numPr>
      </w:pPr>
      <w:r>
        <w:t xml:space="preserve">Wykonawca zapozna się z </w:t>
      </w:r>
      <w:r w:rsidR="00985DAE">
        <w:t>istniejącą</w:t>
      </w:r>
      <w:r>
        <w:t xml:space="preserve"> instalacją oświetlenia awaryjnego oraz wprowadzi ewentualne modyfikacje obejmujące wykorzystanie obecnej instalacji. Na ciągach komunikacyjnych zostaną</w:t>
      </w:r>
      <w:r w:rsidR="00985DAE">
        <w:t xml:space="preserve"> </w:t>
      </w:r>
      <w:r>
        <w:t xml:space="preserve">wykonane podświetlane znaki kierunkowe. Należy zastosować oprawy świetlówkowe z piktogramami wyposażone we własne </w:t>
      </w:r>
      <w:r w:rsidR="00985DAE">
        <w:t>źródła</w:t>
      </w:r>
      <w:r>
        <w:t xml:space="preserve"> zasilania w postaci akumulatorów o czasie działania min. 2 godziny po zaniku zasilania podstawowego. Znaki kierunkowe pracują w trybie na ciemno. Piktogramy stosować </w:t>
      </w:r>
      <w:r>
        <w:lastRenderedPageBreak/>
        <w:t>zgodnie z PN-92/N-01256/02.</w:t>
      </w:r>
      <w:r w:rsidR="0026201E" w:rsidRPr="0026201E">
        <w:t xml:space="preserve"> </w:t>
      </w:r>
      <w:r w:rsidR="0026201E">
        <w:t>Do opraw w wykonaniu awaryjnym należy doprowadzić dodatkowy przewód bezpośrednio z zabezpieczenia danego obwodu w tablicy zasilającej</w:t>
      </w:r>
    </w:p>
    <w:p w:rsidR="00164B09" w:rsidRDefault="00164B09" w:rsidP="00164B09">
      <w:pPr>
        <w:pStyle w:val="Nagwek2"/>
        <w:numPr>
          <w:ilvl w:val="1"/>
          <w:numId w:val="5"/>
        </w:numPr>
      </w:pPr>
      <w:bookmarkStart w:id="14" w:name="_Toc403041905"/>
      <w:r>
        <w:t>Instalacja teleinformatyczna</w:t>
      </w:r>
      <w:bookmarkEnd w:id="14"/>
    </w:p>
    <w:p w:rsidR="0065395D" w:rsidRPr="0065395D" w:rsidRDefault="0065395D" w:rsidP="0065395D">
      <w:pPr>
        <w:pStyle w:val="Nagwek3"/>
        <w:numPr>
          <w:ilvl w:val="2"/>
          <w:numId w:val="5"/>
        </w:numPr>
      </w:pPr>
      <w:bookmarkStart w:id="15" w:name="_Toc403041906"/>
      <w:r>
        <w:t>Gniazda sieciowe</w:t>
      </w:r>
      <w:bookmarkEnd w:id="15"/>
    </w:p>
    <w:p w:rsidR="00BC3F82" w:rsidRDefault="00FA5892" w:rsidP="00E26A32">
      <w:pPr>
        <w:jc w:val="both"/>
      </w:pPr>
      <w:r>
        <w:t xml:space="preserve">Ilość stanowisk pojedynczych należy przyjąć zgodnie z pkt.1.3 </w:t>
      </w:r>
      <w:r w:rsidR="00E75B99">
        <w:t>„</w:t>
      </w:r>
      <w:r>
        <w:t>Planowany sposób zaaranżowania</w:t>
      </w:r>
      <w:r w:rsidR="00E75B99">
        <w:t>”</w:t>
      </w:r>
      <w:r>
        <w:t xml:space="preserve">. </w:t>
      </w:r>
      <w:r w:rsidR="00961BD0">
        <w:t xml:space="preserve">Wszystkie nowo powstałe </w:t>
      </w:r>
      <w:r>
        <w:t xml:space="preserve">pojedyncze </w:t>
      </w:r>
      <w:r w:rsidR="00961BD0">
        <w:t xml:space="preserve">stanowiska należy wyposażyć </w:t>
      </w:r>
      <w:r w:rsidR="00C35F03">
        <w:t>w zestaw</w:t>
      </w:r>
      <w:r w:rsidR="0065395D">
        <w:t xml:space="preserve"> gniazd</w:t>
      </w:r>
      <w:r w:rsidR="00C35F03">
        <w:t>:</w:t>
      </w:r>
    </w:p>
    <w:p w:rsidR="00C35F03" w:rsidRPr="009949ED" w:rsidRDefault="00975A08" w:rsidP="00C35F03">
      <w:pPr>
        <w:pStyle w:val="Akapitzlist"/>
        <w:numPr>
          <w:ilvl w:val="1"/>
          <w:numId w:val="32"/>
        </w:numPr>
      </w:pPr>
      <w:r w:rsidRPr="009949ED">
        <w:t>3</w:t>
      </w:r>
      <w:r w:rsidR="00C35F03" w:rsidRPr="009949ED">
        <w:t xml:space="preserve"> gniazd 1 fazowych 1x230VAC 16A 50Hz z bolcem ochronnym</w:t>
      </w:r>
    </w:p>
    <w:p w:rsidR="00C35F03" w:rsidRPr="009949ED" w:rsidRDefault="00975A08" w:rsidP="00C35F03">
      <w:pPr>
        <w:pStyle w:val="Akapitzlist"/>
        <w:numPr>
          <w:ilvl w:val="1"/>
          <w:numId w:val="32"/>
        </w:numPr>
      </w:pPr>
      <w:r w:rsidRPr="009949ED">
        <w:t>3</w:t>
      </w:r>
      <w:r w:rsidR="00C35F03" w:rsidRPr="009949ED">
        <w:t xml:space="preserve"> gniazd 1 fazowych 1x230VAC 16A 50Hz z bolcem ochronnym podtrzymanych w przypadku zaniku napięcia (UPS)</w:t>
      </w:r>
    </w:p>
    <w:p w:rsidR="00C35F03" w:rsidRPr="009949ED" w:rsidRDefault="00975A08" w:rsidP="00C35F03">
      <w:pPr>
        <w:pStyle w:val="Akapitzlist"/>
        <w:numPr>
          <w:ilvl w:val="1"/>
          <w:numId w:val="32"/>
        </w:numPr>
      </w:pPr>
      <w:r w:rsidRPr="009949ED">
        <w:t>2</w:t>
      </w:r>
      <w:r w:rsidR="00C35F03" w:rsidRPr="009949ED">
        <w:t xml:space="preserve"> gniazd</w:t>
      </w:r>
      <w:r w:rsidRPr="009949ED">
        <w:t>a</w:t>
      </w:r>
      <w:r w:rsidR="00C35F03" w:rsidRPr="009949ED">
        <w:t xml:space="preserve"> sieci komputerowej RJ45</w:t>
      </w:r>
    </w:p>
    <w:p w:rsidR="00C35F03" w:rsidRPr="009949ED" w:rsidRDefault="00C35F03" w:rsidP="00C35F03">
      <w:pPr>
        <w:pStyle w:val="Akapitzlist"/>
        <w:numPr>
          <w:ilvl w:val="1"/>
          <w:numId w:val="32"/>
        </w:numPr>
      </w:pPr>
      <w:r w:rsidRPr="009949ED">
        <w:t>1 gniazdo telefoniczne RJ45</w:t>
      </w:r>
    </w:p>
    <w:p w:rsidR="00975A08" w:rsidRDefault="00FA5892" w:rsidP="00975A08">
      <w:r>
        <w:t xml:space="preserve">Ilość stanowisk wyspowych, czteroosobowych należy przyjąć zgodnie z pkt 1.3 </w:t>
      </w:r>
      <w:r w:rsidR="00E75B99">
        <w:t>„</w:t>
      </w:r>
      <w:r>
        <w:t>Planowany sposób zaaranżowania</w:t>
      </w:r>
      <w:r w:rsidR="00E75B99">
        <w:t>”</w:t>
      </w:r>
      <w:r>
        <w:t xml:space="preserve">. </w:t>
      </w:r>
      <w:r w:rsidR="00975A08">
        <w:t>Wszystkie stanowiska wyspowe, czteroosobowe wyposażyć w zestawy gniazd:</w:t>
      </w:r>
    </w:p>
    <w:p w:rsidR="00975A08" w:rsidRPr="00975A08" w:rsidRDefault="00975A08" w:rsidP="00975A08">
      <w:pPr>
        <w:pStyle w:val="Akapitzlist"/>
        <w:numPr>
          <w:ilvl w:val="1"/>
          <w:numId w:val="32"/>
        </w:numPr>
      </w:pPr>
      <w:r>
        <w:t>6</w:t>
      </w:r>
      <w:r w:rsidRPr="00975A08">
        <w:t xml:space="preserve"> gniazd 1 fazowych 1x230VAC 16A 50Hz z bolcem ochronnym</w:t>
      </w:r>
    </w:p>
    <w:p w:rsidR="00975A08" w:rsidRPr="00997BCE" w:rsidRDefault="00975A08" w:rsidP="00975A08">
      <w:pPr>
        <w:pStyle w:val="Akapitzlist"/>
        <w:numPr>
          <w:ilvl w:val="1"/>
          <w:numId w:val="32"/>
        </w:numPr>
      </w:pPr>
      <w:r w:rsidRPr="00997BCE">
        <w:t>6 gniazd 1 fazowych 1x230VAC 16A 50Hz z bolcem ochronnym podtrzymanych w przypadku zaniku napięcia (UPS)</w:t>
      </w:r>
    </w:p>
    <w:p w:rsidR="00975A08" w:rsidRPr="00997BCE" w:rsidRDefault="00975A08" w:rsidP="00975A08">
      <w:pPr>
        <w:pStyle w:val="Akapitzlist"/>
        <w:numPr>
          <w:ilvl w:val="1"/>
          <w:numId w:val="32"/>
        </w:numPr>
      </w:pPr>
      <w:r w:rsidRPr="00997BCE">
        <w:t>7 gniazd sieci komputerowej RJ45</w:t>
      </w:r>
    </w:p>
    <w:p w:rsidR="00975A08" w:rsidRPr="00997BCE" w:rsidRDefault="00975A08" w:rsidP="00975A08">
      <w:pPr>
        <w:pStyle w:val="Akapitzlist"/>
        <w:numPr>
          <w:ilvl w:val="1"/>
          <w:numId w:val="32"/>
        </w:numPr>
      </w:pPr>
      <w:r w:rsidRPr="00997BCE">
        <w:t xml:space="preserve">4 gniazda </w:t>
      </w:r>
      <w:r w:rsidR="00997BCE" w:rsidRPr="00997BCE">
        <w:t>telefoniczne</w:t>
      </w:r>
    </w:p>
    <w:p w:rsidR="00E75B99" w:rsidRDefault="00E75B99" w:rsidP="00C35F03">
      <w:r>
        <w:t>Stanowiska pojedyncze należy wyposażyć w powyższe gniazda za pomocą gniazd zainstalowanych na listwie przyściennej.</w:t>
      </w:r>
    </w:p>
    <w:p w:rsidR="00F17C17" w:rsidRDefault="00C35F03" w:rsidP="00C35F03">
      <w:r w:rsidRPr="00C35F03">
        <w:t>St</w:t>
      </w:r>
      <w:r w:rsidR="00975A08">
        <w:t>anowiska wyspowe, czteroosobowe</w:t>
      </w:r>
      <w:r w:rsidRPr="00C35F03">
        <w:t xml:space="preserve"> należy wyposażyć w powyższe gniazda za pomocą pionowego słupka zlokalizowanego w punkcie styku wszystkich biurek.</w:t>
      </w:r>
      <w:r>
        <w:t xml:space="preserve"> </w:t>
      </w:r>
    </w:p>
    <w:p w:rsidR="00093BFE" w:rsidRDefault="00093BFE" w:rsidP="00C35F03">
      <w:r>
        <w:t>Nowo projektowane sale konferencyjne wyposażyć w</w:t>
      </w:r>
      <w:r w:rsidR="009251F1">
        <w:t xml:space="preserve"> rzutnik (1 rzutnik na 1 salę) oraz</w:t>
      </w:r>
      <w:r>
        <w:t xml:space="preserve"> listwy wyposażone w następujące gniazda:</w:t>
      </w:r>
    </w:p>
    <w:p w:rsidR="00093BFE" w:rsidRPr="00975A08" w:rsidRDefault="00093BFE" w:rsidP="00093BFE">
      <w:pPr>
        <w:pStyle w:val="Akapitzlist"/>
        <w:numPr>
          <w:ilvl w:val="1"/>
          <w:numId w:val="32"/>
        </w:numPr>
      </w:pPr>
      <w:r>
        <w:t>6</w:t>
      </w:r>
      <w:r w:rsidRPr="00975A08">
        <w:t xml:space="preserve"> gniazd 1 fazowych 1x230VAC 16A 50Hz z bolcem ochronnym</w:t>
      </w:r>
    </w:p>
    <w:p w:rsidR="00093BFE" w:rsidRDefault="00093BFE" w:rsidP="00093BFE">
      <w:pPr>
        <w:pStyle w:val="Akapitzlist"/>
        <w:numPr>
          <w:ilvl w:val="1"/>
          <w:numId w:val="32"/>
        </w:numPr>
      </w:pPr>
      <w:r>
        <w:t>6</w:t>
      </w:r>
      <w:r w:rsidRPr="00975A08">
        <w:t xml:space="preserve"> gniazd 1 fazowych 1x230VAC 16A 50Hz z bolcem ochronnym podtrzymanych w przypadku zaniku napięcia (UPS)</w:t>
      </w:r>
    </w:p>
    <w:p w:rsidR="00093BFE" w:rsidRDefault="00093BFE" w:rsidP="00093BFE">
      <w:pPr>
        <w:pStyle w:val="Akapitzlist"/>
        <w:numPr>
          <w:ilvl w:val="1"/>
          <w:numId w:val="32"/>
        </w:numPr>
      </w:pPr>
      <w:r>
        <w:t>7 gniazd sieci komputerowej RJ45</w:t>
      </w:r>
    </w:p>
    <w:p w:rsidR="00093BFE" w:rsidRPr="00975A08" w:rsidRDefault="00093BFE" w:rsidP="00093BFE">
      <w:pPr>
        <w:pStyle w:val="Akapitzlist"/>
        <w:numPr>
          <w:ilvl w:val="1"/>
          <w:numId w:val="32"/>
        </w:numPr>
      </w:pPr>
      <w:r>
        <w:t xml:space="preserve">4 gniazda </w:t>
      </w:r>
      <w:r w:rsidR="009949ED">
        <w:t>telefoniczne</w:t>
      </w:r>
    </w:p>
    <w:p w:rsidR="00093BFE" w:rsidRDefault="00E75B99" w:rsidP="00C35F03">
      <w:r>
        <w:t xml:space="preserve">Orientacyjne położenie rzutnika oraz listew zgodnie z rysunkiem poniżej. </w:t>
      </w:r>
      <w:r w:rsidR="00E55651">
        <w:t>Należy zamontować 10 listew w sali narysowanej poziomo</w:t>
      </w:r>
      <w:r w:rsidR="00F34ADE">
        <w:t>, 5 listew w pionowej ze strony lewej oraz 8 listew w pionowej ze strony prawej</w:t>
      </w:r>
      <w:r>
        <w:t xml:space="preserve"> (Razem 23 listwy)</w:t>
      </w:r>
      <w:r w:rsidR="00F34ADE">
        <w:t xml:space="preserve">. </w:t>
      </w:r>
    </w:p>
    <w:p w:rsidR="009251F1" w:rsidRDefault="00E75B99" w:rsidP="00E75B9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014735" cy="2837946"/>
            <wp:effectExtent l="0" t="2223" r="2858" b="2857"/>
            <wp:docPr id="3" name="Obraz 3" descr="\\warvnx01av.eu.ae.ge.com\WIA_Tech\020_Infrastruktura\X\20141022 - PFU na prace dodatkowe\rysunki do wklejenia\sala konferencyj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arvnx01av.eu.ae.ge.com\WIA_Tech\020_Infrastruktura\X\20141022 - PFU na prace dodatkowe\rysunki do wklejenia\sala konferencyjn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5920" cy="28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99" w:rsidRDefault="00E75B99" w:rsidP="00E75B99">
      <w:pPr>
        <w:pStyle w:val="Legenda"/>
        <w:jc w:val="center"/>
      </w:pPr>
      <w:r>
        <w:t xml:space="preserve">Rysunek </w:t>
      </w:r>
      <w:r w:rsidR="005B69A2">
        <w:t>4</w:t>
      </w:r>
      <w:r>
        <w:t xml:space="preserve"> Aranżacja sal konferencyjnych</w:t>
      </w:r>
    </w:p>
    <w:p w:rsidR="0065395D" w:rsidRPr="00C35F03" w:rsidRDefault="0065395D" w:rsidP="0065395D">
      <w:pPr>
        <w:pStyle w:val="Nagwek3"/>
        <w:numPr>
          <w:ilvl w:val="2"/>
          <w:numId w:val="5"/>
        </w:numPr>
      </w:pPr>
      <w:bookmarkStart w:id="16" w:name="_Toc403041907"/>
      <w:r>
        <w:t>Instalacja SAP</w:t>
      </w:r>
      <w:bookmarkEnd w:id="16"/>
    </w:p>
    <w:p w:rsidR="00BC3F82" w:rsidRDefault="0065395D" w:rsidP="00E26A32">
      <w:pPr>
        <w:jc w:val="both"/>
      </w:pPr>
      <w:r>
        <w:t>Wykonawca zobowiązany jest wprowadzić wszystkie niezbędne modyfikacje w instalacji SAP obejmujące demontaż i montaż przewodów oraz elementów wykonawczo – sterujących</w:t>
      </w:r>
      <w:r w:rsidR="00E63AF4">
        <w:t xml:space="preserve"> oraz u</w:t>
      </w:r>
      <w:r w:rsidR="00985DAE">
        <w:t>z</w:t>
      </w:r>
      <w:r w:rsidR="00E63AF4">
        <w:t>godnieni je z osobą posiadająca odpowiednie uprawnienia</w:t>
      </w:r>
      <w:r>
        <w:t>.</w:t>
      </w:r>
    </w:p>
    <w:p w:rsidR="00AA2BD1" w:rsidRDefault="00AA2BD1" w:rsidP="00AA2BD1">
      <w:pPr>
        <w:pStyle w:val="Nagwek3"/>
        <w:numPr>
          <w:ilvl w:val="2"/>
          <w:numId w:val="5"/>
        </w:numPr>
      </w:pPr>
      <w:bookmarkStart w:id="17" w:name="_Toc403041908"/>
      <w:r>
        <w:t>Instalacja AV</w:t>
      </w:r>
      <w:bookmarkEnd w:id="17"/>
    </w:p>
    <w:p w:rsidR="00007EA1" w:rsidRDefault="00007EA1" w:rsidP="00007EA1">
      <w:r>
        <w:t>Istniejącą instalację AV wewnątrz auli należy zmodyfikować w następujący sposób:</w:t>
      </w:r>
    </w:p>
    <w:p w:rsidR="00007EA1" w:rsidRDefault="00007EA1" w:rsidP="00007EA1">
      <w:pPr>
        <w:pStyle w:val="Akapitzlist"/>
        <w:numPr>
          <w:ilvl w:val="0"/>
          <w:numId w:val="31"/>
        </w:numPr>
      </w:pPr>
      <w:r>
        <w:t>Zdemontować istniejący ekran</w:t>
      </w:r>
    </w:p>
    <w:p w:rsidR="00007EA1" w:rsidRDefault="00007EA1" w:rsidP="00007EA1">
      <w:pPr>
        <w:pStyle w:val="Akapitzlist"/>
        <w:numPr>
          <w:ilvl w:val="0"/>
          <w:numId w:val="31"/>
        </w:numPr>
      </w:pPr>
      <w:r>
        <w:t>Odsunąć istniejący rzutnik o około 2m od ekranu, obraz wyświetlany będzie bezpośrednio na ścianie</w:t>
      </w:r>
      <w:r w:rsidR="00C91909">
        <w:t>, ostateczną lokalizację rzutnika uzgodnić z Zamawiającym</w:t>
      </w:r>
    </w:p>
    <w:p w:rsidR="00007EA1" w:rsidRDefault="00C91909" w:rsidP="00C91909">
      <w:pPr>
        <w:pStyle w:val="Akapitzlist"/>
        <w:numPr>
          <w:ilvl w:val="0"/>
          <w:numId w:val="31"/>
        </w:numPr>
      </w:pPr>
      <w:r>
        <w:t>Obrócić istniejące oświetlenie s</w:t>
      </w:r>
      <w:r w:rsidR="00494505">
        <w:t>ceny</w:t>
      </w:r>
      <w:r>
        <w:t xml:space="preserve"> w sposób umożliwiający instalację dwóch dodatkowych rzutników. </w:t>
      </w:r>
      <w:r w:rsidR="00494505">
        <w:t>Wszystkie 3 rzutniki będą wyświetlać obrazy niezależnie</w:t>
      </w:r>
      <w:r>
        <w:t>, największy poprzez główny, środkowy rzutnik oraz dwa mniejsze poprzez rzutniki bocz</w:t>
      </w:r>
      <w:r w:rsidR="00035EE7">
        <w:t>ne</w:t>
      </w:r>
    </w:p>
    <w:p w:rsidR="00C32DA5" w:rsidRDefault="00C32DA5" w:rsidP="00C32DA5">
      <w:pPr>
        <w:pStyle w:val="Akapitzlist"/>
      </w:pPr>
    </w:p>
    <w:p w:rsidR="00985DAE" w:rsidRDefault="003A1E0C" w:rsidP="00F156AD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322498" cy="579583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1" cy="57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A5" w:rsidRDefault="00C32DA5" w:rsidP="00C32DA5">
      <w:pPr>
        <w:pStyle w:val="Legenda"/>
        <w:jc w:val="center"/>
      </w:pPr>
      <w:r>
        <w:t xml:space="preserve">Rysunek </w:t>
      </w:r>
      <w:r w:rsidR="005B69A2">
        <w:t>5</w:t>
      </w:r>
      <w:r>
        <w:t xml:space="preserve"> Modernizacja auli</w:t>
      </w:r>
    </w:p>
    <w:p w:rsidR="00BF0BEC" w:rsidRDefault="00BF0BEC" w:rsidP="00F156AD">
      <w:pPr>
        <w:pStyle w:val="Akapitzlist"/>
      </w:pPr>
    </w:p>
    <w:p w:rsidR="00A722B3" w:rsidRDefault="00A722B3" w:rsidP="00A722B3">
      <w:pPr>
        <w:rPr>
          <w:highlight w:val="yellow"/>
        </w:rPr>
      </w:pPr>
    </w:p>
    <w:p w:rsidR="009251F1" w:rsidRDefault="009251F1" w:rsidP="00A722B3">
      <w:pPr>
        <w:rPr>
          <w:highlight w:val="yellow"/>
        </w:rPr>
      </w:pPr>
    </w:p>
    <w:p w:rsidR="007F6440" w:rsidRDefault="007F6440" w:rsidP="00A722B3">
      <w:pPr>
        <w:rPr>
          <w:highlight w:val="yellow"/>
        </w:rPr>
      </w:pPr>
    </w:p>
    <w:p w:rsidR="007F6440" w:rsidRDefault="007F6440" w:rsidP="00A722B3">
      <w:pPr>
        <w:rPr>
          <w:highlight w:val="yellow"/>
        </w:rPr>
      </w:pPr>
    </w:p>
    <w:p w:rsidR="007F6440" w:rsidRDefault="007F6440" w:rsidP="00A722B3">
      <w:pPr>
        <w:rPr>
          <w:highlight w:val="yellow"/>
        </w:rPr>
      </w:pPr>
    </w:p>
    <w:p w:rsidR="007F6440" w:rsidRPr="00A722B3" w:rsidRDefault="007F6440" w:rsidP="00A722B3">
      <w:pPr>
        <w:rPr>
          <w:highlight w:val="yellow"/>
        </w:rPr>
      </w:pPr>
    </w:p>
    <w:p w:rsidR="00F156AD" w:rsidRDefault="00F156AD" w:rsidP="00F156AD">
      <w:pPr>
        <w:pStyle w:val="Nagwek1"/>
        <w:numPr>
          <w:ilvl w:val="0"/>
          <w:numId w:val="5"/>
        </w:numPr>
      </w:pPr>
      <w:bookmarkStart w:id="18" w:name="_Toc403041909"/>
      <w:bookmarkStart w:id="19" w:name="_GoBack"/>
      <w:bookmarkEnd w:id="19"/>
      <w:r>
        <w:lastRenderedPageBreak/>
        <w:t>Materiały</w:t>
      </w:r>
      <w:bookmarkEnd w:id="18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78"/>
        <w:gridCol w:w="900"/>
        <w:gridCol w:w="780"/>
        <w:gridCol w:w="6285"/>
      </w:tblGrid>
      <w:tr w:rsidR="00BE1BDA" w:rsidRPr="00BE1BDA" w:rsidTr="00BE1BDA">
        <w:trPr>
          <w:trHeight w:val="9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BE1BDA">
              <w:rPr>
                <w:rFonts w:ascii="Calibri" w:eastAsia="Times New Roman" w:hAnsi="Calibri" w:cs="Times New Roman"/>
                <w:b/>
                <w:bCs/>
                <w:color w:val="000000"/>
              </w:rPr>
              <w:t>Przedmiot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BE1BDA">
              <w:rPr>
                <w:rFonts w:ascii="Calibri" w:eastAsia="Times New Roman" w:hAnsi="Calibri" w:cs="Times New Roman"/>
                <w:b/>
                <w:bCs/>
                <w:color w:val="000000"/>
              </w:rPr>
              <w:t>Wstępne oszacowanie ilości</w:t>
            </w:r>
          </w:p>
        </w:tc>
        <w:tc>
          <w:tcPr>
            <w:tcW w:w="6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BE1BDA">
              <w:rPr>
                <w:rFonts w:ascii="Calibri" w:eastAsia="Times New Roman" w:hAnsi="Calibri" w:cs="Times New Roman"/>
                <w:b/>
                <w:bCs/>
                <w:color w:val="000000"/>
              </w:rPr>
              <w:t>Specyfikacja</w:t>
            </w:r>
          </w:p>
        </w:tc>
      </w:tr>
      <w:tr w:rsidR="00BE1BDA" w:rsidRPr="00BE1BDA" w:rsidTr="00211FFB">
        <w:trPr>
          <w:trHeight w:val="600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211F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Drzwi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Piętro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Ilość</w:t>
            </w:r>
            <w:proofErr w:type="spellEnd"/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Aluminiowe wewnętrzne</w:t>
            </w:r>
          </w:p>
        </w:tc>
      </w:tr>
      <w:tr w:rsidR="00211FFB" w:rsidRPr="00BE1BDA" w:rsidTr="003E2273">
        <w:trPr>
          <w:trHeight w:val="6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1FFB" w:rsidRPr="00BE1BDA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1FFB" w:rsidRPr="00BE1BDA" w:rsidRDefault="00EE1E62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Przeszklone (szkło matowe) – do uzgodnienia</w:t>
            </w:r>
          </w:p>
        </w:tc>
      </w:tr>
      <w:tr w:rsidR="00211FFB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1FFB" w:rsidRPr="0031091C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1FFB" w:rsidRPr="0031091C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Szyba pojedyncza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Razem</w:t>
            </w:r>
            <w:proofErr w:type="spellEnd"/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EE1E62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10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Z przewiązką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Wymiary 1050 x 2100 mm</w:t>
            </w:r>
          </w:p>
        </w:tc>
      </w:tr>
      <w:tr w:rsidR="00BE1BDA" w:rsidRPr="00BE1BDA" w:rsidTr="003E2273">
        <w:trPr>
          <w:trHeight w:val="6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Zamek z kompletem kluczy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Samozamykacz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Stopka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2 zawiasy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Kolor szary; RAL 7035</w:t>
            </w:r>
          </w:p>
        </w:tc>
      </w:tr>
      <w:tr w:rsidR="00BE1BDA" w:rsidRPr="00BE1BDA" w:rsidTr="003E2273">
        <w:trPr>
          <w:trHeight w:val="600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211F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Farba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Lateksowa do ścian i sufitów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Kolor biały; RAL 9003</w:t>
            </w:r>
          </w:p>
        </w:tc>
      </w:tr>
      <w:tr w:rsidR="00BE1BDA" w:rsidRPr="00BE1BDA" w:rsidTr="003E2273">
        <w:trPr>
          <w:trHeight w:val="300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211F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Wykładzina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Piętro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Ilość</w:t>
            </w:r>
            <w:proofErr w:type="spellEnd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(m2)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 xml:space="preserve">Dywanowa, biurowa </w:t>
            </w:r>
          </w:p>
        </w:tc>
      </w:tr>
      <w:tr w:rsidR="00211FFB" w:rsidRPr="00BE1BDA" w:rsidTr="003E2273">
        <w:trPr>
          <w:trHeight w:val="3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1FFB" w:rsidRPr="00BE1BDA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78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1FFB" w:rsidRPr="00BE1BDA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680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W płytkach 50 x 50 cm</w:t>
            </w:r>
          </w:p>
        </w:tc>
      </w:tr>
      <w:tr w:rsidR="00211FFB" w:rsidRPr="00BE1BDA" w:rsidTr="003E2273">
        <w:trPr>
          <w:trHeight w:val="6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1FFB" w:rsidRPr="00BE1BDA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1FFB" w:rsidRPr="00BE1BDA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FFB" w:rsidRPr="00BE1BDA" w:rsidRDefault="00211FFB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  <w:lang w:val="en-US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 xml:space="preserve">Typ wykładziny </w:t>
            </w:r>
            <w:proofErr w:type="spellStart"/>
            <w:r w:rsidRPr="00BE1BDA">
              <w:rPr>
                <w:rFonts w:ascii="Calibri" w:eastAsia="Symbol" w:hAnsi="Calibri" w:cs="Symbol"/>
                <w:color w:val="000000"/>
              </w:rPr>
              <w:t>boulce</w:t>
            </w:r>
            <w:proofErr w:type="spellEnd"/>
            <w:r w:rsidRPr="00BE1BDA">
              <w:rPr>
                <w:rFonts w:ascii="Calibri" w:eastAsia="Symbol" w:hAnsi="Calibri" w:cs="Symbol"/>
                <w:color w:val="000000"/>
              </w:rPr>
              <w:t xml:space="preserve"> – pętelka </w:t>
            </w:r>
          </w:p>
        </w:tc>
      </w:tr>
      <w:tr w:rsidR="00BE1BDA" w:rsidRPr="00BE1BDA" w:rsidTr="003E2273">
        <w:trPr>
          <w:trHeight w:val="9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BE1BDA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BE1BDA">
              <w:rPr>
                <w:rFonts w:ascii="Calibri" w:eastAsia="Times New Roman" w:hAnsi="Calibri" w:cs="Times New Roman"/>
                <w:color w:val="000000"/>
                <w:lang w:val="en-US"/>
              </w:rPr>
              <w:t>Razem</w:t>
            </w:r>
            <w:proofErr w:type="spellEnd"/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1BDA" w:rsidRPr="00BE1BDA" w:rsidRDefault="00211FFB" w:rsidP="003E227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680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Klasa wytrzymałości minimum 33 wg EN1307 (wysoka wytrzymałość)</w:t>
            </w:r>
          </w:p>
        </w:tc>
      </w:tr>
      <w:tr w:rsidR="00BE1BDA" w:rsidRPr="00BE1BDA" w:rsidTr="00BE1BDA">
        <w:trPr>
          <w:trHeight w:val="6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 xml:space="preserve">Klasa trudnopalności BFL – s1 wg EN13501–1 </w:t>
            </w:r>
          </w:p>
        </w:tc>
      </w:tr>
      <w:tr w:rsidR="00BE1BDA" w:rsidRPr="00BE1BDA" w:rsidTr="00BE1BDA">
        <w:trPr>
          <w:trHeight w:val="900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Symbol" w:eastAsia="Times New Roman" w:hAnsi="Symbol" w:cs="Times New Roman"/>
                <w:color w:val="000000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>Odporność na kółka mebli biurowych R≥2,4 wg EN985</w:t>
            </w:r>
          </w:p>
        </w:tc>
      </w:tr>
      <w:tr w:rsidR="00BE1BDA" w:rsidRPr="00BE1BDA" w:rsidTr="00BE1BDA">
        <w:trPr>
          <w:trHeight w:val="64"/>
        </w:trPr>
        <w:tc>
          <w:tcPr>
            <w:tcW w:w="1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1BDA" w:rsidRPr="00BE1BDA" w:rsidRDefault="00BE1BDA" w:rsidP="00BE1BDA">
            <w:pPr>
              <w:spacing w:after="0" w:line="240" w:lineRule="auto"/>
              <w:jc w:val="both"/>
              <w:rPr>
                <w:rFonts w:ascii="Calibri" w:eastAsia="Symbol" w:hAnsi="Calibri" w:cs="Symbol"/>
                <w:color w:val="000000"/>
              </w:rPr>
            </w:pPr>
            <w:r w:rsidRPr="00BE1BDA">
              <w:rPr>
                <w:rFonts w:ascii="Symbol" w:eastAsia="Symbol" w:hAnsi="Symbol" w:cs="Symbol"/>
                <w:color w:val="000000"/>
              </w:rPr>
              <w:t></w:t>
            </w:r>
            <w:r w:rsidRPr="00BE1BDA">
              <w:rPr>
                <w:rFonts w:ascii="Times New Roman" w:eastAsia="Symbol" w:hAnsi="Times New Roman" w:cs="Times New Roman"/>
                <w:color w:val="000000"/>
                <w:sz w:val="14"/>
                <w:szCs w:val="14"/>
              </w:rPr>
              <w:t xml:space="preserve">         </w:t>
            </w:r>
            <w:r w:rsidRPr="00BE1BDA">
              <w:rPr>
                <w:rFonts w:ascii="Calibri" w:eastAsia="Symbol" w:hAnsi="Calibri" w:cs="Symbol"/>
                <w:color w:val="000000"/>
              </w:rPr>
              <w:t xml:space="preserve">Kolor ciemnoniebieski; RAL 5010 </w:t>
            </w:r>
          </w:p>
        </w:tc>
      </w:tr>
    </w:tbl>
    <w:p w:rsidR="00BE1BDA" w:rsidRDefault="00BE1BDA" w:rsidP="00BE1BDA">
      <w:pPr>
        <w:pStyle w:val="Nagwek1"/>
        <w:numPr>
          <w:ilvl w:val="0"/>
          <w:numId w:val="5"/>
        </w:numPr>
      </w:pPr>
      <w:bookmarkStart w:id="20" w:name="_Toc403041910"/>
      <w:r>
        <w:t>Wyposażenie</w:t>
      </w:r>
      <w:bookmarkEnd w:id="20"/>
    </w:p>
    <w:p w:rsidR="00BE1BDA" w:rsidRPr="008E7BE4" w:rsidRDefault="00BE1BDA" w:rsidP="00BE1BDA">
      <w:pPr>
        <w:jc w:val="both"/>
      </w:pPr>
      <w:r>
        <w:t xml:space="preserve">Wyposażenie ma </w:t>
      </w:r>
      <w:r w:rsidRPr="001F1867">
        <w:t xml:space="preserve">posiadać stosowne atesty, certyfikaty lub aprobaty techniczne zezwalające </w:t>
      </w:r>
      <w:r>
        <w:t>na ich użytkowanie</w:t>
      </w:r>
      <w:r w:rsidRPr="001F1867">
        <w:t xml:space="preserve">. </w:t>
      </w:r>
      <w:r w:rsidRPr="008E7BE4">
        <w:t>Wykonawc</w:t>
      </w:r>
      <w:r>
        <w:t>a przez przystąpieniem do zakupów</w:t>
      </w:r>
      <w:r w:rsidRPr="008E7BE4">
        <w:t xml:space="preserve"> zobowiązany jest do:</w:t>
      </w:r>
    </w:p>
    <w:p w:rsidR="00BE1BDA" w:rsidRPr="008E7BE4" w:rsidRDefault="00BE1BDA" w:rsidP="00BE1BDA">
      <w:pPr>
        <w:pStyle w:val="Akapitzlist"/>
        <w:numPr>
          <w:ilvl w:val="0"/>
          <w:numId w:val="4"/>
        </w:numPr>
        <w:jc w:val="both"/>
      </w:pPr>
      <w:r w:rsidRPr="008E7BE4">
        <w:t xml:space="preserve">Wykonania własnych pomiarów (uzupełniających lub potwierdzających podane </w:t>
      </w:r>
      <w:r>
        <w:t>parametry techniczne</w:t>
      </w:r>
      <w:r w:rsidRPr="008E7BE4">
        <w:t>)</w:t>
      </w:r>
    </w:p>
    <w:p w:rsidR="00BE1BDA" w:rsidRPr="008E7BE4" w:rsidRDefault="00BE1BDA" w:rsidP="00BE1BDA">
      <w:pPr>
        <w:pStyle w:val="Akapitzlist"/>
        <w:numPr>
          <w:ilvl w:val="0"/>
          <w:numId w:val="4"/>
        </w:numPr>
        <w:jc w:val="both"/>
      </w:pPr>
      <w:r w:rsidRPr="008E7BE4">
        <w:t>Przedstawienie produktu Inwestorowi</w:t>
      </w:r>
    </w:p>
    <w:p w:rsidR="00BE1BDA" w:rsidRDefault="00BE1BDA" w:rsidP="00BE1BDA">
      <w:pPr>
        <w:pStyle w:val="Akapitzlist"/>
        <w:numPr>
          <w:ilvl w:val="0"/>
          <w:numId w:val="4"/>
        </w:numPr>
        <w:jc w:val="both"/>
      </w:pPr>
      <w:r w:rsidRPr="008E7BE4">
        <w:t>Otrzymania zgody zakupu od Inwestora</w:t>
      </w:r>
    </w:p>
    <w:p w:rsidR="00867E93" w:rsidRDefault="00BE1BDA" w:rsidP="00867E93">
      <w:pPr>
        <w:pStyle w:val="Nagwek2"/>
        <w:numPr>
          <w:ilvl w:val="1"/>
          <w:numId w:val="5"/>
        </w:numPr>
        <w:ind w:left="792"/>
      </w:pPr>
      <w:bookmarkStart w:id="21" w:name="_Toc403041911"/>
      <w:r>
        <w:lastRenderedPageBreak/>
        <w:t>Wyposażenie biur/ biur managerskich / sal konferencyjnych</w:t>
      </w:r>
      <w:bookmarkEnd w:id="21"/>
    </w:p>
    <w:p w:rsidR="00320B80" w:rsidRPr="00320B80" w:rsidRDefault="00320B80" w:rsidP="00320B80"/>
    <w:tbl>
      <w:tblPr>
        <w:tblStyle w:val="Tabela-Siatka"/>
        <w:tblW w:w="9728" w:type="dxa"/>
        <w:tblLook w:val="04A0" w:firstRow="1" w:lastRow="0" w:firstColumn="1" w:lastColumn="0" w:noHBand="0" w:noVBand="1"/>
      </w:tblPr>
      <w:tblGrid>
        <w:gridCol w:w="1101"/>
        <w:gridCol w:w="1275"/>
        <w:gridCol w:w="851"/>
        <w:gridCol w:w="6501"/>
      </w:tblGrid>
      <w:tr w:rsidR="00320B80" w:rsidTr="005A4C9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320B80" w:rsidRDefault="00320B80" w:rsidP="005A4C9C">
            <w:pPr>
              <w:ind w:left="113" w:right="113"/>
              <w:jc w:val="center"/>
            </w:pPr>
            <w:r>
              <w:t>Biuro / biuro managerskie</w:t>
            </w:r>
          </w:p>
        </w:tc>
        <w:tc>
          <w:tcPr>
            <w:tcW w:w="1275" w:type="dxa"/>
            <w:shd w:val="clear" w:color="auto" w:fill="9BBB59" w:themeFill="accent3"/>
          </w:tcPr>
          <w:p w:rsidR="00320B80" w:rsidRPr="00A85D6D" w:rsidRDefault="00320B80" w:rsidP="005A4C9C">
            <w:pPr>
              <w:rPr>
                <w:b/>
              </w:rPr>
            </w:pPr>
            <w:r w:rsidRPr="00A85D6D">
              <w:rPr>
                <w:b/>
              </w:rPr>
              <w:t>Fotel</w:t>
            </w:r>
          </w:p>
        </w:tc>
        <w:tc>
          <w:tcPr>
            <w:tcW w:w="851" w:type="dxa"/>
          </w:tcPr>
          <w:p w:rsidR="00320B80" w:rsidRDefault="00320B80" w:rsidP="005A4C9C">
            <w:r>
              <w:t>Ilość</w:t>
            </w:r>
          </w:p>
        </w:tc>
        <w:tc>
          <w:tcPr>
            <w:tcW w:w="6501" w:type="dxa"/>
          </w:tcPr>
          <w:p w:rsidR="00320B80" w:rsidRDefault="00320B80" w:rsidP="005A4C9C">
            <w:r>
              <w:t>Specyfikacja</w:t>
            </w:r>
          </w:p>
        </w:tc>
      </w:tr>
      <w:tr w:rsidR="00320B80" w:rsidTr="005A4C9C">
        <w:trPr>
          <w:trHeight w:val="306"/>
        </w:trPr>
        <w:tc>
          <w:tcPr>
            <w:tcW w:w="1101" w:type="dxa"/>
            <w:vMerge/>
          </w:tcPr>
          <w:p w:rsidR="00320B80" w:rsidRDefault="00320B80" w:rsidP="005A4C9C"/>
        </w:tc>
        <w:tc>
          <w:tcPr>
            <w:tcW w:w="1275" w:type="dxa"/>
          </w:tcPr>
          <w:p w:rsidR="00320B80" w:rsidRDefault="00320B80" w:rsidP="005A4C9C">
            <w:r>
              <w:t>RAZEM</w:t>
            </w:r>
          </w:p>
        </w:tc>
        <w:tc>
          <w:tcPr>
            <w:tcW w:w="851" w:type="dxa"/>
          </w:tcPr>
          <w:p w:rsidR="00320B80" w:rsidRDefault="00585F97" w:rsidP="005A4C9C">
            <w:r>
              <w:t>62</w:t>
            </w:r>
          </w:p>
        </w:tc>
        <w:tc>
          <w:tcPr>
            <w:tcW w:w="6501" w:type="dxa"/>
            <w:vMerge w:val="restart"/>
          </w:tcPr>
          <w:p w:rsidR="00320B80" w:rsidRDefault="00F23F5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55pt;height:65.9pt" o:ole="">
                  <v:imagedata r:id="rId13" o:title=""/>
                </v:shape>
                <o:OLEObject Type="Embed" ProgID="AcroExch.Document.11" ShapeID="_x0000_i1025" DrawAspect="Icon" ObjectID="_1482310489" r:id="rId14"/>
              </w:object>
            </w:r>
          </w:p>
          <w:p w:rsidR="00320B80" w:rsidRPr="00417572" w:rsidRDefault="00320B8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Model PT 102 z opcjami</w:t>
            </w:r>
          </w:p>
          <w:p w:rsidR="00320B80" w:rsidRPr="00417572" w:rsidRDefault="00320B8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 xml:space="preserve">Q – mechanizm </w:t>
            </w:r>
            <w:proofErr w:type="spellStart"/>
            <w:r w:rsidRPr="00417572">
              <w:t>synchro</w:t>
            </w:r>
            <w:proofErr w:type="spellEnd"/>
          </w:p>
          <w:p w:rsidR="00320B80" w:rsidRPr="00417572" w:rsidRDefault="00320B8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BLS – regulacja podparcia lędźwiowego</w:t>
            </w:r>
          </w:p>
          <w:p w:rsidR="00320B80" w:rsidRPr="00417572" w:rsidRDefault="00320B8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06 – krzyżak czarny</w:t>
            </w:r>
          </w:p>
          <w:p w:rsidR="00320B80" w:rsidRPr="00417572" w:rsidRDefault="00320B8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P48B – rodzaj podłokietnika</w:t>
            </w:r>
          </w:p>
          <w:p w:rsidR="00320B80" w:rsidRDefault="00320B80" w:rsidP="005A4C9C">
            <w:pPr>
              <w:pStyle w:val="Akapitzlist"/>
              <w:numPr>
                <w:ilvl w:val="0"/>
                <w:numId w:val="37"/>
              </w:numPr>
              <w:ind w:left="326"/>
            </w:pPr>
            <w:r w:rsidRPr="00417572">
              <w:t>H – regulacja wysokości oparcia</w:t>
            </w:r>
          </w:p>
          <w:p w:rsidR="00320B80" w:rsidRDefault="00320B80" w:rsidP="005A4C9C"/>
        </w:tc>
      </w:tr>
      <w:tr w:rsidR="00320B80" w:rsidTr="005A4C9C">
        <w:trPr>
          <w:trHeight w:val="306"/>
        </w:trPr>
        <w:tc>
          <w:tcPr>
            <w:tcW w:w="1101" w:type="dxa"/>
            <w:vMerge/>
          </w:tcPr>
          <w:p w:rsidR="00320B80" w:rsidRDefault="00320B80" w:rsidP="005A4C9C"/>
        </w:tc>
        <w:tc>
          <w:tcPr>
            <w:tcW w:w="1275" w:type="dxa"/>
          </w:tcPr>
          <w:p w:rsidR="00320B80" w:rsidRDefault="00320B80" w:rsidP="005A4C9C">
            <w:r>
              <w:t>0p</w:t>
            </w:r>
          </w:p>
        </w:tc>
        <w:tc>
          <w:tcPr>
            <w:tcW w:w="851" w:type="dxa"/>
          </w:tcPr>
          <w:p w:rsidR="00320B80" w:rsidRDefault="00320B80" w:rsidP="005A4C9C">
            <w:r>
              <w:t>62</w:t>
            </w:r>
          </w:p>
        </w:tc>
        <w:tc>
          <w:tcPr>
            <w:tcW w:w="6501" w:type="dxa"/>
            <w:vMerge/>
          </w:tcPr>
          <w:p w:rsidR="00320B80" w:rsidRDefault="00320B80" w:rsidP="005A4C9C"/>
        </w:tc>
      </w:tr>
      <w:tr w:rsidR="00320B80" w:rsidTr="005A4C9C">
        <w:trPr>
          <w:trHeight w:val="306"/>
        </w:trPr>
        <w:tc>
          <w:tcPr>
            <w:tcW w:w="1101" w:type="dxa"/>
            <w:vMerge/>
          </w:tcPr>
          <w:p w:rsidR="00320B80" w:rsidRDefault="00320B80" w:rsidP="005A4C9C"/>
        </w:tc>
        <w:tc>
          <w:tcPr>
            <w:tcW w:w="1275" w:type="dxa"/>
          </w:tcPr>
          <w:p w:rsidR="00320B80" w:rsidRDefault="00320B80" w:rsidP="005A4C9C"/>
        </w:tc>
        <w:tc>
          <w:tcPr>
            <w:tcW w:w="851" w:type="dxa"/>
          </w:tcPr>
          <w:p w:rsidR="00320B80" w:rsidRDefault="00320B80" w:rsidP="005A4C9C"/>
        </w:tc>
        <w:tc>
          <w:tcPr>
            <w:tcW w:w="6501" w:type="dxa"/>
            <w:vMerge/>
          </w:tcPr>
          <w:p w:rsidR="00320B80" w:rsidRDefault="00320B80" w:rsidP="005A4C9C"/>
        </w:tc>
      </w:tr>
      <w:tr w:rsidR="00320B80" w:rsidTr="005A4C9C">
        <w:trPr>
          <w:trHeight w:val="636"/>
        </w:trPr>
        <w:tc>
          <w:tcPr>
            <w:tcW w:w="1101" w:type="dxa"/>
            <w:vMerge/>
          </w:tcPr>
          <w:p w:rsidR="00320B80" w:rsidRDefault="00320B80" w:rsidP="005A4C9C"/>
        </w:tc>
        <w:tc>
          <w:tcPr>
            <w:tcW w:w="1275" w:type="dxa"/>
          </w:tcPr>
          <w:p w:rsidR="00320B80" w:rsidRDefault="00320B80" w:rsidP="005A4C9C"/>
        </w:tc>
        <w:tc>
          <w:tcPr>
            <w:tcW w:w="851" w:type="dxa"/>
          </w:tcPr>
          <w:p w:rsidR="00320B80" w:rsidRDefault="00320B80" w:rsidP="005A4C9C"/>
        </w:tc>
        <w:tc>
          <w:tcPr>
            <w:tcW w:w="6501" w:type="dxa"/>
            <w:vMerge/>
          </w:tcPr>
          <w:p w:rsidR="00320B80" w:rsidRDefault="00320B80" w:rsidP="005A4C9C"/>
        </w:tc>
      </w:tr>
    </w:tbl>
    <w:p w:rsidR="00320B80" w:rsidRDefault="00320B80" w:rsidP="00320B80"/>
    <w:tbl>
      <w:tblPr>
        <w:tblStyle w:val="Tabela-Siatka"/>
        <w:tblW w:w="9728" w:type="dxa"/>
        <w:tblLook w:val="04A0" w:firstRow="1" w:lastRow="0" w:firstColumn="1" w:lastColumn="0" w:noHBand="0" w:noVBand="1"/>
      </w:tblPr>
      <w:tblGrid>
        <w:gridCol w:w="1101"/>
        <w:gridCol w:w="1275"/>
        <w:gridCol w:w="851"/>
        <w:gridCol w:w="6501"/>
      </w:tblGrid>
      <w:tr w:rsidR="00460060" w:rsidTr="005A4C9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460060" w:rsidRDefault="00460060" w:rsidP="005A4C9C">
            <w:pPr>
              <w:ind w:left="113" w:right="113"/>
              <w:jc w:val="center"/>
            </w:pPr>
            <w:r>
              <w:t xml:space="preserve">Biuro  </w:t>
            </w:r>
          </w:p>
        </w:tc>
        <w:tc>
          <w:tcPr>
            <w:tcW w:w="1275" w:type="dxa"/>
            <w:shd w:val="clear" w:color="auto" w:fill="9BBB59" w:themeFill="accent3"/>
          </w:tcPr>
          <w:p w:rsidR="00460060" w:rsidRPr="00867E27" w:rsidRDefault="00460060" w:rsidP="005A4C9C">
            <w:pPr>
              <w:rPr>
                <w:b/>
              </w:rPr>
            </w:pPr>
            <w:r w:rsidRPr="00867E27">
              <w:rPr>
                <w:b/>
              </w:rPr>
              <w:t>Biurko</w:t>
            </w:r>
          </w:p>
        </w:tc>
        <w:tc>
          <w:tcPr>
            <w:tcW w:w="851" w:type="dxa"/>
          </w:tcPr>
          <w:p w:rsidR="00460060" w:rsidRDefault="00460060" w:rsidP="005A4C9C">
            <w:r>
              <w:t>Ilość</w:t>
            </w:r>
          </w:p>
        </w:tc>
        <w:tc>
          <w:tcPr>
            <w:tcW w:w="6501" w:type="dxa"/>
          </w:tcPr>
          <w:p w:rsidR="00460060" w:rsidRDefault="00460060" w:rsidP="005A4C9C">
            <w:r>
              <w:t>Specyfikacja</w:t>
            </w:r>
          </w:p>
        </w:tc>
      </w:tr>
      <w:tr w:rsidR="00460060" w:rsidTr="005A4C9C">
        <w:trPr>
          <w:trHeight w:val="30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>
            <w:r>
              <w:t>RAZEM</w:t>
            </w:r>
          </w:p>
        </w:tc>
        <w:tc>
          <w:tcPr>
            <w:tcW w:w="851" w:type="dxa"/>
          </w:tcPr>
          <w:p w:rsidR="00460060" w:rsidRDefault="00585F97" w:rsidP="005A4C9C">
            <w:r>
              <w:t>60</w:t>
            </w:r>
          </w:p>
        </w:tc>
        <w:tc>
          <w:tcPr>
            <w:tcW w:w="6501" w:type="dxa"/>
            <w:vMerge w:val="restart"/>
          </w:tcPr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Wymiary zewnętrzne: 1600x</w:t>
            </w:r>
            <w:r>
              <w:rPr>
                <w:rFonts w:cstheme="minorHAnsi"/>
              </w:rPr>
              <w:t>800</w:t>
            </w:r>
            <w:r w:rsidRPr="001E2ABA">
              <w:rPr>
                <w:rFonts w:cstheme="minorHAnsi"/>
              </w:rPr>
              <w:t xml:space="preserve"> (mm)</w:t>
            </w:r>
          </w:p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Biurko (prawe lub lewe) na stelażu metalowym</w:t>
            </w:r>
          </w:p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Blat o grubości 25 mm, delikatnie łukowato wycięty od strony osoby siedzącej przy biurku.</w:t>
            </w:r>
          </w:p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Szerokość blatu 160 cm, głębokość w dłuższym boku blatu</w:t>
            </w:r>
            <w:r>
              <w:rPr>
                <w:rFonts w:cstheme="minorHAnsi"/>
              </w:rPr>
              <w:t xml:space="preserve"> </w:t>
            </w:r>
            <w:r w:rsidRPr="001E2ABA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80</w:t>
            </w:r>
            <w:r w:rsidRPr="001E2ABA">
              <w:rPr>
                <w:rFonts w:cstheme="minorHAnsi"/>
              </w:rPr>
              <w:t xml:space="preserve"> cm.</w:t>
            </w:r>
          </w:p>
          <w:p w:rsidR="00460060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Biurko wyposażone w koryta kablowe i przelotki na kable</w:t>
            </w:r>
          </w:p>
          <w:p w:rsidR="00460060" w:rsidRPr="00C76A71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>
              <w:rPr>
                <w:rFonts w:cstheme="minorHAnsi"/>
              </w:rPr>
              <w:t>Biurko w wcięciem narożnym umożliwiającym dostawienie do słupka z gniazdami sieciowymi</w:t>
            </w:r>
          </w:p>
        </w:tc>
      </w:tr>
      <w:tr w:rsidR="00460060" w:rsidTr="005A4C9C">
        <w:trPr>
          <w:trHeight w:val="30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>
            <w:r>
              <w:t>0p</w:t>
            </w:r>
          </w:p>
        </w:tc>
        <w:tc>
          <w:tcPr>
            <w:tcW w:w="851" w:type="dxa"/>
          </w:tcPr>
          <w:p w:rsidR="00460060" w:rsidRDefault="00460060" w:rsidP="005A4C9C">
            <w:r>
              <w:t>60</w:t>
            </w:r>
          </w:p>
        </w:tc>
        <w:tc>
          <w:tcPr>
            <w:tcW w:w="6501" w:type="dxa"/>
            <w:vMerge/>
          </w:tcPr>
          <w:p w:rsidR="00460060" w:rsidRDefault="00460060" w:rsidP="005A4C9C"/>
        </w:tc>
      </w:tr>
      <w:tr w:rsidR="00460060" w:rsidTr="005A4C9C">
        <w:trPr>
          <w:trHeight w:val="30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/>
        </w:tc>
        <w:tc>
          <w:tcPr>
            <w:tcW w:w="851" w:type="dxa"/>
          </w:tcPr>
          <w:p w:rsidR="00460060" w:rsidRDefault="00460060" w:rsidP="005A4C9C"/>
        </w:tc>
        <w:tc>
          <w:tcPr>
            <w:tcW w:w="6501" w:type="dxa"/>
            <w:vMerge/>
          </w:tcPr>
          <w:p w:rsidR="00460060" w:rsidRDefault="00460060" w:rsidP="005A4C9C"/>
        </w:tc>
      </w:tr>
      <w:tr w:rsidR="00460060" w:rsidTr="005A4C9C">
        <w:trPr>
          <w:trHeight w:val="63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/>
        </w:tc>
        <w:tc>
          <w:tcPr>
            <w:tcW w:w="851" w:type="dxa"/>
          </w:tcPr>
          <w:p w:rsidR="00460060" w:rsidRDefault="00460060" w:rsidP="005A4C9C"/>
        </w:tc>
        <w:tc>
          <w:tcPr>
            <w:tcW w:w="6501" w:type="dxa"/>
            <w:vMerge/>
          </w:tcPr>
          <w:p w:rsidR="00460060" w:rsidRDefault="00460060" w:rsidP="005A4C9C"/>
        </w:tc>
      </w:tr>
    </w:tbl>
    <w:p w:rsidR="00460060" w:rsidRDefault="00460060" w:rsidP="00320B80"/>
    <w:tbl>
      <w:tblPr>
        <w:tblStyle w:val="Tabela-Siatka"/>
        <w:tblW w:w="9728" w:type="dxa"/>
        <w:tblLook w:val="04A0" w:firstRow="1" w:lastRow="0" w:firstColumn="1" w:lastColumn="0" w:noHBand="0" w:noVBand="1"/>
      </w:tblPr>
      <w:tblGrid>
        <w:gridCol w:w="1101"/>
        <w:gridCol w:w="1275"/>
        <w:gridCol w:w="851"/>
        <w:gridCol w:w="6501"/>
      </w:tblGrid>
      <w:tr w:rsidR="00460060" w:rsidTr="005A4C9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460060" w:rsidRDefault="00460060" w:rsidP="005A4C9C">
            <w:pPr>
              <w:ind w:left="113" w:right="113"/>
              <w:jc w:val="center"/>
            </w:pPr>
            <w:r>
              <w:t>Biuro  menadżerskie</w:t>
            </w:r>
          </w:p>
        </w:tc>
        <w:tc>
          <w:tcPr>
            <w:tcW w:w="1275" w:type="dxa"/>
            <w:shd w:val="clear" w:color="auto" w:fill="9BBB59" w:themeFill="accent3"/>
          </w:tcPr>
          <w:p w:rsidR="00460060" w:rsidRPr="00867E27" w:rsidRDefault="00460060" w:rsidP="005A4C9C">
            <w:pPr>
              <w:rPr>
                <w:b/>
              </w:rPr>
            </w:pPr>
            <w:r w:rsidRPr="00867E27">
              <w:rPr>
                <w:b/>
              </w:rPr>
              <w:t>Biurko</w:t>
            </w:r>
          </w:p>
        </w:tc>
        <w:tc>
          <w:tcPr>
            <w:tcW w:w="851" w:type="dxa"/>
          </w:tcPr>
          <w:p w:rsidR="00460060" w:rsidRDefault="00460060" w:rsidP="005A4C9C">
            <w:r>
              <w:t>Ilość</w:t>
            </w:r>
          </w:p>
        </w:tc>
        <w:tc>
          <w:tcPr>
            <w:tcW w:w="6501" w:type="dxa"/>
          </w:tcPr>
          <w:p w:rsidR="00460060" w:rsidRDefault="00460060" w:rsidP="005A4C9C">
            <w:r>
              <w:t>Specyfikacja</w:t>
            </w:r>
          </w:p>
        </w:tc>
      </w:tr>
      <w:tr w:rsidR="00460060" w:rsidTr="005A4C9C">
        <w:trPr>
          <w:trHeight w:val="30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>
            <w:r>
              <w:t>RAZEM</w:t>
            </w:r>
          </w:p>
        </w:tc>
        <w:tc>
          <w:tcPr>
            <w:tcW w:w="851" w:type="dxa"/>
          </w:tcPr>
          <w:p w:rsidR="00460060" w:rsidRDefault="00585F97" w:rsidP="005A4C9C">
            <w:r>
              <w:t>2</w:t>
            </w:r>
          </w:p>
        </w:tc>
        <w:tc>
          <w:tcPr>
            <w:tcW w:w="6501" w:type="dxa"/>
            <w:vMerge w:val="restart"/>
          </w:tcPr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Wymiary zewnętrzne: 1600x</w:t>
            </w:r>
            <w:r>
              <w:rPr>
                <w:rFonts w:cstheme="minorHAnsi"/>
              </w:rPr>
              <w:t>800</w:t>
            </w:r>
            <w:r w:rsidRPr="001E2ABA">
              <w:rPr>
                <w:rFonts w:cstheme="minorHAnsi"/>
              </w:rPr>
              <w:t xml:space="preserve"> (mm)</w:t>
            </w:r>
          </w:p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Biurko (prawe lub lewe) na stelażu metalowym</w:t>
            </w:r>
          </w:p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Blat o grubości 25 mm, delikatnie łukowato wycięty od strony osoby siedzącej przy biurku.</w:t>
            </w:r>
          </w:p>
          <w:p w:rsidR="00460060" w:rsidRPr="001E2ABA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Szerokość blatu 160 cm, głębokość w dłuższym boku blatu</w:t>
            </w:r>
            <w:r>
              <w:rPr>
                <w:rFonts w:cstheme="minorHAnsi"/>
              </w:rPr>
              <w:t xml:space="preserve"> </w:t>
            </w:r>
            <w:r w:rsidRPr="001E2ABA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80</w:t>
            </w:r>
            <w:r w:rsidRPr="001E2ABA">
              <w:rPr>
                <w:rFonts w:cstheme="minorHAnsi"/>
              </w:rPr>
              <w:t xml:space="preserve"> cm.</w:t>
            </w:r>
          </w:p>
          <w:p w:rsidR="00460060" w:rsidRPr="00C76A71" w:rsidRDefault="00460060" w:rsidP="005A4C9C">
            <w:pPr>
              <w:pStyle w:val="Akapitzlist"/>
              <w:numPr>
                <w:ilvl w:val="1"/>
                <w:numId w:val="38"/>
              </w:numPr>
              <w:ind w:left="326"/>
              <w:rPr>
                <w:rFonts w:cstheme="minorHAnsi"/>
              </w:rPr>
            </w:pPr>
            <w:r w:rsidRPr="001E2ABA">
              <w:rPr>
                <w:rFonts w:cstheme="minorHAnsi"/>
              </w:rPr>
              <w:t>Biurko wyposażone w koryta kablowe i przelotki na kable</w:t>
            </w:r>
          </w:p>
        </w:tc>
      </w:tr>
      <w:tr w:rsidR="00460060" w:rsidTr="005A4C9C">
        <w:trPr>
          <w:trHeight w:val="30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>
            <w:r>
              <w:t>0p</w:t>
            </w:r>
          </w:p>
        </w:tc>
        <w:tc>
          <w:tcPr>
            <w:tcW w:w="851" w:type="dxa"/>
          </w:tcPr>
          <w:p w:rsidR="00460060" w:rsidRDefault="00460060" w:rsidP="005A4C9C">
            <w:r>
              <w:t>2</w:t>
            </w:r>
          </w:p>
        </w:tc>
        <w:tc>
          <w:tcPr>
            <w:tcW w:w="6501" w:type="dxa"/>
            <w:vMerge/>
          </w:tcPr>
          <w:p w:rsidR="00460060" w:rsidRDefault="00460060" w:rsidP="005A4C9C"/>
        </w:tc>
      </w:tr>
      <w:tr w:rsidR="00460060" w:rsidTr="005A4C9C">
        <w:trPr>
          <w:trHeight w:val="30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/>
        </w:tc>
        <w:tc>
          <w:tcPr>
            <w:tcW w:w="851" w:type="dxa"/>
          </w:tcPr>
          <w:p w:rsidR="00460060" w:rsidRDefault="00460060" w:rsidP="005A4C9C"/>
        </w:tc>
        <w:tc>
          <w:tcPr>
            <w:tcW w:w="6501" w:type="dxa"/>
            <w:vMerge/>
          </w:tcPr>
          <w:p w:rsidR="00460060" w:rsidRDefault="00460060" w:rsidP="005A4C9C"/>
        </w:tc>
      </w:tr>
      <w:tr w:rsidR="00460060" w:rsidTr="005A4C9C">
        <w:trPr>
          <w:trHeight w:val="636"/>
        </w:trPr>
        <w:tc>
          <w:tcPr>
            <w:tcW w:w="1101" w:type="dxa"/>
            <w:vMerge/>
          </w:tcPr>
          <w:p w:rsidR="00460060" w:rsidRDefault="00460060" w:rsidP="005A4C9C"/>
        </w:tc>
        <w:tc>
          <w:tcPr>
            <w:tcW w:w="1275" w:type="dxa"/>
          </w:tcPr>
          <w:p w:rsidR="00460060" w:rsidRDefault="00460060" w:rsidP="005A4C9C"/>
        </w:tc>
        <w:tc>
          <w:tcPr>
            <w:tcW w:w="851" w:type="dxa"/>
          </w:tcPr>
          <w:p w:rsidR="00460060" w:rsidRDefault="00460060" w:rsidP="005A4C9C"/>
        </w:tc>
        <w:tc>
          <w:tcPr>
            <w:tcW w:w="6501" w:type="dxa"/>
            <w:vMerge/>
          </w:tcPr>
          <w:p w:rsidR="00460060" w:rsidRDefault="00460060" w:rsidP="005A4C9C"/>
        </w:tc>
      </w:tr>
    </w:tbl>
    <w:p w:rsidR="007F6639" w:rsidRDefault="007F6639" w:rsidP="00320B80"/>
    <w:tbl>
      <w:tblPr>
        <w:tblStyle w:val="Tabela-Siatka"/>
        <w:tblW w:w="9728" w:type="dxa"/>
        <w:tblLook w:val="04A0" w:firstRow="1" w:lastRow="0" w:firstColumn="1" w:lastColumn="0" w:noHBand="0" w:noVBand="1"/>
      </w:tblPr>
      <w:tblGrid>
        <w:gridCol w:w="1101"/>
        <w:gridCol w:w="1275"/>
        <w:gridCol w:w="851"/>
        <w:gridCol w:w="6501"/>
      </w:tblGrid>
      <w:tr w:rsidR="007F6639" w:rsidTr="005A4C9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7F6639" w:rsidRDefault="007F6639" w:rsidP="005A4C9C">
            <w:pPr>
              <w:ind w:left="113" w:right="113"/>
              <w:jc w:val="center"/>
            </w:pPr>
            <w:r>
              <w:t>Biuro / biuro managerskie</w:t>
            </w:r>
          </w:p>
        </w:tc>
        <w:tc>
          <w:tcPr>
            <w:tcW w:w="1275" w:type="dxa"/>
            <w:shd w:val="clear" w:color="auto" w:fill="9BBB59" w:themeFill="accent3"/>
          </w:tcPr>
          <w:p w:rsidR="007F6639" w:rsidRPr="00867E27" w:rsidRDefault="007F6639" w:rsidP="005A4C9C">
            <w:pPr>
              <w:rPr>
                <w:b/>
              </w:rPr>
            </w:pPr>
            <w:r w:rsidRPr="00867E27">
              <w:rPr>
                <w:b/>
              </w:rPr>
              <w:t>Kontener</w:t>
            </w:r>
          </w:p>
        </w:tc>
        <w:tc>
          <w:tcPr>
            <w:tcW w:w="851" w:type="dxa"/>
          </w:tcPr>
          <w:p w:rsidR="007F6639" w:rsidRDefault="007F6639" w:rsidP="005A4C9C">
            <w:r>
              <w:t>Ilość</w:t>
            </w:r>
          </w:p>
        </w:tc>
        <w:tc>
          <w:tcPr>
            <w:tcW w:w="6501" w:type="dxa"/>
          </w:tcPr>
          <w:p w:rsidR="007F6639" w:rsidRDefault="007F6639" w:rsidP="005A4C9C">
            <w:r>
              <w:t>Specyfikacja</w:t>
            </w:r>
          </w:p>
        </w:tc>
      </w:tr>
      <w:tr w:rsidR="007F6639" w:rsidTr="005A4C9C">
        <w:trPr>
          <w:trHeight w:val="306"/>
        </w:trPr>
        <w:tc>
          <w:tcPr>
            <w:tcW w:w="1101" w:type="dxa"/>
            <w:vMerge/>
          </w:tcPr>
          <w:p w:rsidR="007F6639" w:rsidRDefault="007F6639" w:rsidP="005A4C9C"/>
        </w:tc>
        <w:tc>
          <w:tcPr>
            <w:tcW w:w="1275" w:type="dxa"/>
          </w:tcPr>
          <w:p w:rsidR="007F6639" w:rsidRDefault="007F6639" w:rsidP="005A4C9C">
            <w:r>
              <w:t>RAZEM</w:t>
            </w:r>
          </w:p>
        </w:tc>
        <w:tc>
          <w:tcPr>
            <w:tcW w:w="851" w:type="dxa"/>
          </w:tcPr>
          <w:p w:rsidR="007F6639" w:rsidRDefault="00585F97" w:rsidP="005A4C9C">
            <w:r>
              <w:t>62</w:t>
            </w:r>
          </w:p>
        </w:tc>
        <w:tc>
          <w:tcPr>
            <w:tcW w:w="6501" w:type="dxa"/>
            <w:vMerge w:val="restart"/>
          </w:tcPr>
          <w:p w:rsidR="007F6639" w:rsidRPr="00915705" w:rsidRDefault="007F6639" w:rsidP="005A4C9C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</w:rPr>
              <w:t>Kontener mobilny 3-szufladowy KH13</w:t>
            </w:r>
          </w:p>
          <w:p w:rsidR="007F6639" w:rsidRPr="00915705" w:rsidRDefault="007F6639" w:rsidP="005A4C9C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color w:val="000000"/>
                <w:shd w:val="clear" w:color="auto" w:fill="FFFFFF"/>
              </w:rPr>
              <w:t>Materiał konstrukcyjny - płyta meblowa 18 mm</w:t>
            </w:r>
          </w:p>
          <w:p w:rsidR="007F6639" w:rsidRPr="00915705" w:rsidRDefault="007F6639" w:rsidP="005A4C9C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color w:val="000000"/>
                <w:shd w:val="clear" w:color="auto" w:fill="FFFFFF"/>
              </w:rPr>
              <w:t>Krawędzie oklejone obrzeżem PCV gr. 1 mm</w:t>
            </w:r>
          </w:p>
          <w:p w:rsidR="007F6639" w:rsidRPr="00915705" w:rsidRDefault="007F6639" w:rsidP="005A4C9C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color w:val="000000"/>
                <w:shd w:val="clear" w:color="auto" w:fill="FFFFFF"/>
              </w:rPr>
              <w:t>Szuflady zamykane zamkiem centralnym</w:t>
            </w:r>
          </w:p>
          <w:p w:rsidR="007F6639" w:rsidRPr="00915705" w:rsidRDefault="007F6639" w:rsidP="005A4C9C">
            <w:pPr>
              <w:pStyle w:val="Akapitzlist"/>
              <w:numPr>
                <w:ilvl w:val="1"/>
                <w:numId w:val="40"/>
              </w:numPr>
              <w:ind w:left="326"/>
              <w:rPr>
                <w:rFonts w:cstheme="minorHAnsi"/>
              </w:rPr>
            </w:pPr>
            <w:r w:rsidRPr="00915705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543853" cy="564543"/>
                  <wp:effectExtent l="0" t="0" r="8890" b="698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09" cy="56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5705">
              <w:rPr>
                <w:rFonts w:cstheme="minorHAnsi"/>
                <w:noProof/>
                <w:lang w:eastAsia="pl-PL"/>
              </w:rPr>
              <w:drawing>
                <wp:inline distT="0" distB="0" distL="0" distR="0">
                  <wp:extent cx="2043485" cy="586179"/>
                  <wp:effectExtent l="0" t="0" r="0" b="444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26" cy="58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639" w:rsidRDefault="007F6639" w:rsidP="005A4C9C"/>
          <w:p w:rsidR="007F6639" w:rsidRDefault="007F6639" w:rsidP="005A4C9C"/>
        </w:tc>
      </w:tr>
      <w:tr w:rsidR="007F6639" w:rsidTr="005A4C9C">
        <w:trPr>
          <w:trHeight w:val="306"/>
        </w:trPr>
        <w:tc>
          <w:tcPr>
            <w:tcW w:w="1101" w:type="dxa"/>
            <w:vMerge/>
          </w:tcPr>
          <w:p w:rsidR="007F6639" w:rsidRDefault="007F6639" w:rsidP="005A4C9C"/>
        </w:tc>
        <w:tc>
          <w:tcPr>
            <w:tcW w:w="1275" w:type="dxa"/>
          </w:tcPr>
          <w:p w:rsidR="007F6639" w:rsidRDefault="007F6639" w:rsidP="005A4C9C">
            <w:r>
              <w:t>0p</w:t>
            </w:r>
          </w:p>
        </w:tc>
        <w:tc>
          <w:tcPr>
            <w:tcW w:w="851" w:type="dxa"/>
          </w:tcPr>
          <w:p w:rsidR="007F6639" w:rsidRDefault="007F6639" w:rsidP="005A4C9C">
            <w:r>
              <w:t>62</w:t>
            </w:r>
          </w:p>
        </w:tc>
        <w:tc>
          <w:tcPr>
            <w:tcW w:w="6501" w:type="dxa"/>
            <w:vMerge/>
          </w:tcPr>
          <w:p w:rsidR="007F6639" w:rsidRDefault="007F6639" w:rsidP="005A4C9C"/>
        </w:tc>
      </w:tr>
      <w:tr w:rsidR="007F6639" w:rsidTr="005A4C9C">
        <w:trPr>
          <w:trHeight w:val="306"/>
        </w:trPr>
        <w:tc>
          <w:tcPr>
            <w:tcW w:w="1101" w:type="dxa"/>
            <w:vMerge/>
          </w:tcPr>
          <w:p w:rsidR="007F6639" w:rsidRDefault="007F6639" w:rsidP="005A4C9C"/>
        </w:tc>
        <w:tc>
          <w:tcPr>
            <w:tcW w:w="1275" w:type="dxa"/>
          </w:tcPr>
          <w:p w:rsidR="007F6639" w:rsidRDefault="007F6639" w:rsidP="005A4C9C"/>
        </w:tc>
        <w:tc>
          <w:tcPr>
            <w:tcW w:w="851" w:type="dxa"/>
          </w:tcPr>
          <w:p w:rsidR="007F6639" w:rsidRDefault="007F6639" w:rsidP="005A4C9C"/>
        </w:tc>
        <w:tc>
          <w:tcPr>
            <w:tcW w:w="6501" w:type="dxa"/>
            <w:vMerge/>
          </w:tcPr>
          <w:p w:rsidR="007F6639" w:rsidRDefault="007F6639" w:rsidP="005A4C9C"/>
        </w:tc>
      </w:tr>
    </w:tbl>
    <w:p w:rsidR="00E5090B" w:rsidRDefault="00E5090B" w:rsidP="00320B80"/>
    <w:tbl>
      <w:tblPr>
        <w:tblStyle w:val="Tabela-Siatka"/>
        <w:tblW w:w="9707" w:type="dxa"/>
        <w:tblLook w:val="04A0" w:firstRow="1" w:lastRow="0" w:firstColumn="1" w:lastColumn="0" w:noHBand="0" w:noVBand="1"/>
      </w:tblPr>
      <w:tblGrid>
        <w:gridCol w:w="1101"/>
        <w:gridCol w:w="1275"/>
        <w:gridCol w:w="830"/>
        <w:gridCol w:w="6501"/>
      </w:tblGrid>
      <w:tr w:rsidR="009F5ECF" w:rsidTr="005A4C9C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9F5ECF" w:rsidRDefault="009F5ECF" w:rsidP="005A4C9C">
            <w:pPr>
              <w:ind w:left="113" w:right="113"/>
              <w:jc w:val="center"/>
            </w:pPr>
            <w:r>
              <w:lastRenderedPageBreak/>
              <w:t>sala konferencyjna</w:t>
            </w:r>
          </w:p>
        </w:tc>
        <w:tc>
          <w:tcPr>
            <w:tcW w:w="1275" w:type="dxa"/>
            <w:shd w:val="clear" w:color="auto" w:fill="9BBB59" w:themeFill="accent3"/>
          </w:tcPr>
          <w:p w:rsidR="009F5ECF" w:rsidRPr="00867E27" w:rsidRDefault="009F5ECF" w:rsidP="005A4C9C">
            <w:pPr>
              <w:rPr>
                <w:b/>
              </w:rPr>
            </w:pPr>
            <w:r w:rsidRPr="00867E27">
              <w:rPr>
                <w:b/>
              </w:rPr>
              <w:t>Stół</w:t>
            </w:r>
          </w:p>
        </w:tc>
        <w:tc>
          <w:tcPr>
            <w:tcW w:w="830" w:type="dxa"/>
          </w:tcPr>
          <w:p w:rsidR="009F5ECF" w:rsidRDefault="009F5ECF" w:rsidP="005A4C9C">
            <w:r>
              <w:t>Ilość</w:t>
            </w:r>
          </w:p>
        </w:tc>
        <w:tc>
          <w:tcPr>
            <w:tcW w:w="6501" w:type="dxa"/>
          </w:tcPr>
          <w:p w:rsidR="009F5ECF" w:rsidRDefault="009F5ECF" w:rsidP="005A4C9C">
            <w:r>
              <w:t>Specyfikacja</w:t>
            </w:r>
          </w:p>
        </w:tc>
      </w:tr>
      <w:tr w:rsidR="009F5ECF" w:rsidTr="005A4C9C">
        <w:trPr>
          <w:trHeight w:val="306"/>
        </w:trPr>
        <w:tc>
          <w:tcPr>
            <w:tcW w:w="1101" w:type="dxa"/>
            <w:vMerge/>
          </w:tcPr>
          <w:p w:rsidR="009F5ECF" w:rsidRDefault="009F5ECF" w:rsidP="005A4C9C"/>
        </w:tc>
        <w:tc>
          <w:tcPr>
            <w:tcW w:w="1275" w:type="dxa"/>
          </w:tcPr>
          <w:p w:rsidR="009F5ECF" w:rsidRDefault="009F5ECF" w:rsidP="005A4C9C">
            <w:r>
              <w:t>RAZEM</w:t>
            </w:r>
          </w:p>
        </w:tc>
        <w:tc>
          <w:tcPr>
            <w:tcW w:w="830" w:type="dxa"/>
          </w:tcPr>
          <w:p w:rsidR="009F5ECF" w:rsidRDefault="00DA1A17" w:rsidP="005A4C9C">
            <w:r>
              <w:t>5</w:t>
            </w:r>
          </w:p>
        </w:tc>
        <w:tc>
          <w:tcPr>
            <w:tcW w:w="6501" w:type="dxa"/>
            <w:vMerge w:val="restart"/>
          </w:tcPr>
          <w:p w:rsidR="009F5ECF" w:rsidRDefault="009F5ECF" w:rsidP="005A4C9C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Wymiary zewnętrzne: 1600x1400[mm]</w:t>
            </w:r>
          </w:p>
          <w:p w:rsidR="009F5ECF" w:rsidRDefault="009F5ECF" w:rsidP="005A4C9C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prostokątny</w:t>
            </w:r>
          </w:p>
          <w:p w:rsidR="009F5ECF" w:rsidRDefault="009F5ECF" w:rsidP="005A4C9C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Blat o grubości 25mm</w:t>
            </w:r>
          </w:p>
          <w:p w:rsidR="009F5ECF" w:rsidRDefault="009F5ECF" w:rsidP="005A4C9C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wyposażony w koryta kablowe i przelotki na kable</w:t>
            </w:r>
          </w:p>
          <w:p w:rsidR="009F5ECF" w:rsidRDefault="009F5ECF" w:rsidP="005A4C9C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Regulacja wysokości w zakresie 0-10cm</w:t>
            </w:r>
          </w:p>
          <w:p w:rsidR="00DA1A17" w:rsidRDefault="00DA1A17" w:rsidP="005A4C9C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umożliwiający montaż gniazd przyłączeniowych</w:t>
            </w:r>
          </w:p>
          <w:p w:rsidR="009F5ECF" w:rsidRDefault="009F5ECF" w:rsidP="005A4C9C"/>
        </w:tc>
      </w:tr>
      <w:tr w:rsidR="009F5ECF" w:rsidTr="005A4C9C">
        <w:trPr>
          <w:trHeight w:val="306"/>
        </w:trPr>
        <w:tc>
          <w:tcPr>
            <w:tcW w:w="1101" w:type="dxa"/>
            <w:vMerge/>
          </w:tcPr>
          <w:p w:rsidR="009F5ECF" w:rsidRDefault="009F5ECF" w:rsidP="005A4C9C"/>
        </w:tc>
        <w:tc>
          <w:tcPr>
            <w:tcW w:w="1275" w:type="dxa"/>
          </w:tcPr>
          <w:p w:rsidR="009F5ECF" w:rsidRDefault="009F5ECF" w:rsidP="005A4C9C">
            <w:r>
              <w:t>0p</w:t>
            </w:r>
          </w:p>
        </w:tc>
        <w:tc>
          <w:tcPr>
            <w:tcW w:w="830" w:type="dxa"/>
          </w:tcPr>
          <w:p w:rsidR="009F5ECF" w:rsidRDefault="00DA1A17" w:rsidP="005A4C9C">
            <w:r>
              <w:t>5</w:t>
            </w:r>
          </w:p>
        </w:tc>
        <w:tc>
          <w:tcPr>
            <w:tcW w:w="6501" w:type="dxa"/>
            <w:vMerge/>
          </w:tcPr>
          <w:p w:rsidR="009F5ECF" w:rsidRDefault="009F5ECF" w:rsidP="005A4C9C"/>
        </w:tc>
      </w:tr>
    </w:tbl>
    <w:p w:rsidR="00DA1A17" w:rsidRDefault="00DA1A17" w:rsidP="00320B80"/>
    <w:tbl>
      <w:tblPr>
        <w:tblStyle w:val="Tabela-Siatka"/>
        <w:tblW w:w="9707" w:type="dxa"/>
        <w:tblLook w:val="04A0" w:firstRow="1" w:lastRow="0" w:firstColumn="1" w:lastColumn="0" w:noHBand="0" w:noVBand="1"/>
      </w:tblPr>
      <w:tblGrid>
        <w:gridCol w:w="1101"/>
        <w:gridCol w:w="1275"/>
        <w:gridCol w:w="830"/>
        <w:gridCol w:w="6501"/>
      </w:tblGrid>
      <w:tr w:rsidR="00DA1A17" w:rsidTr="009251F1">
        <w:trPr>
          <w:trHeight w:val="320"/>
        </w:trPr>
        <w:tc>
          <w:tcPr>
            <w:tcW w:w="1101" w:type="dxa"/>
            <w:vMerge w:val="restart"/>
            <w:textDirection w:val="btLr"/>
            <w:vAlign w:val="center"/>
          </w:tcPr>
          <w:p w:rsidR="00DA1A17" w:rsidRDefault="00DA1A17" w:rsidP="009251F1">
            <w:pPr>
              <w:ind w:left="113" w:right="113"/>
              <w:jc w:val="center"/>
            </w:pPr>
            <w:r>
              <w:t>sala konferencyjna</w:t>
            </w:r>
          </w:p>
        </w:tc>
        <w:tc>
          <w:tcPr>
            <w:tcW w:w="1275" w:type="dxa"/>
            <w:shd w:val="clear" w:color="auto" w:fill="9BBB59" w:themeFill="accent3"/>
          </w:tcPr>
          <w:p w:rsidR="00DA1A17" w:rsidRPr="00867E27" w:rsidRDefault="00DA1A17" w:rsidP="009251F1">
            <w:pPr>
              <w:rPr>
                <w:b/>
              </w:rPr>
            </w:pPr>
            <w:r w:rsidRPr="00867E27">
              <w:rPr>
                <w:b/>
              </w:rPr>
              <w:t>Stół</w:t>
            </w:r>
          </w:p>
        </w:tc>
        <w:tc>
          <w:tcPr>
            <w:tcW w:w="830" w:type="dxa"/>
          </w:tcPr>
          <w:p w:rsidR="00DA1A17" w:rsidRDefault="00DA1A17" w:rsidP="009251F1">
            <w:r>
              <w:t>Ilość</w:t>
            </w:r>
          </w:p>
        </w:tc>
        <w:tc>
          <w:tcPr>
            <w:tcW w:w="6501" w:type="dxa"/>
          </w:tcPr>
          <w:p w:rsidR="00DA1A17" w:rsidRDefault="00DA1A17" w:rsidP="009251F1">
            <w:r>
              <w:t>Specyfikacja</w:t>
            </w:r>
          </w:p>
        </w:tc>
      </w:tr>
      <w:tr w:rsidR="00DA1A17" w:rsidTr="009251F1">
        <w:trPr>
          <w:trHeight w:val="306"/>
        </w:trPr>
        <w:tc>
          <w:tcPr>
            <w:tcW w:w="1101" w:type="dxa"/>
            <w:vMerge/>
          </w:tcPr>
          <w:p w:rsidR="00DA1A17" w:rsidRDefault="00DA1A17" w:rsidP="009251F1"/>
        </w:tc>
        <w:tc>
          <w:tcPr>
            <w:tcW w:w="1275" w:type="dxa"/>
          </w:tcPr>
          <w:p w:rsidR="00DA1A17" w:rsidRDefault="00DA1A17" w:rsidP="009251F1">
            <w:r>
              <w:t>RAZEM</w:t>
            </w:r>
          </w:p>
        </w:tc>
        <w:tc>
          <w:tcPr>
            <w:tcW w:w="830" w:type="dxa"/>
          </w:tcPr>
          <w:p w:rsidR="00DA1A17" w:rsidRDefault="001D28CE" w:rsidP="009251F1">
            <w:r>
              <w:t>31</w:t>
            </w:r>
          </w:p>
        </w:tc>
        <w:tc>
          <w:tcPr>
            <w:tcW w:w="6501" w:type="dxa"/>
            <w:vMerge w:val="restart"/>
          </w:tcPr>
          <w:p w:rsidR="00DA1A17" w:rsidRDefault="00DA1A17" w:rsidP="009251F1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Wymiary zewnętrzne: 1600x800[mm]</w:t>
            </w:r>
          </w:p>
          <w:p w:rsidR="00DA1A17" w:rsidRDefault="00DA1A17" w:rsidP="009251F1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prostokątny</w:t>
            </w:r>
          </w:p>
          <w:p w:rsidR="00DA1A17" w:rsidRDefault="00DA1A17" w:rsidP="009251F1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Blat o grubości 25mm</w:t>
            </w:r>
          </w:p>
          <w:p w:rsidR="00DA1A17" w:rsidRDefault="00DA1A17" w:rsidP="009251F1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wyposażony w koryta kablowe i przelotki na kable</w:t>
            </w:r>
          </w:p>
          <w:p w:rsidR="00DA1A17" w:rsidRDefault="00DA1A17" w:rsidP="009251F1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Regulacja wysokości w zakresie 0-10cm</w:t>
            </w:r>
          </w:p>
          <w:p w:rsidR="00DA1A17" w:rsidRDefault="00DA1A17" w:rsidP="009251F1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t>Stół umożliwiający montaż gniazd przyłączeniowych</w:t>
            </w:r>
          </w:p>
          <w:p w:rsidR="00DA1A17" w:rsidRDefault="00DA1A17" w:rsidP="009251F1"/>
        </w:tc>
      </w:tr>
      <w:tr w:rsidR="00DA1A17" w:rsidTr="009251F1">
        <w:trPr>
          <w:trHeight w:val="306"/>
        </w:trPr>
        <w:tc>
          <w:tcPr>
            <w:tcW w:w="1101" w:type="dxa"/>
            <w:vMerge/>
          </w:tcPr>
          <w:p w:rsidR="00DA1A17" w:rsidRDefault="00DA1A17" w:rsidP="009251F1"/>
        </w:tc>
        <w:tc>
          <w:tcPr>
            <w:tcW w:w="1275" w:type="dxa"/>
          </w:tcPr>
          <w:p w:rsidR="00DA1A17" w:rsidRDefault="00DA1A17" w:rsidP="009251F1">
            <w:r>
              <w:t>0p</w:t>
            </w:r>
          </w:p>
        </w:tc>
        <w:tc>
          <w:tcPr>
            <w:tcW w:w="830" w:type="dxa"/>
          </w:tcPr>
          <w:p w:rsidR="00DA1A17" w:rsidRDefault="00DA1A17" w:rsidP="009251F1">
            <w:r>
              <w:t>31</w:t>
            </w:r>
          </w:p>
        </w:tc>
        <w:tc>
          <w:tcPr>
            <w:tcW w:w="6501" w:type="dxa"/>
            <w:vMerge/>
          </w:tcPr>
          <w:p w:rsidR="00DA1A17" w:rsidRDefault="00DA1A17" w:rsidP="009251F1"/>
        </w:tc>
      </w:tr>
    </w:tbl>
    <w:p w:rsidR="00DA1A17" w:rsidRDefault="00DA1A17" w:rsidP="00320B80"/>
    <w:tbl>
      <w:tblPr>
        <w:tblStyle w:val="Tabela-Siatka"/>
        <w:tblW w:w="9754" w:type="dxa"/>
        <w:tblLook w:val="04A0" w:firstRow="1" w:lastRow="0" w:firstColumn="1" w:lastColumn="0" w:noHBand="0" w:noVBand="1"/>
      </w:tblPr>
      <w:tblGrid>
        <w:gridCol w:w="1106"/>
        <w:gridCol w:w="1282"/>
        <w:gridCol w:w="834"/>
        <w:gridCol w:w="6532"/>
      </w:tblGrid>
      <w:tr w:rsidR="00E5090B" w:rsidTr="005A4C9C">
        <w:trPr>
          <w:trHeight w:val="227"/>
        </w:trPr>
        <w:tc>
          <w:tcPr>
            <w:tcW w:w="1106" w:type="dxa"/>
            <w:vMerge w:val="restart"/>
            <w:textDirection w:val="btLr"/>
            <w:vAlign w:val="center"/>
          </w:tcPr>
          <w:p w:rsidR="00E5090B" w:rsidRDefault="00E5090B" w:rsidP="005A4C9C">
            <w:pPr>
              <w:ind w:left="113" w:right="113"/>
              <w:jc w:val="center"/>
            </w:pPr>
            <w:r>
              <w:t>sala konferencyjna</w:t>
            </w:r>
          </w:p>
        </w:tc>
        <w:tc>
          <w:tcPr>
            <w:tcW w:w="1282" w:type="dxa"/>
            <w:shd w:val="clear" w:color="auto" w:fill="9BBB59" w:themeFill="accent3"/>
          </w:tcPr>
          <w:p w:rsidR="00E5090B" w:rsidRPr="00867E27" w:rsidRDefault="00E5090B" w:rsidP="005A4C9C">
            <w:pPr>
              <w:rPr>
                <w:b/>
              </w:rPr>
            </w:pPr>
            <w:r>
              <w:rPr>
                <w:b/>
              </w:rPr>
              <w:t>Krzesło</w:t>
            </w:r>
          </w:p>
        </w:tc>
        <w:tc>
          <w:tcPr>
            <w:tcW w:w="834" w:type="dxa"/>
          </w:tcPr>
          <w:p w:rsidR="00E5090B" w:rsidRDefault="00E5090B" w:rsidP="005A4C9C">
            <w:r>
              <w:t>Ilość</w:t>
            </w:r>
          </w:p>
        </w:tc>
        <w:tc>
          <w:tcPr>
            <w:tcW w:w="6532" w:type="dxa"/>
          </w:tcPr>
          <w:p w:rsidR="00E5090B" w:rsidRDefault="00E5090B" w:rsidP="005A4C9C">
            <w:r>
              <w:t xml:space="preserve">Specyfikacja (1tablica/pokój) </w:t>
            </w:r>
          </w:p>
        </w:tc>
      </w:tr>
      <w:tr w:rsidR="00E5090B" w:rsidTr="005A4C9C">
        <w:trPr>
          <w:trHeight w:val="216"/>
        </w:trPr>
        <w:tc>
          <w:tcPr>
            <w:tcW w:w="1106" w:type="dxa"/>
            <w:vMerge/>
          </w:tcPr>
          <w:p w:rsidR="00E5090B" w:rsidRDefault="00E5090B" w:rsidP="005A4C9C"/>
        </w:tc>
        <w:tc>
          <w:tcPr>
            <w:tcW w:w="1282" w:type="dxa"/>
          </w:tcPr>
          <w:p w:rsidR="00E5090B" w:rsidRDefault="00E5090B" w:rsidP="005A4C9C">
            <w:r>
              <w:t>RAZEM</w:t>
            </w:r>
          </w:p>
        </w:tc>
        <w:tc>
          <w:tcPr>
            <w:tcW w:w="834" w:type="dxa"/>
          </w:tcPr>
          <w:p w:rsidR="00E5090B" w:rsidRPr="004E4657" w:rsidRDefault="00DA1A17" w:rsidP="00E5090B">
            <w:r>
              <w:t>98</w:t>
            </w:r>
          </w:p>
        </w:tc>
        <w:tc>
          <w:tcPr>
            <w:tcW w:w="6532" w:type="dxa"/>
            <w:vMerge w:val="restart"/>
          </w:tcPr>
          <w:p w:rsidR="00E5090B" w:rsidRDefault="008A0C17" w:rsidP="008A0C17">
            <w:pPr>
              <w:pStyle w:val="Akapitzlist"/>
              <w:numPr>
                <w:ilvl w:val="1"/>
                <w:numId w:val="39"/>
              </w:numPr>
              <w:ind w:left="326"/>
            </w:pP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760664" cy="948520"/>
                  <wp:effectExtent l="0" t="0" r="1905" b="444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46" cy="94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>
                  <wp:extent cx="1653103" cy="928048"/>
                  <wp:effectExtent l="0" t="0" r="4445" b="571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81" cy="92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90B" w:rsidRDefault="008A0C17" w:rsidP="008A0C17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 xml:space="preserve">Model </w:t>
            </w:r>
            <w:proofErr w:type="spellStart"/>
            <w:r>
              <w:t>Bener</w:t>
            </w:r>
            <w:proofErr w:type="spellEnd"/>
            <w:r>
              <w:t xml:space="preserve"> / LOCO II chrome</w:t>
            </w:r>
          </w:p>
          <w:p w:rsidR="008A0C17" w:rsidRPr="008A0C17" w:rsidRDefault="008A0C17" w:rsidP="008A0C17">
            <w:pPr>
              <w:pStyle w:val="Akapitzlist"/>
              <w:numPr>
                <w:ilvl w:val="1"/>
                <w:numId w:val="39"/>
              </w:numPr>
              <w:ind w:left="322"/>
            </w:pPr>
            <w:r w:rsidRPr="008A0C17">
              <w:t>Miękkie, tapicerowane siedzisko i oparcie.</w:t>
            </w:r>
          </w:p>
          <w:p w:rsidR="008A0C17" w:rsidRPr="008A0C17" w:rsidRDefault="008A0C17" w:rsidP="008A0C17">
            <w:pPr>
              <w:pStyle w:val="Akapitzlist"/>
              <w:numPr>
                <w:ilvl w:val="1"/>
                <w:numId w:val="39"/>
              </w:numPr>
              <w:ind w:left="322"/>
            </w:pPr>
            <w:r w:rsidRPr="008A0C17">
              <w:t>Siedzisko wykonane jest z 5-warstwowej sklejki o grubości 7 mm pokrytej pianką o gęstości 35 kg/m3 i grubości 60mm.</w:t>
            </w:r>
          </w:p>
          <w:p w:rsidR="008A0C17" w:rsidRPr="008A0C17" w:rsidRDefault="008A0C17" w:rsidP="008A0C17">
            <w:pPr>
              <w:pStyle w:val="Akapitzlist"/>
              <w:numPr>
                <w:ilvl w:val="1"/>
                <w:numId w:val="39"/>
              </w:numPr>
              <w:ind w:left="322"/>
            </w:pPr>
            <w:r w:rsidRPr="008A0C17">
              <w:t>Oparcie wykonane jest z 6-warstwowej sklejki o grubości 8,5 mm.</w:t>
            </w:r>
          </w:p>
          <w:p w:rsidR="008A0C17" w:rsidRPr="008A0C17" w:rsidRDefault="008A0C17" w:rsidP="008A0C17">
            <w:pPr>
              <w:pStyle w:val="Akapitzlist"/>
              <w:numPr>
                <w:ilvl w:val="1"/>
                <w:numId w:val="39"/>
              </w:numPr>
              <w:ind w:left="322"/>
            </w:pPr>
            <w:r w:rsidRPr="008A0C17">
              <w:t>Przednia strona oparcie pokryta jest pianką o gęstości 35 kg/m3 i grubości 30 mm.</w:t>
            </w:r>
          </w:p>
          <w:p w:rsidR="008A0C17" w:rsidRPr="008A0C17" w:rsidRDefault="008A0C17" w:rsidP="008A0C17">
            <w:pPr>
              <w:pStyle w:val="Akapitzlist"/>
              <w:numPr>
                <w:ilvl w:val="1"/>
                <w:numId w:val="39"/>
              </w:numPr>
              <w:ind w:left="322"/>
            </w:pPr>
            <w:r w:rsidRPr="008A0C17">
              <w:t>Tylna część oparcia pokryta jest pianką o gęstości 21 kg/m3 i grubości 10 mm.</w:t>
            </w:r>
          </w:p>
          <w:p w:rsidR="00E5090B" w:rsidRDefault="008A0C17" w:rsidP="005A4C9C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>Rama stalowa, chromowana</w:t>
            </w:r>
          </w:p>
          <w:p w:rsidR="008A0C17" w:rsidRDefault="008A0C17" w:rsidP="005A4C9C">
            <w:pPr>
              <w:pStyle w:val="Akapitzlist"/>
              <w:numPr>
                <w:ilvl w:val="1"/>
                <w:numId w:val="39"/>
              </w:numPr>
              <w:ind w:left="322"/>
            </w:pPr>
            <w:r>
              <w:t>Podłokietniki z drewnianymi nakładkami</w:t>
            </w:r>
          </w:p>
        </w:tc>
      </w:tr>
      <w:tr w:rsidR="00E5090B" w:rsidTr="005A4C9C">
        <w:trPr>
          <w:trHeight w:val="216"/>
        </w:trPr>
        <w:tc>
          <w:tcPr>
            <w:tcW w:w="1106" w:type="dxa"/>
            <w:vMerge/>
          </w:tcPr>
          <w:p w:rsidR="00E5090B" w:rsidRDefault="00E5090B" w:rsidP="005A4C9C"/>
        </w:tc>
        <w:tc>
          <w:tcPr>
            <w:tcW w:w="1282" w:type="dxa"/>
          </w:tcPr>
          <w:p w:rsidR="00E5090B" w:rsidRDefault="00E5090B" w:rsidP="005A4C9C">
            <w:r>
              <w:t>0p</w:t>
            </w:r>
          </w:p>
        </w:tc>
        <w:tc>
          <w:tcPr>
            <w:tcW w:w="834" w:type="dxa"/>
          </w:tcPr>
          <w:p w:rsidR="00E5090B" w:rsidRPr="004E4657" w:rsidRDefault="00DA1A17" w:rsidP="005A4C9C">
            <w:r>
              <w:t>98</w:t>
            </w:r>
          </w:p>
        </w:tc>
        <w:tc>
          <w:tcPr>
            <w:tcW w:w="6532" w:type="dxa"/>
            <w:vMerge/>
          </w:tcPr>
          <w:p w:rsidR="00E5090B" w:rsidRDefault="00E5090B" w:rsidP="005A4C9C"/>
        </w:tc>
      </w:tr>
    </w:tbl>
    <w:p w:rsidR="00E5090B" w:rsidRDefault="00E5090B" w:rsidP="00320B80"/>
    <w:p w:rsidR="007F6639" w:rsidRPr="00AB3A36" w:rsidRDefault="007F6639" w:rsidP="007F6639">
      <w:pPr>
        <w:pStyle w:val="Nagwek1"/>
        <w:numPr>
          <w:ilvl w:val="0"/>
          <w:numId w:val="5"/>
        </w:numPr>
      </w:pPr>
      <w:bookmarkStart w:id="22" w:name="_Toc403041912"/>
      <w:r>
        <w:t>Część informacyjna programu funkcjonalno-użytkowego</w:t>
      </w:r>
      <w:bookmarkEnd w:id="22"/>
    </w:p>
    <w:p w:rsidR="007F6639" w:rsidRDefault="007F6639" w:rsidP="007F6639">
      <w:pPr>
        <w:pStyle w:val="Akapitzlist"/>
        <w:numPr>
          <w:ilvl w:val="0"/>
          <w:numId w:val="28"/>
        </w:numPr>
      </w:pPr>
      <w:r>
        <w:t>Wszelkie prace należy wykonywać zgodnie z obowiązującymi w Polsce normami i przepisami</w:t>
      </w:r>
    </w:p>
    <w:p w:rsidR="007F6639" w:rsidRDefault="007F6639" w:rsidP="007F6639">
      <w:pPr>
        <w:pStyle w:val="Akapitzlist"/>
        <w:numPr>
          <w:ilvl w:val="0"/>
          <w:numId w:val="28"/>
        </w:numPr>
      </w:pPr>
      <w:r>
        <w:t xml:space="preserve">Wykonawca jest zobowiązany znać wszystkie przepisy prawne wydawane zarówno przez władze państwowe jak i lokalne oraz pozostałe regulacje prawne i wytyczne, które są w jakikolwiek sposób związane z prowadzonymi robotami i będzie w pełni odpowiedzialny za przestrzeganie tych reguł i wytycznych w trakcie realizacji robót. </w:t>
      </w:r>
    </w:p>
    <w:p w:rsidR="007F6639" w:rsidRDefault="007F6639" w:rsidP="007F6639">
      <w:pPr>
        <w:pStyle w:val="Akapitzlist"/>
        <w:numPr>
          <w:ilvl w:val="0"/>
          <w:numId w:val="28"/>
        </w:numPr>
      </w:pPr>
      <w:r>
        <w:t>Najważniejsze z nich to: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lastRenderedPageBreak/>
        <w:t>Ustawa Prawo budowlane z dnia 7 lipca 1994 r. z późniejszymi zmianami (Dz. U. Nr 89, poz. 414)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Ustawa Prawo zamówień publicznych z dnia 29 stycznia 2004 r.(Dz. U. nr 19, poz. 177)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Ustawa o wyrobach budowlanych z dnia 16 kwietnia 2004 r.(Dz. U. nr 92, poz. 881)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 xml:space="preserve">Ustawa o odpadach z dnia 27 kwietnia 2001 r.(Dz. U. nr 62, poz. 628 z </w:t>
      </w:r>
      <w:proofErr w:type="spellStart"/>
      <w:r>
        <w:t>późn</w:t>
      </w:r>
      <w:proofErr w:type="spellEnd"/>
      <w:r>
        <w:t>. zmianami)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Ustawa Prawo ochrony środowiska z dnia 27 kwietnia 2001 r.(Dz. U. Nr 62, poz. 627)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Rozporządzenie Ministra Infrastruktury z dnia 2 grudnia w sprawie systemów oceny zgodności wyrobów budowlanych oraz sposobu ich oznaczania znakowaniem CE (Dz. U. Nr 209, poz. 1779)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Rozporządzenie Ministra Infrastruktury z dnia 11 sierpnia 2004 r. w sprawie sposobu deklarowania wyrobów budowlanych oraz sposobu znakowania ich znakiem budowlanym (Dz. U. Nr 198, poz. 2041)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Rozporządzenie Ministra Infrastruktury z dnia 6 lutego 2003 r. w sprawie bezpieczeństwa i higieny pracy podczas wykonywania robót budowlanych (Dz. U. Nr. 47, poz. 401)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Rozporządzenie Ministra Infrastruktury z dnia 18 maja 2004 r. w sprawie określenia metod i podstaw sporządzania kosztorysu inwestorskiego, obliczania planowanych kosztów prac projektowych oraz planowanych kosztów robót budowlanych określonych w programie funkcjonalno-użytkowym (Dz. U. Nr 130, poz. 1389)</w:t>
      </w:r>
    </w:p>
    <w:p w:rsidR="007F6639" w:rsidRDefault="007F6639" w:rsidP="007F6639">
      <w:pPr>
        <w:pStyle w:val="Akapitzlist"/>
        <w:numPr>
          <w:ilvl w:val="1"/>
          <w:numId w:val="28"/>
        </w:numPr>
      </w:pPr>
      <w:r>
        <w:t>Rozporządzenie Ministra Infrastruktury z dnia 2 września 2004 r. w sprawie określenia zakresu i formy dokumentacji projektowej, specyfikacji technicznych wykonania i odbioru robót budowlanych oraz, programu funkcjonalno-użytkowego (Dz. U. Nr 202, poz. 2042)</w:t>
      </w:r>
    </w:p>
    <w:p w:rsidR="0054637B" w:rsidRDefault="0054637B" w:rsidP="002D1BAB">
      <w:pPr>
        <w:pStyle w:val="Nagwek1"/>
      </w:pPr>
      <w:bookmarkStart w:id="23" w:name="_Toc403041913"/>
      <w:bookmarkStart w:id="24" w:name="_Toc390672766"/>
      <w:r>
        <w:t>Załącznik 1 – dokumentacja branży architektonicznej</w:t>
      </w:r>
      <w:bookmarkEnd w:id="23"/>
    </w:p>
    <w:p w:rsidR="002D1BAB" w:rsidRPr="002D1BAB" w:rsidRDefault="002D1BAB" w:rsidP="002D1BAB">
      <w:pPr>
        <w:pStyle w:val="Nagwek1"/>
      </w:pPr>
      <w:bookmarkStart w:id="25" w:name="_Toc403041914"/>
      <w:r>
        <w:t>Z</w:t>
      </w:r>
      <w:r w:rsidR="0054637B">
        <w:t>ałącznik 2</w:t>
      </w:r>
      <w:r>
        <w:t xml:space="preserve"> – </w:t>
      </w:r>
      <w:bookmarkEnd w:id="24"/>
      <w:r>
        <w:t>dokumentacja powykonawcza instalacji wentylacji i klimatyzacji</w:t>
      </w:r>
      <w:bookmarkEnd w:id="25"/>
    </w:p>
    <w:p w:rsidR="002D1BAB" w:rsidRPr="002D1BAB" w:rsidRDefault="002D1BAB" w:rsidP="002D1BAB">
      <w:pPr>
        <w:pStyle w:val="Nagwek1"/>
      </w:pPr>
      <w:bookmarkStart w:id="26" w:name="_Toc403041915"/>
      <w:r>
        <w:t xml:space="preserve">Załącznik </w:t>
      </w:r>
      <w:r w:rsidR="0054637B">
        <w:t>3</w:t>
      </w:r>
      <w:r>
        <w:t xml:space="preserve"> – dokumentacja powykonawcza instalacji </w:t>
      </w:r>
      <w:r w:rsidR="0054637B">
        <w:t>elektrycznej</w:t>
      </w:r>
      <w:bookmarkEnd w:id="26"/>
    </w:p>
    <w:p w:rsidR="0054637B" w:rsidRPr="002D1BAB" w:rsidRDefault="0054637B" w:rsidP="0054637B">
      <w:pPr>
        <w:pStyle w:val="Nagwek1"/>
      </w:pPr>
      <w:bookmarkStart w:id="27" w:name="_Toc403041916"/>
      <w:r>
        <w:t>Załącznik 4 – dokumentacja powykonawcza branży ppoż.</w:t>
      </w:r>
      <w:bookmarkEnd w:id="27"/>
    </w:p>
    <w:p w:rsidR="007F6639" w:rsidRPr="00320B80" w:rsidRDefault="007F6639" w:rsidP="00320B80"/>
    <w:sectPr w:rsidR="007F6639" w:rsidRPr="00320B80" w:rsidSect="00F156AD">
      <w:footerReference w:type="default" r:id="rId19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CBF" w:rsidRDefault="00652CBF" w:rsidP="009A046A">
      <w:pPr>
        <w:spacing w:after="0" w:line="240" w:lineRule="auto"/>
      </w:pPr>
      <w:r>
        <w:separator/>
      </w:r>
    </w:p>
  </w:endnote>
  <w:endnote w:type="continuationSeparator" w:id="0">
    <w:p w:rsidR="00652CBF" w:rsidRDefault="00652CBF" w:rsidP="009A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1607744"/>
      <w:docPartObj>
        <w:docPartGallery w:val="Page Numbers (Bottom of Page)"/>
        <w:docPartUnique/>
      </w:docPartObj>
    </w:sdtPr>
    <w:sdtEndPr/>
    <w:sdtContent>
      <w:p w:rsidR="00C1735C" w:rsidRDefault="004C3F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5A8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1735C" w:rsidRDefault="00C173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CBF" w:rsidRDefault="00652CBF" w:rsidP="009A046A">
      <w:pPr>
        <w:spacing w:after="0" w:line="240" w:lineRule="auto"/>
      </w:pPr>
      <w:r>
        <w:separator/>
      </w:r>
    </w:p>
  </w:footnote>
  <w:footnote w:type="continuationSeparator" w:id="0">
    <w:p w:rsidR="00652CBF" w:rsidRDefault="00652CBF" w:rsidP="009A0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D06"/>
    <w:multiLevelType w:val="hybridMultilevel"/>
    <w:tmpl w:val="531CA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90A97"/>
    <w:multiLevelType w:val="hybridMultilevel"/>
    <w:tmpl w:val="0B4253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B07B9"/>
    <w:multiLevelType w:val="hybridMultilevel"/>
    <w:tmpl w:val="E79CF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343D2"/>
    <w:multiLevelType w:val="hybridMultilevel"/>
    <w:tmpl w:val="10F83BEC"/>
    <w:lvl w:ilvl="0" w:tplc="04150001">
      <w:start w:val="1"/>
      <w:numFmt w:val="bullet"/>
      <w:lvlText w:val=""/>
      <w:lvlJc w:val="left"/>
      <w:pPr>
        <w:ind w:left="6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070539E"/>
    <w:multiLevelType w:val="hybridMultilevel"/>
    <w:tmpl w:val="B57002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0A2319"/>
    <w:multiLevelType w:val="hybridMultilevel"/>
    <w:tmpl w:val="6570D1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C7D21FF"/>
    <w:multiLevelType w:val="hybridMultilevel"/>
    <w:tmpl w:val="F89C0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51FF8"/>
    <w:multiLevelType w:val="hybridMultilevel"/>
    <w:tmpl w:val="3266FA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DBA2281"/>
    <w:multiLevelType w:val="hybridMultilevel"/>
    <w:tmpl w:val="CFE05D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14E5F03"/>
    <w:multiLevelType w:val="hybridMultilevel"/>
    <w:tmpl w:val="76D40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2296B"/>
    <w:multiLevelType w:val="hybridMultilevel"/>
    <w:tmpl w:val="7BAE5C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C16BA5"/>
    <w:multiLevelType w:val="hybridMultilevel"/>
    <w:tmpl w:val="D1009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D61A6"/>
    <w:multiLevelType w:val="hybridMultilevel"/>
    <w:tmpl w:val="9FFC1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853641"/>
    <w:multiLevelType w:val="hybridMultilevel"/>
    <w:tmpl w:val="D0B68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00CBF"/>
    <w:multiLevelType w:val="hybridMultilevel"/>
    <w:tmpl w:val="A0D82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82521"/>
    <w:multiLevelType w:val="hybridMultilevel"/>
    <w:tmpl w:val="36B8B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E4941"/>
    <w:multiLevelType w:val="hybridMultilevel"/>
    <w:tmpl w:val="A754C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AE650D"/>
    <w:multiLevelType w:val="hybridMultilevel"/>
    <w:tmpl w:val="E8EC47B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BAC6C25"/>
    <w:multiLevelType w:val="hybridMultilevel"/>
    <w:tmpl w:val="454E4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D6A48"/>
    <w:multiLevelType w:val="hybridMultilevel"/>
    <w:tmpl w:val="0D36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24231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A207957"/>
    <w:multiLevelType w:val="hybridMultilevel"/>
    <w:tmpl w:val="AAE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6602D9"/>
    <w:multiLevelType w:val="hybridMultilevel"/>
    <w:tmpl w:val="ED1603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765D4C"/>
    <w:multiLevelType w:val="hybridMultilevel"/>
    <w:tmpl w:val="F1A4A3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5FD0353"/>
    <w:multiLevelType w:val="hybridMultilevel"/>
    <w:tmpl w:val="83920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B15CC"/>
    <w:multiLevelType w:val="hybridMultilevel"/>
    <w:tmpl w:val="E3DE749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BF35521"/>
    <w:multiLevelType w:val="hybridMultilevel"/>
    <w:tmpl w:val="24B6BBC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C630117"/>
    <w:multiLevelType w:val="hybridMultilevel"/>
    <w:tmpl w:val="E682A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A294B"/>
    <w:multiLevelType w:val="hybridMultilevel"/>
    <w:tmpl w:val="A8F0A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2B7D10"/>
    <w:multiLevelType w:val="hybridMultilevel"/>
    <w:tmpl w:val="3FB69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943DDA"/>
    <w:multiLevelType w:val="hybridMultilevel"/>
    <w:tmpl w:val="0F6CF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7C4625"/>
    <w:multiLevelType w:val="hybridMultilevel"/>
    <w:tmpl w:val="8A509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D61F16"/>
    <w:multiLevelType w:val="hybridMultilevel"/>
    <w:tmpl w:val="B010E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611AA"/>
    <w:multiLevelType w:val="hybridMultilevel"/>
    <w:tmpl w:val="11183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81910"/>
    <w:multiLevelType w:val="hybridMultilevel"/>
    <w:tmpl w:val="713C9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A7B0F"/>
    <w:multiLevelType w:val="hybridMultilevel"/>
    <w:tmpl w:val="6A08135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95F3DBC"/>
    <w:multiLevelType w:val="hybridMultilevel"/>
    <w:tmpl w:val="680873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FFE408C"/>
    <w:multiLevelType w:val="hybridMultilevel"/>
    <w:tmpl w:val="AE523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504B9E"/>
    <w:multiLevelType w:val="hybridMultilevel"/>
    <w:tmpl w:val="6A743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E60F9F"/>
    <w:multiLevelType w:val="hybridMultilevel"/>
    <w:tmpl w:val="E0F23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DA48FB"/>
    <w:multiLevelType w:val="hybridMultilevel"/>
    <w:tmpl w:val="298EA4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F594E05"/>
    <w:multiLevelType w:val="hybridMultilevel"/>
    <w:tmpl w:val="ACFE0D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FEC44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7"/>
  </w:num>
  <w:num w:numId="3">
    <w:abstractNumId w:val="37"/>
  </w:num>
  <w:num w:numId="4">
    <w:abstractNumId w:val="41"/>
  </w:num>
  <w:num w:numId="5">
    <w:abstractNumId w:val="20"/>
  </w:num>
  <w:num w:numId="6">
    <w:abstractNumId w:val="2"/>
  </w:num>
  <w:num w:numId="7">
    <w:abstractNumId w:val="38"/>
  </w:num>
  <w:num w:numId="8">
    <w:abstractNumId w:val="4"/>
  </w:num>
  <w:num w:numId="9">
    <w:abstractNumId w:val="35"/>
  </w:num>
  <w:num w:numId="10">
    <w:abstractNumId w:val="25"/>
  </w:num>
  <w:num w:numId="11">
    <w:abstractNumId w:val="36"/>
  </w:num>
  <w:num w:numId="12">
    <w:abstractNumId w:val="28"/>
  </w:num>
  <w:num w:numId="13">
    <w:abstractNumId w:val="14"/>
  </w:num>
  <w:num w:numId="14">
    <w:abstractNumId w:val="0"/>
  </w:num>
  <w:num w:numId="15">
    <w:abstractNumId w:val="22"/>
  </w:num>
  <w:num w:numId="16">
    <w:abstractNumId w:val="21"/>
  </w:num>
  <w:num w:numId="17">
    <w:abstractNumId w:val="19"/>
  </w:num>
  <w:num w:numId="18">
    <w:abstractNumId w:val="10"/>
  </w:num>
  <w:num w:numId="19">
    <w:abstractNumId w:val="27"/>
  </w:num>
  <w:num w:numId="20">
    <w:abstractNumId w:val="34"/>
  </w:num>
  <w:num w:numId="21">
    <w:abstractNumId w:val="42"/>
  </w:num>
  <w:num w:numId="22">
    <w:abstractNumId w:val="8"/>
  </w:num>
  <w:num w:numId="23">
    <w:abstractNumId w:val="40"/>
  </w:num>
  <w:num w:numId="24">
    <w:abstractNumId w:val="23"/>
  </w:num>
  <w:num w:numId="25">
    <w:abstractNumId w:val="1"/>
  </w:num>
  <w:num w:numId="26">
    <w:abstractNumId w:val="7"/>
  </w:num>
  <w:num w:numId="27">
    <w:abstractNumId w:val="26"/>
  </w:num>
  <w:num w:numId="28">
    <w:abstractNumId w:val="12"/>
  </w:num>
  <w:num w:numId="29">
    <w:abstractNumId w:val="15"/>
  </w:num>
  <w:num w:numId="30">
    <w:abstractNumId w:val="6"/>
  </w:num>
  <w:num w:numId="31">
    <w:abstractNumId w:val="32"/>
  </w:num>
  <w:num w:numId="32">
    <w:abstractNumId w:val="9"/>
  </w:num>
  <w:num w:numId="33">
    <w:abstractNumId w:val="5"/>
  </w:num>
  <w:num w:numId="34">
    <w:abstractNumId w:val="29"/>
  </w:num>
  <w:num w:numId="35">
    <w:abstractNumId w:val="30"/>
  </w:num>
  <w:num w:numId="36">
    <w:abstractNumId w:val="16"/>
  </w:num>
  <w:num w:numId="37">
    <w:abstractNumId w:val="13"/>
  </w:num>
  <w:num w:numId="38">
    <w:abstractNumId w:val="11"/>
  </w:num>
  <w:num w:numId="39">
    <w:abstractNumId w:val="33"/>
  </w:num>
  <w:num w:numId="40">
    <w:abstractNumId w:val="18"/>
  </w:num>
  <w:num w:numId="41">
    <w:abstractNumId w:val="24"/>
  </w:num>
  <w:num w:numId="42">
    <w:abstractNumId w:val="39"/>
  </w:num>
  <w:num w:numId="43">
    <w:abstractNumId w:val="3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13E"/>
    <w:rsid w:val="00005808"/>
    <w:rsid w:val="00005B14"/>
    <w:rsid w:val="00005EA4"/>
    <w:rsid w:val="000061E9"/>
    <w:rsid w:val="00007999"/>
    <w:rsid w:val="00007EA1"/>
    <w:rsid w:val="000114C3"/>
    <w:rsid w:val="000124E1"/>
    <w:rsid w:val="0001313D"/>
    <w:rsid w:val="00020D43"/>
    <w:rsid w:val="00020EA9"/>
    <w:rsid w:val="00022F8E"/>
    <w:rsid w:val="00024E9D"/>
    <w:rsid w:val="00025713"/>
    <w:rsid w:val="00025803"/>
    <w:rsid w:val="000269B3"/>
    <w:rsid w:val="0003060A"/>
    <w:rsid w:val="000352B7"/>
    <w:rsid w:val="0003539B"/>
    <w:rsid w:val="00035EE7"/>
    <w:rsid w:val="00036F5F"/>
    <w:rsid w:val="000378C2"/>
    <w:rsid w:val="00040209"/>
    <w:rsid w:val="0004109A"/>
    <w:rsid w:val="000414E3"/>
    <w:rsid w:val="00041596"/>
    <w:rsid w:val="00041800"/>
    <w:rsid w:val="000436F0"/>
    <w:rsid w:val="00044F7C"/>
    <w:rsid w:val="000450FF"/>
    <w:rsid w:val="00051A31"/>
    <w:rsid w:val="00052335"/>
    <w:rsid w:val="0005313B"/>
    <w:rsid w:val="00054060"/>
    <w:rsid w:val="00062781"/>
    <w:rsid w:val="00062BD8"/>
    <w:rsid w:val="00062DA4"/>
    <w:rsid w:val="000635E2"/>
    <w:rsid w:val="00063959"/>
    <w:rsid w:val="00063A27"/>
    <w:rsid w:val="000647B3"/>
    <w:rsid w:val="00065BEC"/>
    <w:rsid w:val="00066223"/>
    <w:rsid w:val="00066544"/>
    <w:rsid w:val="00072E41"/>
    <w:rsid w:val="000759DA"/>
    <w:rsid w:val="00076950"/>
    <w:rsid w:val="000769F9"/>
    <w:rsid w:val="00083BD0"/>
    <w:rsid w:val="00086311"/>
    <w:rsid w:val="00086647"/>
    <w:rsid w:val="00091238"/>
    <w:rsid w:val="00091DE3"/>
    <w:rsid w:val="00092DE6"/>
    <w:rsid w:val="000936F0"/>
    <w:rsid w:val="00093BFE"/>
    <w:rsid w:val="00097741"/>
    <w:rsid w:val="000A2900"/>
    <w:rsid w:val="000A4274"/>
    <w:rsid w:val="000A49BE"/>
    <w:rsid w:val="000A4EB1"/>
    <w:rsid w:val="000B2952"/>
    <w:rsid w:val="000B2D4F"/>
    <w:rsid w:val="000C09EA"/>
    <w:rsid w:val="000C1E55"/>
    <w:rsid w:val="000C4F35"/>
    <w:rsid w:val="000D1BBB"/>
    <w:rsid w:val="000D7A74"/>
    <w:rsid w:val="000E0742"/>
    <w:rsid w:val="000E5FB1"/>
    <w:rsid w:val="000F2FE8"/>
    <w:rsid w:val="000F319A"/>
    <w:rsid w:val="000F70D3"/>
    <w:rsid w:val="001000D9"/>
    <w:rsid w:val="00100366"/>
    <w:rsid w:val="00100FF7"/>
    <w:rsid w:val="001015F1"/>
    <w:rsid w:val="00103550"/>
    <w:rsid w:val="00105E3E"/>
    <w:rsid w:val="00107982"/>
    <w:rsid w:val="00107F05"/>
    <w:rsid w:val="00114A8F"/>
    <w:rsid w:val="00114AED"/>
    <w:rsid w:val="00115A8D"/>
    <w:rsid w:val="00116BED"/>
    <w:rsid w:val="001214E3"/>
    <w:rsid w:val="001217B5"/>
    <w:rsid w:val="00122889"/>
    <w:rsid w:val="00126B1A"/>
    <w:rsid w:val="00132D82"/>
    <w:rsid w:val="0013310B"/>
    <w:rsid w:val="0013413F"/>
    <w:rsid w:val="00135E9D"/>
    <w:rsid w:val="00136FD0"/>
    <w:rsid w:val="0013758C"/>
    <w:rsid w:val="0013789B"/>
    <w:rsid w:val="00141925"/>
    <w:rsid w:val="00143A5A"/>
    <w:rsid w:val="00144B36"/>
    <w:rsid w:val="00144ED7"/>
    <w:rsid w:val="0014651E"/>
    <w:rsid w:val="001510EA"/>
    <w:rsid w:val="00153453"/>
    <w:rsid w:val="00154927"/>
    <w:rsid w:val="0015583C"/>
    <w:rsid w:val="00160FBB"/>
    <w:rsid w:val="00161D69"/>
    <w:rsid w:val="00163A71"/>
    <w:rsid w:val="00163AD9"/>
    <w:rsid w:val="00164B09"/>
    <w:rsid w:val="0016578A"/>
    <w:rsid w:val="0016657D"/>
    <w:rsid w:val="00166E59"/>
    <w:rsid w:val="00171FC2"/>
    <w:rsid w:val="001728CC"/>
    <w:rsid w:val="00175F51"/>
    <w:rsid w:val="00176664"/>
    <w:rsid w:val="00176A3B"/>
    <w:rsid w:val="00185847"/>
    <w:rsid w:val="001869F2"/>
    <w:rsid w:val="001900F4"/>
    <w:rsid w:val="0019220C"/>
    <w:rsid w:val="00194C01"/>
    <w:rsid w:val="001960CE"/>
    <w:rsid w:val="00196E61"/>
    <w:rsid w:val="001A2762"/>
    <w:rsid w:val="001A3345"/>
    <w:rsid w:val="001A3C38"/>
    <w:rsid w:val="001A4221"/>
    <w:rsid w:val="001A7386"/>
    <w:rsid w:val="001B12B2"/>
    <w:rsid w:val="001B1A5B"/>
    <w:rsid w:val="001B2DF3"/>
    <w:rsid w:val="001B622A"/>
    <w:rsid w:val="001B631D"/>
    <w:rsid w:val="001B6A61"/>
    <w:rsid w:val="001C146F"/>
    <w:rsid w:val="001C1FF5"/>
    <w:rsid w:val="001C2712"/>
    <w:rsid w:val="001C27AC"/>
    <w:rsid w:val="001C38BB"/>
    <w:rsid w:val="001C40C2"/>
    <w:rsid w:val="001C4191"/>
    <w:rsid w:val="001C4866"/>
    <w:rsid w:val="001C590B"/>
    <w:rsid w:val="001C6291"/>
    <w:rsid w:val="001D28CE"/>
    <w:rsid w:val="001D3D01"/>
    <w:rsid w:val="001E2ABA"/>
    <w:rsid w:val="001F1867"/>
    <w:rsid w:val="001F2303"/>
    <w:rsid w:val="001F2B82"/>
    <w:rsid w:val="001F51D9"/>
    <w:rsid w:val="001F5599"/>
    <w:rsid w:val="001F55F1"/>
    <w:rsid w:val="001F7472"/>
    <w:rsid w:val="00201A01"/>
    <w:rsid w:val="00201F19"/>
    <w:rsid w:val="00204880"/>
    <w:rsid w:val="002064B3"/>
    <w:rsid w:val="00207F5C"/>
    <w:rsid w:val="00210240"/>
    <w:rsid w:val="00211FFB"/>
    <w:rsid w:val="00216777"/>
    <w:rsid w:val="00217971"/>
    <w:rsid w:val="002214FB"/>
    <w:rsid w:val="002219BC"/>
    <w:rsid w:val="00226224"/>
    <w:rsid w:val="002320B1"/>
    <w:rsid w:val="0023377F"/>
    <w:rsid w:val="00233C4C"/>
    <w:rsid w:val="00234A8C"/>
    <w:rsid w:val="00235D68"/>
    <w:rsid w:val="00243BE6"/>
    <w:rsid w:val="002456C4"/>
    <w:rsid w:val="00245DA9"/>
    <w:rsid w:val="00246511"/>
    <w:rsid w:val="00251520"/>
    <w:rsid w:val="002542D8"/>
    <w:rsid w:val="00254F2A"/>
    <w:rsid w:val="0025527C"/>
    <w:rsid w:val="00255FAD"/>
    <w:rsid w:val="002608C2"/>
    <w:rsid w:val="00261DC7"/>
    <w:rsid w:val="0026201E"/>
    <w:rsid w:val="00263F10"/>
    <w:rsid w:val="00265405"/>
    <w:rsid w:val="0026557C"/>
    <w:rsid w:val="00265634"/>
    <w:rsid w:val="002665C6"/>
    <w:rsid w:val="002709FB"/>
    <w:rsid w:val="00270A22"/>
    <w:rsid w:val="00270CFE"/>
    <w:rsid w:val="00272558"/>
    <w:rsid w:val="002746BE"/>
    <w:rsid w:val="00274793"/>
    <w:rsid w:val="00275EB8"/>
    <w:rsid w:val="0028045A"/>
    <w:rsid w:val="00281842"/>
    <w:rsid w:val="002824F9"/>
    <w:rsid w:val="0028274E"/>
    <w:rsid w:val="00282ED7"/>
    <w:rsid w:val="00284127"/>
    <w:rsid w:val="002858A1"/>
    <w:rsid w:val="00286345"/>
    <w:rsid w:val="00287EE3"/>
    <w:rsid w:val="0029127D"/>
    <w:rsid w:val="0029255B"/>
    <w:rsid w:val="00294263"/>
    <w:rsid w:val="0029580C"/>
    <w:rsid w:val="002959D2"/>
    <w:rsid w:val="00297F13"/>
    <w:rsid w:val="002A0492"/>
    <w:rsid w:val="002A0DA9"/>
    <w:rsid w:val="002A4265"/>
    <w:rsid w:val="002A4532"/>
    <w:rsid w:val="002B0BAE"/>
    <w:rsid w:val="002B13CA"/>
    <w:rsid w:val="002B24DD"/>
    <w:rsid w:val="002B2DAC"/>
    <w:rsid w:val="002B4AA7"/>
    <w:rsid w:val="002C1E14"/>
    <w:rsid w:val="002C2023"/>
    <w:rsid w:val="002C2094"/>
    <w:rsid w:val="002C3AD5"/>
    <w:rsid w:val="002C3C8E"/>
    <w:rsid w:val="002C407F"/>
    <w:rsid w:val="002C4F5A"/>
    <w:rsid w:val="002C5100"/>
    <w:rsid w:val="002C75B1"/>
    <w:rsid w:val="002D1BAB"/>
    <w:rsid w:val="002D31FD"/>
    <w:rsid w:val="002D5F58"/>
    <w:rsid w:val="002D611E"/>
    <w:rsid w:val="002D7004"/>
    <w:rsid w:val="002E0B20"/>
    <w:rsid w:val="002E3795"/>
    <w:rsid w:val="002E3C2D"/>
    <w:rsid w:val="002F077F"/>
    <w:rsid w:val="002F09A4"/>
    <w:rsid w:val="002F6558"/>
    <w:rsid w:val="002F7532"/>
    <w:rsid w:val="00300909"/>
    <w:rsid w:val="00300BF3"/>
    <w:rsid w:val="00304D51"/>
    <w:rsid w:val="00305623"/>
    <w:rsid w:val="0031091C"/>
    <w:rsid w:val="003138B5"/>
    <w:rsid w:val="003144CB"/>
    <w:rsid w:val="003152D4"/>
    <w:rsid w:val="00315768"/>
    <w:rsid w:val="00317027"/>
    <w:rsid w:val="00317BB0"/>
    <w:rsid w:val="00320B80"/>
    <w:rsid w:val="00323B12"/>
    <w:rsid w:val="00324DE8"/>
    <w:rsid w:val="0033346D"/>
    <w:rsid w:val="003335F6"/>
    <w:rsid w:val="00333D56"/>
    <w:rsid w:val="0033702A"/>
    <w:rsid w:val="003456D1"/>
    <w:rsid w:val="0034592D"/>
    <w:rsid w:val="00346152"/>
    <w:rsid w:val="00346387"/>
    <w:rsid w:val="00346DAF"/>
    <w:rsid w:val="00351D81"/>
    <w:rsid w:val="00355B63"/>
    <w:rsid w:val="00362BC5"/>
    <w:rsid w:val="00363EB8"/>
    <w:rsid w:val="00365462"/>
    <w:rsid w:val="003663C8"/>
    <w:rsid w:val="00367D15"/>
    <w:rsid w:val="00370E99"/>
    <w:rsid w:val="003728B3"/>
    <w:rsid w:val="00373479"/>
    <w:rsid w:val="00375044"/>
    <w:rsid w:val="0037522C"/>
    <w:rsid w:val="00375448"/>
    <w:rsid w:val="003754FB"/>
    <w:rsid w:val="00380C07"/>
    <w:rsid w:val="00390643"/>
    <w:rsid w:val="00391FAD"/>
    <w:rsid w:val="00392C69"/>
    <w:rsid w:val="003934F3"/>
    <w:rsid w:val="00394E44"/>
    <w:rsid w:val="003A1BFD"/>
    <w:rsid w:val="003A1DC1"/>
    <w:rsid w:val="003A1E0C"/>
    <w:rsid w:val="003A3C0B"/>
    <w:rsid w:val="003A40D3"/>
    <w:rsid w:val="003B257D"/>
    <w:rsid w:val="003B7F42"/>
    <w:rsid w:val="003C0223"/>
    <w:rsid w:val="003C1D44"/>
    <w:rsid w:val="003C26CA"/>
    <w:rsid w:val="003C410C"/>
    <w:rsid w:val="003C441D"/>
    <w:rsid w:val="003C594B"/>
    <w:rsid w:val="003C613F"/>
    <w:rsid w:val="003D19D6"/>
    <w:rsid w:val="003D3F69"/>
    <w:rsid w:val="003D4F64"/>
    <w:rsid w:val="003D5A1C"/>
    <w:rsid w:val="003D601A"/>
    <w:rsid w:val="003E2273"/>
    <w:rsid w:val="003E51B9"/>
    <w:rsid w:val="003E55A6"/>
    <w:rsid w:val="003F04C8"/>
    <w:rsid w:val="003F2A36"/>
    <w:rsid w:val="003F3919"/>
    <w:rsid w:val="003F57CA"/>
    <w:rsid w:val="00401F8D"/>
    <w:rsid w:val="00406C56"/>
    <w:rsid w:val="00406E84"/>
    <w:rsid w:val="0040796A"/>
    <w:rsid w:val="00411707"/>
    <w:rsid w:val="00411BAD"/>
    <w:rsid w:val="00411DB6"/>
    <w:rsid w:val="00413C33"/>
    <w:rsid w:val="00414956"/>
    <w:rsid w:val="00416CB7"/>
    <w:rsid w:val="004170B1"/>
    <w:rsid w:val="00417572"/>
    <w:rsid w:val="00417B4A"/>
    <w:rsid w:val="00420618"/>
    <w:rsid w:val="0042115C"/>
    <w:rsid w:val="00432FC0"/>
    <w:rsid w:val="0043368A"/>
    <w:rsid w:val="00434666"/>
    <w:rsid w:val="00434E10"/>
    <w:rsid w:val="00434E24"/>
    <w:rsid w:val="00434EB0"/>
    <w:rsid w:val="004373A4"/>
    <w:rsid w:val="00441355"/>
    <w:rsid w:val="00441CA7"/>
    <w:rsid w:val="00443CE7"/>
    <w:rsid w:val="00444FAD"/>
    <w:rsid w:val="00445B95"/>
    <w:rsid w:val="004466A9"/>
    <w:rsid w:val="004506DB"/>
    <w:rsid w:val="00455C9E"/>
    <w:rsid w:val="0045797E"/>
    <w:rsid w:val="00457ED7"/>
    <w:rsid w:val="00457F15"/>
    <w:rsid w:val="00460060"/>
    <w:rsid w:val="00461A04"/>
    <w:rsid w:val="00463763"/>
    <w:rsid w:val="00470100"/>
    <w:rsid w:val="00470C6B"/>
    <w:rsid w:val="00475F71"/>
    <w:rsid w:val="00476876"/>
    <w:rsid w:val="00476EEB"/>
    <w:rsid w:val="00477876"/>
    <w:rsid w:val="004803B0"/>
    <w:rsid w:val="00482087"/>
    <w:rsid w:val="004820E7"/>
    <w:rsid w:val="0048233E"/>
    <w:rsid w:val="00487A4D"/>
    <w:rsid w:val="0049081D"/>
    <w:rsid w:val="004916B5"/>
    <w:rsid w:val="00492EA6"/>
    <w:rsid w:val="004938C2"/>
    <w:rsid w:val="00494505"/>
    <w:rsid w:val="004967E6"/>
    <w:rsid w:val="004A01FC"/>
    <w:rsid w:val="004A401F"/>
    <w:rsid w:val="004B00E3"/>
    <w:rsid w:val="004B0A62"/>
    <w:rsid w:val="004B1930"/>
    <w:rsid w:val="004B3D27"/>
    <w:rsid w:val="004B495E"/>
    <w:rsid w:val="004B506E"/>
    <w:rsid w:val="004B6346"/>
    <w:rsid w:val="004B6CAC"/>
    <w:rsid w:val="004C1A77"/>
    <w:rsid w:val="004C1D92"/>
    <w:rsid w:val="004C2147"/>
    <w:rsid w:val="004C3450"/>
    <w:rsid w:val="004C3F1C"/>
    <w:rsid w:val="004C3F21"/>
    <w:rsid w:val="004C7739"/>
    <w:rsid w:val="004C7B19"/>
    <w:rsid w:val="004D223C"/>
    <w:rsid w:val="004D32F6"/>
    <w:rsid w:val="004D360F"/>
    <w:rsid w:val="004D42FB"/>
    <w:rsid w:val="004D440D"/>
    <w:rsid w:val="004D4B69"/>
    <w:rsid w:val="004D4CCA"/>
    <w:rsid w:val="004D538F"/>
    <w:rsid w:val="004D59CD"/>
    <w:rsid w:val="004D7DC7"/>
    <w:rsid w:val="004E3888"/>
    <w:rsid w:val="004E3C01"/>
    <w:rsid w:val="004E4657"/>
    <w:rsid w:val="004E50B0"/>
    <w:rsid w:val="004F1209"/>
    <w:rsid w:val="004F1A9F"/>
    <w:rsid w:val="004F41EF"/>
    <w:rsid w:val="004F4A62"/>
    <w:rsid w:val="004F614E"/>
    <w:rsid w:val="004F6C48"/>
    <w:rsid w:val="00503DDE"/>
    <w:rsid w:val="005046BE"/>
    <w:rsid w:val="005124F5"/>
    <w:rsid w:val="00512EEE"/>
    <w:rsid w:val="0051430C"/>
    <w:rsid w:val="005156E4"/>
    <w:rsid w:val="00521B28"/>
    <w:rsid w:val="00522E8F"/>
    <w:rsid w:val="00523830"/>
    <w:rsid w:val="005252E3"/>
    <w:rsid w:val="00527A03"/>
    <w:rsid w:val="00530A08"/>
    <w:rsid w:val="00535376"/>
    <w:rsid w:val="00535FA2"/>
    <w:rsid w:val="0053699D"/>
    <w:rsid w:val="005400EB"/>
    <w:rsid w:val="0054352F"/>
    <w:rsid w:val="005446FB"/>
    <w:rsid w:val="0054637B"/>
    <w:rsid w:val="00546CBA"/>
    <w:rsid w:val="0055051E"/>
    <w:rsid w:val="00552E7B"/>
    <w:rsid w:val="00553912"/>
    <w:rsid w:val="00554DA6"/>
    <w:rsid w:val="00555FF6"/>
    <w:rsid w:val="0055702F"/>
    <w:rsid w:val="0055706C"/>
    <w:rsid w:val="005619E8"/>
    <w:rsid w:val="00563581"/>
    <w:rsid w:val="00563A82"/>
    <w:rsid w:val="00564255"/>
    <w:rsid w:val="00564722"/>
    <w:rsid w:val="005647C2"/>
    <w:rsid w:val="005649F2"/>
    <w:rsid w:val="00566C3E"/>
    <w:rsid w:val="005676C6"/>
    <w:rsid w:val="00572577"/>
    <w:rsid w:val="00572BBC"/>
    <w:rsid w:val="00572F81"/>
    <w:rsid w:val="00573224"/>
    <w:rsid w:val="00581136"/>
    <w:rsid w:val="00581AF5"/>
    <w:rsid w:val="00582603"/>
    <w:rsid w:val="00585F97"/>
    <w:rsid w:val="005867DC"/>
    <w:rsid w:val="00586A0B"/>
    <w:rsid w:val="00590ED6"/>
    <w:rsid w:val="00591B52"/>
    <w:rsid w:val="0059446E"/>
    <w:rsid w:val="00595D19"/>
    <w:rsid w:val="00596EC6"/>
    <w:rsid w:val="005A20C3"/>
    <w:rsid w:val="005A3439"/>
    <w:rsid w:val="005A4C9C"/>
    <w:rsid w:val="005A5F4C"/>
    <w:rsid w:val="005A6B74"/>
    <w:rsid w:val="005A7A4B"/>
    <w:rsid w:val="005B060C"/>
    <w:rsid w:val="005B46EB"/>
    <w:rsid w:val="005B490B"/>
    <w:rsid w:val="005B5025"/>
    <w:rsid w:val="005B68DF"/>
    <w:rsid w:val="005B69A2"/>
    <w:rsid w:val="005C3AC7"/>
    <w:rsid w:val="005C4B7D"/>
    <w:rsid w:val="005C61FB"/>
    <w:rsid w:val="005C750E"/>
    <w:rsid w:val="005D2886"/>
    <w:rsid w:val="005D2F17"/>
    <w:rsid w:val="005D395F"/>
    <w:rsid w:val="005D737A"/>
    <w:rsid w:val="005D7B36"/>
    <w:rsid w:val="005E1E88"/>
    <w:rsid w:val="005E241F"/>
    <w:rsid w:val="005E4826"/>
    <w:rsid w:val="005E4E89"/>
    <w:rsid w:val="005F12B3"/>
    <w:rsid w:val="005F38AC"/>
    <w:rsid w:val="005F65D9"/>
    <w:rsid w:val="005F73BF"/>
    <w:rsid w:val="005F7466"/>
    <w:rsid w:val="005F7E6C"/>
    <w:rsid w:val="00601A8C"/>
    <w:rsid w:val="00602B5C"/>
    <w:rsid w:val="00602F15"/>
    <w:rsid w:val="00604473"/>
    <w:rsid w:val="00607CEA"/>
    <w:rsid w:val="0061054B"/>
    <w:rsid w:val="006119E0"/>
    <w:rsid w:val="006132BD"/>
    <w:rsid w:val="0061554F"/>
    <w:rsid w:val="0062080A"/>
    <w:rsid w:val="00620D73"/>
    <w:rsid w:val="00622A0F"/>
    <w:rsid w:val="00624397"/>
    <w:rsid w:val="006262C8"/>
    <w:rsid w:val="00626D26"/>
    <w:rsid w:val="00635CB0"/>
    <w:rsid w:val="00636739"/>
    <w:rsid w:val="006424AF"/>
    <w:rsid w:val="00643064"/>
    <w:rsid w:val="00643321"/>
    <w:rsid w:val="006452FF"/>
    <w:rsid w:val="00645D13"/>
    <w:rsid w:val="0064747C"/>
    <w:rsid w:val="00652CBF"/>
    <w:rsid w:val="0065395D"/>
    <w:rsid w:val="00657706"/>
    <w:rsid w:val="00660A95"/>
    <w:rsid w:val="00662886"/>
    <w:rsid w:val="00666DD5"/>
    <w:rsid w:val="0066731C"/>
    <w:rsid w:val="00667F21"/>
    <w:rsid w:val="006723AA"/>
    <w:rsid w:val="0067261C"/>
    <w:rsid w:val="0067392B"/>
    <w:rsid w:val="00673E2E"/>
    <w:rsid w:val="00676CAB"/>
    <w:rsid w:val="006779E6"/>
    <w:rsid w:val="00680A34"/>
    <w:rsid w:val="00680C27"/>
    <w:rsid w:val="006927E9"/>
    <w:rsid w:val="00693081"/>
    <w:rsid w:val="00693970"/>
    <w:rsid w:val="00694255"/>
    <w:rsid w:val="00694F7A"/>
    <w:rsid w:val="00694FD2"/>
    <w:rsid w:val="00696154"/>
    <w:rsid w:val="006A1FD2"/>
    <w:rsid w:val="006A2E11"/>
    <w:rsid w:val="006A4BA9"/>
    <w:rsid w:val="006B163F"/>
    <w:rsid w:val="006B18B7"/>
    <w:rsid w:val="006B38AA"/>
    <w:rsid w:val="006C226B"/>
    <w:rsid w:val="006C2667"/>
    <w:rsid w:val="006C4342"/>
    <w:rsid w:val="006C5E30"/>
    <w:rsid w:val="006C7984"/>
    <w:rsid w:val="006D2417"/>
    <w:rsid w:val="006D5D3E"/>
    <w:rsid w:val="006D6189"/>
    <w:rsid w:val="006D63C9"/>
    <w:rsid w:val="006E12EA"/>
    <w:rsid w:val="006E2091"/>
    <w:rsid w:val="006E3EF6"/>
    <w:rsid w:val="006E4220"/>
    <w:rsid w:val="006E4E3F"/>
    <w:rsid w:val="006E70FA"/>
    <w:rsid w:val="006F394B"/>
    <w:rsid w:val="006F4E99"/>
    <w:rsid w:val="006F6783"/>
    <w:rsid w:val="006F6F3F"/>
    <w:rsid w:val="006F7488"/>
    <w:rsid w:val="006F79BB"/>
    <w:rsid w:val="007016F4"/>
    <w:rsid w:val="0070345C"/>
    <w:rsid w:val="007064BA"/>
    <w:rsid w:val="0070756B"/>
    <w:rsid w:val="00707725"/>
    <w:rsid w:val="007078B1"/>
    <w:rsid w:val="00707D5E"/>
    <w:rsid w:val="00707DB0"/>
    <w:rsid w:val="00710943"/>
    <w:rsid w:val="00712D7F"/>
    <w:rsid w:val="007137E5"/>
    <w:rsid w:val="00715DB6"/>
    <w:rsid w:val="00717091"/>
    <w:rsid w:val="007223B7"/>
    <w:rsid w:val="00722DA8"/>
    <w:rsid w:val="007247B7"/>
    <w:rsid w:val="00724D5D"/>
    <w:rsid w:val="00724EE6"/>
    <w:rsid w:val="0073280F"/>
    <w:rsid w:val="00737BD0"/>
    <w:rsid w:val="00737E06"/>
    <w:rsid w:val="00744177"/>
    <w:rsid w:val="007515FB"/>
    <w:rsid w:val="00755531"/>
    <w:rsid w:val="00764740"/>
    <w:rsid w:val="00764C3C"/>
    <w:rsid w:val="00766E15"/>
    <w:rsid w:val="007711AA"/>
    <w:rsid w:val="00773776"/>
    <w:rsid w:val="00774059"/>
    <w:rsid w:val="00775E0E"/>
    <w:rsid w:val="007805C5"/>
    <w:rsid w:val="0078178E"/>
    <w:rsid w:val="007860C5"/>
    <w:rsid w:val="00787D5D"/>
    <w:rsid w:val="007911CA"/>
    <w:rsid w:val="007918A2"/>
    <w:rsid w:val="00791B6C"/>
    <w:rsid w:val="00792EE5"/>
    <w:rsid w:val="0079331F"/>
    <w:rsid w:val="007A1034"/>
    <w:rsid w:val="007A4A9B"/>
    <w:rsid w:val="007A71C0"/>
    <w:rsid w:val="007B0067"/>
    <w:rsid w:val="007B2FB6"/>
    <w:rsid w:val="007B40DB"/>
    <w:rsid w:val="007B4FAB"/>
    <w:rsid w:val="007B5F21"/>
    <w:rsid w:val="007C17C0"/>
    <w:rsid w:val="007C4CC6"/>
    <w:rsid w:val="007D009B"/>
    <w:rsid w:val="007D4D0B"/>
    <w:rsid w:val="007D6EA5"/>
    <w:rsid w:val="007E0545"/>
    <w:rsid w:val="007E2CBC"/>
    <w:rsid w:val="007E341D"/>
    <w:rsid w:val="007E484A"/>
    <w:rsid w:val="007E7D89"/>
    <w:rsid w:val="007F111A"/>
    <w:rsid w:val="007F159A"/>
    <w:rsid w:val="007F1E0C"/>
    <w:rsid w:val="007F20E4"/>
    <w:rsid w:val="007F24F4"/>
    <w:rsid w:val="007F44C0"/>
    <w:rsid w:val="007F4E77"/>
    <w:rsid w:val="007F4F73"/>
    <w:rsid w:val="007F4F8B"/>
    <w:rsid w:val="007F4FBF"/>
    <w:rsid w:val="007F5100"/>
    <w:rsid w:val="007F6440"/>
    <w:rsid w:val="007F6639"/>
    <w:rsid w:val="00807B33"/>
    <w:rsid w:val="00810BFB"/>
    <w:rsid w:val="00811637"/>
    <w:rsid w:val="008126E8"/>
    <w:rsid w:val="008132E4"/>
    <w:rsid w:val="0081391A"/>
    <w:rsid w:val="00814D15"/>
    <w:rsid w:val="0081527D"/>
    <w:rsid w:val="008162BF"/>
    <w:rsid w:val="00820745"/>
    <w:rsid w:val="00820DE3"/>
    <w:rsid w:val="00821BA4"/>
    <w:rsid w:val="008226A1"/>
    <w:rsid w:val="00823A94"/>
    <w:rsid w:val="00824422"/>
    <w:rsid w:val="00824AFE"/>
    <w:rsid w:val="00825730"/>
    <w:rsid w:val="00827184"/>
    <w:rsid w:val="00832466"/>
    <w:rsid w:val="00834BAC"/>
    <w:rsid w:val="008357AF"/>
    <w:rsid w:val="00842DDE"/>
    <w:rsid w:val="00844CB1"/>
    <w:rsid w:val="00845A15"/>
    <w:rsid w:val="00845E31"/>
    <w:rsid w:val="008466E9"/>
    <w:rsid w:val="00846C02"/>
    <w:rsid w:val="00850EA1"/>
    <w:rsid w:val="0085279D"/>
    <w:rsid w:val="008531E2"/>
    <w:rsid w:val="00854002"/>
    <w:rsid w:val="00854BE3"/>
    <w:rsid w:val="00860FFD"/>
    <w:rsid w:val="0086382E"/>
    <w:rsid w:val="008669BC"/>
    <w:rsid w:val="00867594"/>
    <w:rsid w:val="00867E27"/>
    <w:rsid w:val="00867E93"/>
    <w:rsid w:val="00867E98"/>
    <w:rsid w:val="00870189"/>
    <w:rsid w:val="0087727F"/>
    <w:rsid w:val="00881947"/>
    <w:rsid w:val="0088219B"/>
    <w:rsid w:val="0088234A"/>
    <w:rsid w:val="00883031"/>
    <w:rsid w:val="008830B4"/>
    <w:rsid w:val="00887822"/>
    <w:rsid w:val="00891B58"/>
    <w:rsid w:val="00892146"/>
    <w:rsid w:val="008932DA"/>
    <w:rsid w:val="00895D1B"/>
    <w:rsid w:val="00896812"/>
    <w:rsid w:val="00896946"/>
    <w:rsid w:val="008979EC"/>
    <w:rsid w:val="008A0C17"/>
    <w:rsid w:val="008A0D50"/>
    <w:rsid w:val="008A2BCA"/>
    <w:rsid w:val="008A6B60"/>
    <w:rsid w:val="008B2A6E"/>
    <w:rsid w:val="008B5A0A"/>
    <w:rsid w:val="008B5A0B"/>
    <w:rsid w:val="008B6795"/>
    <w:rsid w:val="008C10AE"/>
    <w:rsid w:val="008C114A"/>
    <w:rsid w:val="008C4565"/>
    <w:rsid w:val="008C6634"/>
    <w:rsid w:val="008C755C"/>
    <w:rsid w:val="008C7DDE"/>
    <w:rsid w:val="008D15EC"/>
    <w:rsid w:val="008D1ADE"/>
    <w:rsid w:val="008D2E76"/>
    <w:rsid w:val="008D446B"/>
    <w:rsid w:val="008E1C5A"/>
    <w:rsid w:val="008E4D66"/>
    <w:rsid w:val="008E620B"/>
    <w:rsid w:val="008E645F"/>
    <w:rsid w:val="008E7872"/>
    <w:rsid w:val="008E7BE4"/>
    <w:rsid w:val="008F013E"/>
    <w:rsid w:val="008F145C"/>
    <w:rsid w:val="008F21E3"/>
    <w:rsid w:val="008F3444"/>
    <w:rsid w:val="008F3473"/>
    <w:rsid w:val="008F3E7D"/>
    <w:rsid w:val="008F4CCD"/>
    <w:rsid w:val="008F7C88"/>
    <w:rsid w:val="00900995"/>
    <w:rsid w:val="0090186A"/>
    <w:rsid w:val="009117B5"/>
    <w:rsid w:val="009131A4"/>
    <w:rsid w:val="00913C05"/>
    <w:rsid w:val="00913FFD"/>
    <w:rsid w:val="00915705"/>
    <w:rsid w:val="00915E79"/>
    <w:rsid w:val="00916F81"/>
    <w:rsid w:val="009207C4"/>
    <w:rsid w:val="00920B0E"/>
    <w:rsid w:val="009211DE"/>
    <w:rsid w:val="009215FA"/>
    <w:rsid w:val="00921EFD"/>
    <w:rsid w:val="00923562"/>
    <w:rsid w:val="009245F7"/>
    <w:rsid w:val="009251F1"/>
    <w:rsid w:val="00931FF7"/>
    <w:rsid w:val="00933B53"/>
    <w:rsid w:val="00934E45"/>
    <w:rsid w:val="00937004"/>
    <w:rsid w:val="00937424"/>
    <w:rsid w:val="00937EBD"/>
    <w:rsid w:val="0094270A"/>
    <w:rsid w:val="00942970"/>
    <w:rsid w:val="00942B0B"/>
    <w:rsid w:val="0094682C"/>
    <w:rsid w:val="00946ECD"/>
    <w:rsid w:val="00951027"/>
    <w:rsid w:val="00951337"/>
    <w:rsid w:val="00955A98"/>
    <w:rsid w:val="0095702C"/>
    <w:rsid w:val="00961BC1"/>
    <w:rsid w:val="00961BD0"/>
    <w:rsid w:val="00961FC1"/>
    <w:rsid w:val="00963136"/>
    <w:rsid w:val="009634F5"/>
    <w:rsid w:val="00963A4A"/>
    <w:rsid w:val="00963FE8"/>
    <w:rsid w:val="0096494E"/>
    <w:rsid w:val="00964AD1"/>
    <w:rsid w:val="00966834"/>
    <w:rsid w:val="00973180"/>
    <w:rsid w:val="0097344C"/>
    <w:rsid w:val="009737FF"/>
    <w:rsid w:val="00974393"/>
    <w:rsid w:val="00974892"/>
    <w:rsid w:val="00974EA2"/>
    <w:rsid w:val="00975A08"/>
    <w:rsid w:val="00977576"/>
    <w:rsid w:val="00982B66"/>
    <w:rsid w:val="00983399"/>
    <w:rsid w:val="009842E2"/>
    <w:rsid w:val="00985DAE"/>
    <w:rsid w:val="009862AE"/>
    <w:rsid w:val="00990350"/>
    <w:rsid w:val="00990D3B"/>
    <w:rsid w:val="00991152"/>
    <w:rsid w:val="009949ED"/>
    <w:rsid w:val="00997BCE"/>
    <w:rsid w:val="009A046A"/>
    <w:rsid w:val="009A22B8"/>
    <w:rsid w:val="009A2839"/>
    <w:rsid w:val="009A343D"/>
    <w:rsid w:val="009A36F8"/>
    <w:rsid w:val="009A5311"/>
    <w:rsid w:val="009B029E"/>
    <w:rsid w:val="009B06D3"/>
    <w:rsid w:val="009B0C83"/>
    <w:rsid w:val="009B1785"/>
    <w:rsid w:val="009B308F"/>
    <w:rsid w:val="009B45D0"/>
    <w:rsid w:val="009C066C"/>
    <w:rsid w:val="009C1EDC"/>
    <w:rsid w:val="009C3036"/>
    <w:rsid w:val="009C4AA0"/>
    <w:rsid w:val="009C632D"/>
    <w:rsid w:val="009C6BE6"/>
    <w:rsid w:val="009D0BE8"/>
    <w:rsid w:val="009D447A"/>
    <w:rsid w:val="009E0FAD"/>
    <w:rsid w:val="009E20D7"/>
    <w:rsid w:val="009E38B1"/>
    <w:rsid w:val="009E3EFE"/>
    <w:rsid w:val="009E4A2A"/>
    <w:rsid w:val="009F07EB"/>
    <w:rsid w:val="009F5ECF"/>
    <w:rsid w:val="00A00727"/>
    <w:rsid w:val="00A007CA"/>
    <w:rsid w:val="00A01ADD"/>
    <w:rsid w:val="00A039DC"/>
    <w:rsid w:val="00A03BA1"/>
    <w:rsid w:val="00A047FC"/>
    <w:rsid w:val="00A05B4A"/>
    <w:rsid w:val="00A0680A"/>
    <w:rsid w:val="00A06A4A"/>
    <w:rsid w:val="00A06F59"/>
    <w:rsid w:val="00A0721E"/>
    <w:rsid w:val="00A07C72"/>
    <w:rsid w:val="00A10D1D"/>
    <w:rsid w:val="00A117A4"/>
    <w:rsid w:val="00A131A5"/>
    <w:rsid w:val="00A17A9A"/>
    <w:rsid w:val="00A22002"/>
    <w:rsid w:val="00A22EF3"/>
    <w:rsid w:val="00A23164"/>
    <w:rsid w:val="00A24106"/>
    <w:rsid w:val="00A26C8A"/>
    <w:rsid w:val="00A3288B"/>
    <w:rsid w:val="00A32A69"/>
    <w:rsid w:val="00A34EBB"/>
    <w:rsid w:val="00A40A62"/>
    <w:rsid w:val="00A42C78"/>
    <w:rsid w:val="00A43955"/>
    <w:rsid w:val="00A44296"/>
    <w:rsid w:val="00A52785"/>
    <w:rsid w:val="00A53616"/>
    <w:rsid w:val="00A56A0D"/>
    <w:rsid w:val="00A61C09"/>
    <w:rsid w:val="00A6248B"/>
    <w:rsid w:val="00A670C6"/>
    <w:rsid w:val="00A67E9D"/>
    <w:rsid w:val="00A71AEC"/>
    <w:rsid w:val="00A722B3"/>
    <w:rsid w:val="00A723C7"/>
    <w:rsid w:val="00A7474A"/>
    <w:rsid w:val="00A74A47"/>
    <w:rsid w:val="00A7578C"/>
    <w:rsid w:val="00A76584"/>
    <w:rsid w:val="00A80062"/>
    <w:rsid w:val="00A80BF6"/>
    <w:rsid w:val="00A81EC2"/>
    <w:rsid w:val="00A85D6D"/>
    <w:rsid w:val="00A903C5"/>
    <w:rsid w:val="00A93468"/>
    <w:rsid w:val="00A9604B"/>
    <w:rsid w:val="00A97CEA"/>
    <w:rsid w:val="00AA2BD1"/>
    <w:rsid w:val="00AA7980"/>
    <w:rsid w:val="00AB0295"/>
    <w:rsid w:val="00AB1441"/>
    <w:rsid w:val="00AB1AD5"/>
    <w:rsid w:val="00AB3A36"/>
    <w:rsid w:val="00AB40B8"/>
    <w:rsid w:val="00AB76F5"/>
    <w:rsid w:val="00AC02D2"/>
    <w:rsid w:val="00AC0A67"/>
    <w:rsid w:val="00AC6CBD"/>
    <w:rsid w:val="00AD1567"/>
    <w:rsid w:val="00AD255E"/>
    <w:rsid w:val="00AD2572"/>
    <w:rsid w:val="00AD2BE9"/>
    <w:rsid w:val="00AD67EC"/>
    <w:rsid w:val="00AE205F"/>
    <w:rsid w:val="00AE24C1"/>
    <w:rsid w:val="00AE778D"/>
    <w:rsid w:val="00AF1633"/>
    <w:rsid w:val="00AF42C0"/>
    <w:rsid w:val="00AF4C12"/>
    <w:rsid w:val="00AF56AF"/>
    <w:rsid w:val="00AF68A2"/>
    <w:rsid w:val="00AF7C21"/>
    <w:rsid w:val="00B01DEF"/>
    <w:rsid w:val="00B03C0E"/>
    <w:rsid w:val="00B03F75"/>
    <w:rsid w:val="00B104E6"/>
    <w:rsid w:val="00B1126A"/>
    <w:rsid w:val="00B1345C"/>
    <w:rsid w:val="00B13C0E"/>
    <w:rsid w:val="00B222DB"/>
    <w:rsid w:val="00B231E7"/>
    <w:rsid w:val="00B23D23"/>
    <w:rsid w:val="00B30E33"/>
    <w:rsid w:val="00B34EBF"/>
    <w:rsid w:val="00B3598E"/>
    <w:rsid w:val="00B44F15"/>
    <w:rsid w:val="00B4558E"/>
    <w:rsid w:val="00B476CD"/>
    <w:rsid w:val="00B5035C"/>
    <w:rsid w:val="00B51718"/>
    <w:rsid w:val="00B51EB2"/>
    <w:rsid w:val="00B54107"/>
    <w:rsid w:val="00B54513"/>
    <w:rsid w:val="00B56969"/>
    <w:rsid w:val="00B6035C"/>
    <w:rsid w:val="00B606C2"/>
    <w:rsid w:val="00B647E8"/>
    <w:rsid w:val="00B64D70"/>
    <w:rsid w:val="00B65B3C"/>
    <w:rsid w:val="00B70795"/>
    <w:rsid w:val="00B739C6"/>
    <w:rsid w:val="00B7426A"/>
    <w:rsid w:val="00B75827"/>
    <w:rsid w:val="00B76585"/>
    <w:rsid w:val="00B777B8"/>
    <w:rsid w:val="00B81B96"/>
    <w:rsid w:val="00B83B72"/>
    <w:rsid w:val="00B84B04"/>
    <w:rsid w:val="00B84B43"/>
    <w:rsid w:val="00B900EC"/>
    <w:rsid w:val="00B9208A"/>
    <w:rsid w:val="00B93E6A"/>
    <w:rsid w:val="00B9794D"/>
    <w:rsid w:val="00BA0DFF"/>
    <w:rsid w:val="00BA6B6C"/>
    <w:rsid w:val="00BB099D"/>
    <w:rsid w:val="00BB17BB"/>
    <w:rsid w:val="00BB3D48"/>
    <w:rsid w:val="00BB58B9"/>
    <w:rsid w:val="00BC0460"/>
    <w:rsid w:val="00BC0BFB"/>
    <w:rsid w:val="00BC3F82"/>
    <w:rsid w:val="00BC470D"/>
    <w:rsid w:val="00BC4D65"/>
    <w:rsid w:val="00BC6673"/>
    <w:rsid w:val="00BC784A"/>
    <w:rsid w:val="00BD17A3"/>
    <w:rsid w:val="00BD424C"/>
    <w:rsid w:val="00BD4D22"/>
    <w:rsid w:val="00BD701F"/>
    <w:rsid w:val="00BE1BDA"/>
    <w:rsid w:val="00BE1D69"/>
    <w:rsid w:val="00BF0BEC"/>
    <w:rsid w:val="00BF1B7F"/>
    <w:rsid w:val="00BF222C"/>
    <w:rsid w:val="00BF2F69"/>
    <w:rsid w:val="00BF4848"/>
    <w:rsid w:val="00BF4D34"/>
    <w:rsid w:val="00BF5DBF"/>
    <w:rsid w:val="00BF70E2"/>
    <w:rsid w:val="00BF732C"/>
    <w:rsid w:val="00BF782E"/>
    <w:rsid w:val="00C01C17"/>
    <w:rsid w:val="00C058D2"/>
    <w:rsid w:val="00C06D87"/>
    <w:rsid w:val="00C075D6"/>
    <w:rsid w:val="00C1027A"/>
    <w:rsid w:val="00C11E68"/>
    <w:rsid w:val="00C121DB"/>
    <w:rsid w:val="00C1267A"/>
    <w:rsid w:val="00C1508F"/>
    <w:rsid w:val="00C1574A"/>
    <w:rsid w:val="00C15E82"/>
    <w:rsid w:val="00C1735C"/>
    <w:rsid w:val="00C21D57"/>
    <w:rsid w:val="00C230EA"/>
    <w:rsid w:val="00C32DA5"/>
    <w:rsid w:val="00C3349D"/>
    <w:rsid w:val="00C34068"/>
    <w:rsid w:val="00C3590B"/>
    <w:rsid w:val="00C35F03"/>
    <w:rsid w:val="00C3618D"/>
    <w:rsid w:val="00C37569"/>
    <w:rsid w:val="00C40F09"/>
    <w:rsid w:val="00C425AF"/>
    <w:rsid w:val="00C43669"/>
    <w:rsid w:val="00C456F0"/>
    <w:rsid w:val="00C4787B"/>
    <w:rsid w:val="00C47B71"/>
    <w:rsid w:val="00C55407"/>
    <w:rsid w:val="00C56FFE"/>
    <w:rsid w:val="00C579DD"/>
    <w:rsid w:val="00C6074C"/>
    <w:rsid w:val="00C61621"/>
    <w:rsid w:val="00C62BFA"/>
    <w:rsid w:val="00C630B9"/>
    <w:rsid w:val="00C7636A"/>
    <w:rsid w:val="00C814FA"/>
    <w:rsid w:val="00C81ADC"/>
    <w:rsid w:val="00C82E6C"/>
    <w:rsid w:val="00C858AD"/>
    <w:rsid w:val="00C91909"/>
    <w:rsid w:val="00C91E44"/>
    <w:rsid w:val="00CA09BC"/>
    <w:rsid w:val="00CA0A53"/>
    <w:rsid w:val="00CA2FE7"/>
    <w:rsid w:val="00CA691B"/>
    <w:rsid w:val="00CA6E6F"/>
    <w:rsid w:val="00CA7CE9"/>
    <w:rsid w:val="00CB02A3"/>
    <w:rsid w:val="00CB0D2C"/>
    <w:rsid w:val="00CB28E7"/>
    <w:rsid w:val="00CB3D14"/>
    <w:rsid w:val="00CB5B66"/>
    <w:rsid w:val="00CB739A"/>
    <w:rsid w:val="00CC201F"/>
    <w:rsid w:val="00CC4CA3"/>
    <w:rsid w:val="00CC76D3"/>
    <w:rsid w:val="00CD0BB0"/>
    <w:rsid w:val="00CD10B7"/>
    <w:rsid w:val="00CD42C3"/>
    <w:rsid w:val="00CD5719"/>
    <w:rsid w:val="00CD58E8"/>
    <w:rsid w:val="00CD5BD8"/>
    <w:rsid w:val="00CD6521"/>
    <w:rsid w:val="00CE0627"/>
    <w:rsid w:val="00CE0DC7"/>
    <w:rsid w:val="00CE142F"/>
    <w:rsid w:val="00CE6236"/>
    <w:rsid w:val="00CE7A74"/>
    <w:rsid w:val="00CE7E8E"/>
    <w:rsid w:val="00CF2535"/>
    <w:rsid w:val="00CF497E"/>
    <w:rsid w:val="00CF6CD0"/>
    <w:rsid w:val="00D00289"/>
    <w:rsid w:val="00D00ADA"/>
    <w:rsid w:val="00D00F79"/>
    <w:rsid w:val="00D01567"/>
    <w:rsid w:val="00D01FA0"/>
    <w:rsid w:val="00D041F7"/>
    <w:rsid w:val="00D0509D"/>
    <w:rsid w:val="00D050C4"/>
    <w:rsid w:val="00D07122"/>
    <w:rsid w:val="00D10702"/>
    <w:rsid w:val="00D11573"/>
    <w:rsid w:val="00D1246A"/>
    <w:rsid w:val="00D13C13"/>
    <w:rsid w:val="00D16EAF"/>
    <w:rsid w:val="00D21C96"/>
    <w:rsid w:val="00D27A80"/>
    <w:rsid w:val="00D3030A"/>
    <w:rsid w:val="00D33CC0"/>
    <w:rsid w:val="00D3655C"/>
    <w:rsid w:val="00D375CD"/>
    <w:rsid w:val="00D40436"/>
    <w:rsid w:val="00D40600"/>
    <w:rsid w:val="00D40776"/>
    <w:rsid w:val="00D41D0E"/>
    <w:rsid w:val="00D41DB6"/>
    <w:rsid w:val="00D432D8"/>
    <w:rsid w:val="00D466DF"/>
    <w:rsid w:val="00D5097F"/>
    <w:rsid w:val="00D54C49"/>
    <w:rsid w:val="00D626BE"/>
    <w:rsid w:val="00D639DF"/>
    <w:rsid w:val="00D640DA"/>
    <w:rsid w:val="00D65566"/>
    <w:rsid w:val="00D70451"/>
    <w:rsid w:val="00D7431E"/>
    <w:rsid w:val="00D7497C"/>
    <w:rsid w:val="00D75B54"/>
    <w:rsid w:val="00D81EC0"/>
    <w:rsid w:val="00D822B4"/>
    <w:rsid w:val="00D82C7F"/>
    <w:rsid w:val="00D848CB"/>
    <w:rsid w:val="00D85AE5"/>
    <w:rsid w:val="00D86B5E"/>
    <w:rsid w:val="00D86C98"/>
    <w:rsid w:val="00D90E09"/>
    <w:rsid w:val="00D92998"/>
    <w:rsid w:val="00D934C6"/>
    <w:rsid w:val="00DA059E"/>
    <w:rsid w:val="00DA1A17"/>
    <w:rsid w:val="00DA1F04"/>
    <w:rsid w:val="00DA1F91"/>
    <w:rsid w:val="00DA2576"/>
    <w:rsid w:val="00DA338B"/>
    <w:rsid w:val="00DA3A71"/>
    <w:rsid w:val="00DA7483"/>
    <w:rsid w:val="00DB091C"/>
    <w:rsid w:val="00DB250C"/>
    <w:rsid w:val="00DB36B0"/>
    <w:rsid w:val="00DB5AE3"/>
    <w:rsid w:val="00DB613B"/>
    <w:rsid w:val="00DB7DC9"/>
    <w:rsid w:val="00DC136F"/>
    <w:rsid w:val="00DC1E33"/>
    <w:rsid w:val="00DC2491"/>
    <w:rsid w:val="00DC5558"/>
    <w:rsid w:val="00DD0A69"/>
    <w:rsid w:val="00DD2526"/>
    <w:rsid w:val="00DD64EA"/>
    <w:rsid w:val="00DE0386"/>
    <w:rsid w:val="00DF04EB"/>
    <w:rsid w:val="00DF132F"/>
    <w:rsid w:val="00DF478D"/>
    <w:rsid w:val="00DF5287"/>
    <w:rsid w:val="00DF75E3"/>
    <w:rsid w:val="00E002FD"/>
    <w:rsid w:val="00E05B26"/>
    <w:rsid w:val="00E1070C"/>
    <w:rsid w:val="00E11FF9"/>
    <w:rsid w:val="00E12B3F"/>
    <w:rsid w:val="00E13121"/>
    <w:rsid w:val="00E1374C"/>
    <w:rsid w:val="00E1474B"/>
    <w:rsid w:val="00E14DE7"/>
    <w:rsid w:val="00E168A6"/>
    <w:rsid w:val="00E2032E"/>
    <w:rsid w:val="00E206C7"/>
    <w:rsid w:val="00E20FEB"/>
    <w:rsid w:val="00E2610F"/>
    <w:rsid w:val="00E26A32"/>
    <w:rsid w:val="00E348EC"/>
    <w:rsid w:val="00E352A2"/>
    <w:rsid w:val="00E37259"/>
    <w:rsid w:val="00E43580"/>
    <w:rsid w:val="00E47482"/>
    <w:rsid w:val="00E47F4B"/>
    <w:rsid w:val="00E5090B"/>
    <w:rsid w:val="00E50B01"/>
    <w:rsid w:val="00E53B1A"/>
    <w:rsid w:val="00E541B9"/>
    <w:rsid w:val="00E54EE7"/>
    <w:rsid w:val="00E5512B"/>
    <w:rsid w:val="00E55651"/>
    <w:rsid w:val="00E55EEB"/>
    <w:rsid w:val="00E5708C"/>
    <w:rsid w:val="00E574A0"/>
    <w:rsid w:val="00E577CC"/>
    <w:rsid w:val="00E61EF8"/>
    <w:rsid w:val="00E62524"/>
    <w:rsid w:val="00E62751"/>
    <w:rsid w:val="00E6382F"/>
    <w:rsid w:val="00E638B2"/>
    <w:rsid w:val="00E63AF4"/>
    <w:rsid w:val="00E67935"/>
    <w:rsid w:val="00E67E58"/>
    <w:rsid w:val="00E73582"/>
    <w:rsid w:val="00E75B99"/>
    <w:rsid w:val="00E82D46"/>
    <w:rsid w:val="00E85B43"/>
    <w:rsid w:val="00E94D4B"/>
    <w:rsid w:val="00E96708"/>
    <w:rsid w:val="00E97DCB"/>
    <w:rsid w:val="00EA286A"/>
    <w:rsid w:val="00EA3DB7"/>
    <w:rsid w:val="00EA6F88"/>
    <w:rsid w:val="00EB36CB"/>
    <w:rsid w:val="00EB3EF5"/>
    <w:rsid w:val="00EB4B90"/>
    <w:rsid w:val="00EB4D30"/>
    <w:rsid w:val="00EB7BF1"/>
    <w:rsid w:val="00EC1BD0"/>
    <w:rsid w:val="00EC3AE6"/>
    <w:rsid w:val="00EC67D4"/>
    <w:rsid w:val="00EC7B71"/>
    <w:rsid w:val="00EC7EE8"/>
    <w:rsid w:val="00ED2FE0"/>
    <w:rsid w:val="00ED3662"/>
    <w:rsid w:val="00ED3833"/>
    <w:rsid w:val="00ED5305"/>
    <w:rsid w:val="00ED67EC"/>
    <w:rsid w:val="00ED75A9"/>
    <w:rsid w:val="00ED7D3C"/>
    <w:rsid w:val="00EE1E62"/>
    <w:rsid w:val="00EE6B7F"/>
    <w:rsid w:val="00EE7CA3"/>
    <w:rsid w:val="00EF2E0D"/>
    <w:rsid w:val="00EF4013"/>
    <w:rsid w:val="00EF55B6"/>
    <w:rsid w:val="00EF6081"/>
    <w:rsid w:val="00EF6405"/>
    <w:rsid w:val="00F015DF"/>
    <w:rsid w:val="00F03CEB"/>
    <w:rsid w:val="00F04602"/>
    <w:rsid w:val="00F04B29"/>
    <w:rsid w:val="00F05521"/>
    <w:rsid w:val="00F057BB"/>
    <w:rsid w:val="00F06D23"/>
    <w:rsid w:val="00F07688"/>
    <w:rsid w:val="00F10211"/>
    <w:rsid w:val="00F10280"/>
    <w:rsid w:val="00F128F1"/>
    <w:rsid w:val="00F138A4"/>
    <w:rsid w:val="00F156AD"/>
    <w:rsid w:val="00F15DCC"/>
    <w:rsid w:val="00F171C7"/>
    <w:rsid w:val="00F17C17"/>
    <w:rsid w:val="00F206FF"/>
    <w:rsid w:val="00F20AF9"/>
    <w:rsid w:val="00F23F50"/>
    <w:rsid w:val="00F24D0C"/>
    <w:rsid w:val="00F26125"/>
    <w:rsid w:val="00F3067C"/>
    <w:rsid w:val="00F34ADE"/>
    <w:rsid w:val="00F3581A"/>
    <w:rsid w:val="00F400B3"/>
    <w:rsid w:val="00F43125"/>
    <w:rsid w:val="00F44AAE"/>
    <w:rsid w:val="00F451A7"/>
    <w:rsid w:val="00F516EF"/>
    <w:rsid w:val="00F52965"/>
    <w:rsid w:val="00F53FFC"/>
    <w:rsid w:val="00F56118"/>
    <w:rsid w:val="00F567A5"/>
    <w:rsid w:val="00F570E6"/>
    <w:rsid w:val="00F57552"/>
    <w:rsid w:val="00F57AAD"/>
    <w:rsid w:val="00F60C6D"/>
    <w:rsid w:val="00F64505"/>
    <w:rsid w:val="00F655A1"/>
    <w:rsid w:val="00F6748C"/>
    <w:rsid w:val="00F70B62"/>
    <w:rsid w:val="00F70E4C"/>
    <w:rsid w:val="00F71162"/>
    <w:rsid w:val="00F71403"/>
    <w:rsid w:val="00F73BE2"/>
    <w:rsid w:val="00F76EFB"/>
    <w:rsid w:val="00F77448"/>
    <w:rsid w:val="00F81BBC"/>
    <w:rsid w:val="00F865E4"/>
    <w:rsid w:val="00F879CC"/>
    <w:rsid w:val="00F91F3E"/>
    <w:rsid w:val="00F9236E"/>
    <w:rsid w:val="00F929C5"/>
    <w:rsid w:val="00F93C37"/>
    <w:rsid w:val="00F94719"/>
    <w:rsid w:val="00F94ED3"/>
    <w:rsid w:val="00F95A0C"/>
    <w:rsid w:val="00F95A8E"/>
    <w:rsid w:val="00F95CD1"/>
    <w:rsid w:val="00FA0494"/>
    <w:rsid w:val="00FA1424"/>
    <w:rsid w:val="00FA373A"/>
    <w:rsid w:val="00FA4FEC"/>
    <w:rsid w:val="00FA5892"/>
    <w:rsid w:val="00FA5D07"/>
    <w:rsid w:val="00FA67F1"/>
    <w:rsid w:val="00FB0B55"/>
    <w:rsid w:val="00FB7905"/>
    <w:rsid w:val="00FC126D"/>
    <w:rsid w:val="00FC5AEC"/>
    <w:rsid w:val="00FD07DD"/>
    <w:rsid w:val="00FD0E5D"/>
    <w:rsid w:val="00FD2907"/>
    <w:rsid w:val="00FD3087"/>
    <w:rsid w:val="00FD4482"/>
    <w:rsid w:val="00FD5EF9"/>
    <w:rsid w:val="00FD624D"/>
    <w:rsid w:val="00FD6B99"/>
    <w:rsid w:val="00FD7CF5"/>
    <w:rsid w:val="00FE04DA"/>
    <w:rsid w:val="00FE10F6"/>
    <w:rsid w:val="00FE153B"/>
    <w:rsid w:val="00FE38AB"/>
    <w:rsid w:val="00FE5C22"/>
    <w:rsid w:val="00FE5D22"/>
    <w:rsid w:val="00FF2D7F"/>
    <w:rsid w:val="00FF2EAD"/>
    <w:rsid w:val="00FF49AE"/>
    <w:rsid w:val="00FF5C69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722"/>
  </w:style>
  <w:style w:type="paragraph" w:styleId="Nagwek1">
    <w:name w:val="heading 1"/>
    <w:basedOn w:val="Normalny"/>
    <w:next w:val="Normalny"/>
    <w:link w:val="Nagwek1Znak"/>
    <w:uiPriority w:val="9"/>
    <w:qFormat/>
    <w:rsid w:val="00064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3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C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F013E"/>
    <w:pPr>
      <w:ind w:left="720"/>
      <w:contextualSpacing/>
    </w:pPr>
  </w:style>
  <w:style w:type="table" w:styleId="Tabela-Siatka">
    <w:name w:val="Table Grid"/>
    <w:basedOn w:val="Standardowy"/>
    <w:uiPriority w:val="59"/>
    <w:rsid w:val="0082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862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2D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46A"/>
  </w:style>
  <w:style w:type="paragraph" w:styleId="Stopka">
    <w:name w:val="footer"/>
    <w:basedOn w:val="Normalny"/>
    <w:link w:val="Stopka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46A"/>
  </w:style>
  <w:style w:type="paragraph" w:styleId="Nagwekspisutreci">
    <w:name w:val="TOC Heading"/>
    <w:basedOn w:val="Nagwek1"/>
    <w:next w:val="Normalny"/>
    <w:uiPriority w:val="39"/>
    <w:unhideWhenUsed/>
    <w:qFormat/>
    <w:rsid w:val="000647B3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70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D70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70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D70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261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10D1D"/>
    <w:pPr>
      <w:tabs>
        <w:tab w:val="left" w:pos="660"/>
        <w:tab w:val="right" w:leader="dot" w:pos="9017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F26125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877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B54107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2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2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255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639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3346D"/>
    <w:pPr>
      <w:spacing w:after="100"/>
      <w:ind w:left="440"/>
    </w:pPr>
  </w:style>
  <w:style w:type="character" w:customStyle="1" w:styleId="apple-converted-space">
    <w:name w:val="apple-converted-space"/>
    <w:basedOn w:val="Domylnaczcionkaakapitu"/>
    <w:rsid w:val="0066731C"/>
  </w:style>
  <w:style w:type="character" w:customStyle="1" w:styleId="bold">
    <w:name w:val="bold"/>
    <w:basedOn w:val="Domylnaczcionkaakapitu"/>
    <w:rsid w:val="0066731C"/>
  </w:style>
  <w:style w:type="character" w:styleId="UyteHipercze">
    <w:name w:val="FollowedHyperlink"/>
    <w:basedOn w:val="Domylnaczcionkaakapitu"/>
    <w:uiPriority w:val="99"/>
    <w:semiHidden/>
    <w:unhideWhenUsed/>
    <w:rsid w:val="00707D5E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2E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2E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E8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722"/>
  </w:style>
  <w:style w:type="paragraph" w:styleId="Nagwek1">
    <w:name w:val="heading 1"/>
    <w:basedOn w:val="Normalny"/>
    <w:next w:val="Normalny"/>
    <w:link w:val="Nagwek1Znak"/>
    <w:uiPriority w:val="9"/>
    <w:qFormat/>
    <w:rsid w:val="00064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3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C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8F013E"/>
    <w:pPr>
      <w:ind w:left="720"/>
      <w:contextualSpacing/>
    </w:pPr>
  </w:style>
  <w:style w:type="table" w:styleId="Tabela-Siatka">
    <w:name w:val="Table Grid"/>
    <w:basedOn w:val="Standardowy"/>
    <w:uiPriority w:val="59"/>
    <w:rsid w:val="0082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862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2D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46A"/>
  </w:style>
  <w:style w:type="paragraph" w:styleId="Stopka">
    <w:name w:val="footer"/>
    <w:basedOn w:val="Normalny"/>
    <w:link w:val="Stopka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46A"/>
  </w:style>
  <w:style w:type="paragraph" w:styleId="Nagwekspisutreci">
    <w:name w:val="TOC Heading"/>
    <w:basedOn w:val="Nagwek1"/>
    <w:next w:val="Normalny"/>
    <w:uiPriority w:val="39"/>
    <w:unhideWhenUsed/>
    <w:qFormat/>
    <w:rsid w:val="000647B3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70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D70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70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D70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261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10D1D"/>
    <w:pPr>
      <w:tabs>
        <w:tab w:val="left" w:pos="660"/>
        <w:tab w:val="right" w:leader="dot" w:pos="9017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F26125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877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B54107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2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2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255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639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3346D"/>
    <w:pPr>
      <w:spacing w:after="100"/>
      <w:ind w:left="440"/>
    </w:pPr>
  </w:style>
  <w:style w:type="character" w:customStyle="1" w:styleId="apple-converted-space">
    <w:name w:val="apple-converted-space"/>
    <w:basedOn w:val="Domylnaczcionkaakapitu"/>
    <w:rsid w:val="0066731C"/>
  </w:style>
  <w:style w:type="character" w:customStyle="1" w:styleId="bold">
    <w:name w:val="bold"/>
    <w:basedOn w:val="Domylnaczcionkaakapitu"/>
    <w:rsid w:val="0066731C"/>
  </w:style>
  <w:style w:type="character" w:styleId="UyteHipercze">
    <w:name w:val="FollowedHyperlink"/>
    <w:basedOn w:val="Domylnaczcionkaakapitu"/>
    <w:uiPriority w:val="99"/>
    <w:semiHidden/>
    <w:unhideWhenUsed/>
    <w:rsid w:val="00707D5E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2E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2E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E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0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2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5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75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9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0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2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3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5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98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54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2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65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12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8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53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7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1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85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28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23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57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37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25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1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2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3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0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3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7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3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9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167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0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43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7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1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4939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24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8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4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0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2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75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5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9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5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8D5A4-76FB-4506-9000-D69641DC6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3072</Words>
  <Characters>18434</Characters>
  <Application>Microsoft Office Word</Application>
  <DocSecurity>4</DocSecurity>
  <Lines>153</Lines>
  <Paragraphs>42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21464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 User</dc:creator>
  <cp:lastModifiedBy>Edyta ES. Sitnik</cp:lastModifiedBy>
  <cp:revision>2</cp:revision>
  <cp:lastPrinted>2014-10-31T08:21:00Z</cp:lastPrinted>
  <dcterms:created xsi:type="dcterms:W3CDTF">2015-01-09T11:08:00Z</dcterms:created>
  <dcterms:modified xsi:type="dcterms:W3CDTF">2015-01-09T11:08:00Z</dcterms:modified>
</cp:coreProperties>
</file>