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26" w:rsidRPr="00D4065A" w:rsidRDefault="006C4526" w:rsidP="006C4526">
      <w:pPr>
        <w:spacing w:line="276" w:lineRule="auto"/>
      </w:pPr>
    </w:p>
    <w:p w:rsidR="006C4526" w:rsidRPr="00D4065A" w:rsidRDefault="006C4526" w:rsidP="006C4526">
      <w:pPr>
        <w:spacing w:line="276" w:lineRule="auto"/>
      </w:pPr>
    </w:p>
    <w:p w:rsidR="006C4526" w:rsidRPr="00D4065A" w:rsidRDefault="006C4526" w:rsidP="006C4526">
      <w:pPr>
        <w:spacing w:line="276" w:lineRule="auto"/>
      </w:pPr>
    </w:p>
    <w:p w:rsidR="006C4526" w:rsidRPr="00D4065A" w:rsidRDefault="006C4526" w:rsidP="006C4526">
      <w:pPr>
        <w:spacing w:line="276" w:lineRule="auto"/>
      </w:pPr>
    </w:p>
    <w:p w:rsidR="006C4526" w:rsidRPr="00D4065A" w:rsidRDefault="006C4526" w:rsidP="006C4526">
      <w:pPr>
        <w:spacing w:line="276" w:lineRule="auto"/>
      </w:pPr>
    </w:p>
    <w:p w:rsidR="006C4526" w:rsidRPr="006C4526" w:rsidRDefault="006C4526" w:rsidP="006C4526">
      <w:pPr>
        <w:jc w:val="center"/>
        <w:rPr>
          <w:rFonts w:ascii="Arial" w:hAnsi="Arial" w:cs="Arial"/>
          <w:b/>
          <w:sz w:val="40"/>
        </w:rPr>
      </w:pPr>
      <w:r w:rsidRPr="006C4526">
        <w:rPr>
          <w:rFonts w:ascii="Arial" w:hAnsi="Arial" w:cs="Arial"/>
          <w:b/>
          <w:sz w:val="40"/>
        </w:rPr>
        <w:t>INSTYTUT  LOTNICTWA</w:t>
      </w:r>
    </w:p>
    <w:p w:rsidR="006C4526" w:rsidRPr="006C4526" w:rsidRDefault="006C4526" w:rsidP="00F464B0">
      <w:pPr>
        <w:spacing w:before="120" w:line="360" w:lineRule="auto"/>
        <w:jc w:val="center"/>
        <w:rPr>
          <w:rFonts w:ascii="Arial" w:hAnsi="Arial" w:cs="Arial"/>
        </w:rPr>
      </w:pPr>
      <w:r w:rsidRPr="006C4526">
        <w:rPr>
          <w:rFonts w:ascii="Arial" w:hAnsi="Arial" w:cs="Arial"/>
        </w:rPr>
        <w:t xml:space="preserve">Aleja Krakowska 110/114, </w:t>
      </w:r>
      <w:r w:rsidR="00F464B0">
        <w:rPr>
          <w:rFonts w:ascii="Arial" w:hAnsi="Arial" w:cs="Arial"/>
        </w:rPr>
        <w:br/>
      </w:r>
      <w:r w:rsidRPr="006C4526">
        <w:rPr>
          <w:rFonts w:ascii="Arial" w:hAnsi="Arial" w:cs="Arial"/>
        </w:rPr>
        <w:t>02-256 Warszawa</w:t>
      </w:r>
    </w:p>
    <w:p w:rsidR="006C4526" w:rsidRPr="006C4526" w:rsidRDefault="006C4526" w:rsidP="00F464B0">
      <w:pPr>
        <w:spacing w:line="360" w:lineRule="auto"/>
        <w:jc w:val="center"/>
        <w:rPr>
          <w:rFonts w:ascii="Arial" w:hAnsi="Arial" w:cs="Arial"/>
        </w:rPr>
      </w:pPr>
      <w:r w:rsidRPr="006C4526">
        <w:rPr>
          <w:rFonts w:ascii="Arial" w:hAnsi="Arial" w:cs="Arial"/>
        </w:rPr>
        <w:t>Tel. (22) 846 00 11</w:t>
      </w:r>
      <w:r w:rsidRPr="006C4526">
        <w:rPr>
          <w:rFonts w:ascii="Arial" w:hAnsi="Arial" w:cs="Arial"/>
        </w:rPr>
        <w:tab/>
        <w:t>Fax: (22) 846 65 67</w:t>
      </w:r>
    </w:p>
    <w:p w:rsidR="006C4526" w:rsidRPr="00D4065A" w:rsidRDefault="006C4526" w:rsidP="006C4526">
      <w:pPr>
        <w:spacing w:line="276" w:lineRule="auto"/>
        <w:jc w:val="center"/>
      </w:pPr>
    </w:p>
    <w:p w:rsidR="006C4526" w:rsidRPr="00D4065A" w:rsidRDefault="006C4526" w:rsidP="006C4526">
      <w:pPr>
        <w:spacing w:line="276" w:lineRule="auto"/>
      </w:pPr>
    </w:p>
    <w:p w:rsidR="006C4526" w:rsidRPr="00D4065A" w:rsidRDefault="006C4526" w:rsidP="006C4526">
      <w:pPr>
        <w:spacing w:line="276" w:lineRule="auto"/>
      </w:pPr>
    </w:p>
    <w:p w:rsidR="006C4526" w:rsidRPr="00D4065A" w:rsidRDefault="006C4526" w:rsidP="006C4526">
      <w:pPr>
        <w:spacing w:line="276" w:lineRule="auto"/>
      </w:pPr>
    </w:p>
    <w:p w:rsidR="006C4526" w:rsidRPr="00D4065A" w:rsidRDefault="006C4526" w:rsidP="006C4526">
      <w:pPr>
        <w:spacing w:line="276" w:lineRule="auto"/>
      </w:pPr>
    </w:p>
    <w:p w:rsidR="006C4526" w:rsidRPr="00D4065A" w:rsidRDefault="006C4526" w:rsidP="006C4526">
      <w:pPr>
        <w:spacing w:line="276" w:lineRule="auto"/>
      </w:pPr>
    </w:p>
    <w:p w:rsidR="006C4526" w:rsidRPr="00D4065A" w:rsidRDefault="006C4526" w:rsidP="006C4526">
      <w:pPr>
        <w:spacing w:line="276" w:lineRule="auto"/>
      </w:pPr>
    </w:p>
    <w:p w:rsidR="006C4526" w:rsidRPr="006C4526" w:rsidRDefault="006C4526" w:rsidP="006C4526">
      <w:pPr>
        <w:spacing w:line="276" w:lineRule="auto"/>
        <w:jc w:val="center"/>
        <w:rPr>
          <w:rFonts w:ascii="Arial" w:hAnsi="Arial" w:cs="Arial"/>
          <w:b/>
          <w:sz w:val="32"/>
        </w:rPr>
      </w:pPr>
      <w:r w:rsidRPr="006C4526">
        <w:rPr>
          <w:rFonts w:ascii="Arial" w:hAnsi="Arial" w:cs="Arial"/>
          <w:b/>
          <w:sz w:val="32"/>
        </w:rPr>
        <w:t>PROGRAM FUNKCJONALNO-UŻYTKOWY</w:t>
      </w:r>
    </w:p>
    <w:p w:rsidR="006C4526" w:rsidRPr="006C4526" w:rsidRDefault="006C4526" w:rsidP="006C4526">
      <w:pPr>
        <w:spacing w:line="276" w:lineRule="auto"/>
        <w:rPr>
          <w:rFonts w:ascii="Arial" w:hAnsi="Arial" w:cs="Arial"/>
          <w:i/>
        </w:rPr>
      </w:pPr>
    </w:p>
    <w:p w:rsidR="006C4526" w:rsidRPr="00BC2373" w:rsidRDefault="006C4526" w:rsidP="00BC2373">
      <w:pPr>
        <w:pStyle w:val="Podtytu"/>
        <w:jc w:val="center"/>
        <w:rPr>
          <w:rFonts w:ascii="Arial" w:hAnsi="Arial" w:cs="Arial"/>
          <w:b/>
          <w:color w:val="000000"/>
          <w:sz w:val="28"/>
        </w:rPr>
      </w:pPr>
      <w:r w:rsidRPr="006C4526">
        <w:rPr>
          <w:rFonts w:ascii="Arial" w:hAnsi="Arial" w:cs="Arial"/>
          <w:b/>
          <w:color w:val="000000"/>
          <w:sz w:val="28"/>
        </w:rPr>
        <w:t xml:space="preserve">dla </w:t>
      </w:r>
      <w:r w:rsidR="00BC2373">
        <w:rPr>
          <w:rFonts w:ascii="Arial" w:hAnsi="Arial" w:cs="Arial"/>
          <w:b/>
          <w:color w:val="000000"/>
          <w:sz w:val="28"/>
        </w:rPr>
        <w:t>r</w:t>
      </w:r>
      <w:r w:rsidR="00BC2373" w:rsidRPr="00BC2373">
        <w:rPr>
          <w:rFonts w:ascii="Arial" w:hAnsi="Arial" w:cs="Arial"/>
          <w:b/>
          <w:color w:val="000000"/>
          <w:sz w:val="28"/>
        </w:rPr>
        <w:t>obót</w:t>
      </w:r>
      <w:r w:rsidR="00BC2373">
        <w:rPr>
          <w:rFonts w:ascii="Arial" w:hAnsi="Arial" w:cs="Arial"/>
          <w:b/>
          <w:color w:val="000000"/>
          <w:sz w:val="28"/>
        </w:rPr>
        <w:t xml:space="preserve"> budowlanych</w:t>
      </w:r>
      <w:r w:rsidR="00BC2373" w:rsidRPr="00BC2373">
        <w:rPr>
          <w:rFonts w:ascii="Arial" w:hAnsi="Arial" w:cs="Arial"/>
          <w:b/>
          <w:color w:val="000000"/>
          <w:sz w:val="28"/>
        </w:rPr>
        <w:t xml:space="preserve"> polegających na modernizacji budynku S na terenie Instytutu Lotnictwa </w:t>
      </w:r>
      <w:r w:rsidRPr="006C4526">
        <w:rPr>
          <w:rFonts w:ascii="Arial" w:hAnsi="Arial" w:cs="Arial"/>
          <w:b/>
          <w:color w:val="000000"/>
          <w:sz w:val="28"/>
        </w:rPr>
        <w:t>w Warszawie, Al. Krakowska 110/114.</w:t>
      </w:r>
    </w:p>
    <w:p w:rsidR="006C4526" w:rsidRDefault="006C4526" w:rsidP="006C4526">
      <w:pPr>
        <w:jc w:val="center"/>
        <w:rPr>
          <w:b/>
          <w:color w:val="000000"/>
          <w:sz w:val="28"/>
          <w:lang w:eastAsia="en-US"/>
        </w:rPr>
      </w:pPr>
    </w:p>
    <w:p w:rsidR="006C4526" w:rsidRDefault="006C4526" w:rsidP="006C4526">
      <w:pPr>
        <w:jc w:val="center"/>
        <w:rPr>
          <w:b/>
          <w:color w:val="000000"/>
          <w:sz w:val="28"/>
          <w:lang w:eastAsia="en-US"/>
        </w:rPr>
      </w:pPr>
    </w:p>
    <w:p w:rsidR="006C4526" w:rsidRDefault="006C4526" w:rsidP="006C4526">
      <w:pPr>
        <w:jc w:val="center"/>
        <w:rPr>
          <w:b/>
          <w:color w:val="000000"/>
          <w:sz w:val="28"/>
          <w:lang w:eastAsia="en-US"/>
        </w:rPr>
      </w:pPr>
    </w:p>
    <w:p w:rsidR="006C4526" w:rsidRDefault="006C4526" w:rsidP="006C4526">
      <w:pPr>
        <w:jc w:val="center"/>
        <w:rPr>
          <w:b/>
          <w:color w:val="000000"/>
          <w:sz w:val="28"/>
          <w:lang w:eastAsia="en-US"/>
        </w:rPr>
      </w:pPr>
    </w:p>
    <w:p w:rsidR="006C4526" w:rsidRDefault="006C4526" w:rsidP="006C4526">
      <w:pPr>
        <w:jc w:val="center"/>
        <w:rPr>
          <w:b/>
          <w:color w:val="000000"/>
          <w:sz w:val="28"/>
          <w:lang w:eastAsia="en-US"/>
        </w:rPr>
      </w:pPr>
    </w:p>
    <w:p w:rsidR="006C4526" w:rsidRDefault="006C4526" w:rsidP="006C4526">
      <w:pPr>
        <w:jc w:val="center"/>
        <w:rPr>
          <w:b/>
          <w:color w:val="000000"/>
          <w:sz w:val="28"/>
          <w:lang w:eastAsia="en-US"/>
        </w:rPr>
      </w:pPr>
    </w:p>
    <w:p w:rsidR="006C4526" w:rsidRDefault="006C4526" w:rsidP="006C4526">
      <w:pPr>
        <w:jc w:val="center"/>
        <w:rPr>
          <w:b/>
          <w:color w:val="000000"/>
          <w:sz w:val="28"/>
          <w:lang w:eastAsia="en-US"/>
        </w:rPr>
      </w:pPr>
    </w:p>
    <w:p w:rsidR="006C4526" w:rsidRDefault="006C4526" w:rsidP="006C4526">
      <w:pPr>
        <w:jc w:val="center"/>
        <w:rPr>
          <w:b/>
          <w:color w:val="000000"/>
          <w:sz w:val="28"/>
          <w:lang w:eastAsia="en-US"/>
        </w:rPr>
      </w:pPr>
    </w:p>
    <w:p w:rsidR="006C4526" w:rsidRDefault="006C4526" w:rsidP="006C4526">
      <w:pPr>
        <w:jc w:val="center"/>
        <w:rPr>
          <w:b/>
          <w:color w:val="000000"/>
          <w:sz w:val="28"/>
          <w:lang w:eastAsia="en-US"/>
        </w:rPr>
      </w:pPr>
    </w:p>
    <w:p w:rsidR="006C4526" w:rsidRDefault="006C4526" w:rsidP="006C4526">
      <w:pPr>
        <w:jc w:val="center"/>
        <w:rPr>
          <w:b/>
          <w:color w:val="000000"/>
          <w:sz w:val="28"/>
          <w:lang w:eastAsia="en-US"/>
        </w:rPr>
      </w:pPr>
    </w:p>
    <w:p w:rsidR="006C4526" w:rsidRDefault="006C4526" w:rsidP="006C4526">
      <w:pPr>
        <w:jc w:val="center"/>
        <w:rPr>
          <w:b/>
          <w:color w:val="000000"/>
          <w:sz w:val="28"/>
          <w:lang w:eastAsia="en-US"/>
        </w:rPr>
      </w:pPr>
    </w:p>
    <w:p w:rsidR="006C4526" w:rsidRDefault="006C4526" w:rsidP="006C4526">
      <w:pPr>
        <w:jc w:val="center"/>
        <w:rPr>
          <w:b/>
          <w:color w:val="000000"/>
          <w:sz w:val="28"/>
          <w:lang w:eastAsia="en-US"/>
        </w:rPr>
      </w:pPr>
    </w:p>
    <w:p w:rsidR="006C4526" w:rsidRDefault="006C4526" w:rsidP="006C4526">
      <w:pPr>
        <w:jc w:val="center"/>
        <w:rPr>
          <w:b/>
          <w:color w:val="000000"/>
          <w:sz w:val="28"/>
          <w:lang w:eastAsia="en-US"/>
        </w:rPr>
      </w:pPr>
    </w:p>
    <w:p w:rsidR="006C4526" w:rsidRDefault="006C4526" w:rsidP="006C4526">
      <w:pPr>
        <w:jc w:val="center"/>
        <w:rPr>
          <w:b/>
          <w:color w:val="000000"/>
          <w:sz w:val="28"/>
          <w:lang w:eastAsia="en-US"/>
        </w:rPr>
      </w:pPr>
    </w:p>
    <w:p w:rsidR="006C4526" w:rsidRDefault="006C4526" w:rsidP="006C4526">
      <w:pPr>
        <w:jc w:val="center"/>
        <w:rPr>
          <w:b/>
          <w:color w:val="000000"/>
          <w:sz w:val="28"/>
          <w:lang w:eastAsia="en-US"/>
        </w:rPr>
      </w:pPr>
    </w:p>
    <w:p w:rsidR="006C4526" w:rsidRDefault="006C4526" w:rsidP="006C4526">
      <w:pPr>
        <w:jc w:val="center"/>
        <w:rPr>
          <w:b/>
          <w:color w:val="000000"/>
          <w:sz w:val="28"/>
          <w:lang w:eastAsia="en-US"/>
        </w:rPr>
      </w:pPr>
    </w:p>
    <w:p w:rsidR="006C4526" w:rsidRDefault="006C4526" w:rsidP="006C4526">
      <w:pPr>
        <w:jc w:val="center"/>
        <w:rPr>
          <w:b/>
          <w:color w:val="000000"/>
          <w:sz w:val="28"/>
          <w:lang w:eastAsia="en-US"/>
        </w:rPr>
      </w:pPr>
    </w:p>
    <w:p w:rsidR="006C4526" w:rsidRPr="006C4526" w:rsidRDefault="006C4526" w:rsidP="006C4526">
      <w:pPr>
        <w:jc w:val="center"/>
        <w:rPr>
          <w:rFonts w:ascii="Arial" w:hAnsi="Arial" w:cs="Arial"/>
        </w:rPr>
      </w:pPr>
      <w:r w:rsidRPr="006C4526">
        <w:rPr>
          <w:rFonts w:ascii="Arial" w:hAnsi="Arial" w:cs="Arial"/>
          <w:b/>
        </w:rPr>
        <w:t>Warszawa, styczeń 2015r.</w:t>
      </w:r>
      <w:r w:rsidRPr="006C4526">
        <w:rPr>
          <w:rFonts w:ascii="Arial" w:hAnsi="Arial" w:cs="Arial"/>
        </w:rPr>
        <w:br w:type="page"/>
      </w:r>
    </w:p>
    <w:p w:rsidR="006C4526" w:rsidRPr="006C4526" w:rsidRDefault="006C4526" w:rsidP="006C4526">
      <w:pPr>
        <w:spacing w:line="360" w:lineRule="auto"/>
        <w:rPr>
          <w:rFonts w:ascii="Arial" w:hAnsi="Arial" w:cs="Arial"/>
          <w:b/>
          <w:sz w:val="32"/>
        </w:rPr>
      </w:pPr>
      <w:r w:rsidRPr="006C4526">
        <w:rPr>
          <w:rFonts w:ascii="Arial" w:hAnsi="Arial" w:cs="Arial"/>
          <w:b/>
          <w:sz w:val="32"/>
        </w:rPr>
        <w:lastRenderedPageBreak/>
        <w:t>Spis treści</w:t>
      </w:r>
    </w:p>
    <w:p w:rsidR="00602E94" w:rsidRDefault="00211F92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r w:rsidRPr="00211F92">
        <w:fldChar w:fldCharType="begin"/>
      </w:r>
      <w:r w:rsidR="006C4526" w:rsidRPr="00D4065A">
        <w:instrText xml:space="preserve"> TOC \o "1-3" \h \z \u </w:instrText>
      </w:r>
      <w:r w:rsidRPr="00211F92">
        <w:fldChar w:fldCharType="separate"/>
      </w:r>
      <w:hyperlink w:anchor="_Toc410282797" w:history="1">
        <w:r w:rsidR="00602E94" w:rsidRPr="00EE4081">
          <w:rPr>
            <w:rStyle w:val="Hipercze"/>
            <w:rFonts w:eastAsiaTheme="majorEastAsia"/>
            <w:noProof/>
          </w:rPr>
          <w:t>1.</w:t>
        </w:r>
        <w:r w:rsidR="00602E94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602E94" w:rsidRPr="00EE4081">
          <w:rPr>
            <w:rStyle w:val="Hipercze"/>
            <w:rFonts w:eastAsiaTheme="majorEastAsia"/>
            <w:noProof/>
          </w:rPr>
          <w:t>Uwagi wstępne</w:t>
        </w:r>
        <w:r w:rsidR="00602E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2E94">
          <w:rPr>
            <w:noProof/>
            <w:webHidden/>
          </w:rPr>
          <w:instrText xml:space="preserve"> PAGEREF _Toc410282797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2E9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02E94" w:rsidRDefault="00211F92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10282801" w:history="1">
        <w:r w:rsidR="00602E94" w:rsidRPr="00EE4081">
          <w:rPr>
            <w:rStyle w:val="Hipercze"/>
            <w:rFonts w:eastAsiaTheme="majorEastAsia"/>
            <w:noProof/>
          </w:rPr>
          <w:t>2.</w:t>
        </w:r>
        <w:r w:rsidR="00602E94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602E94" w:rsidRPr="00EE4081">
          <w:rPr>
            <w:rStyle w:val="Hipercze"/>
            <w:rFonts w:eastAsiaTheme="majorEastAsia"/>
            <w:noProof/>
          </w:rPr>
          <w:t>Charakterystyka istniejącego budynku</w:t>
        </w:r>
        <w:r w:rsidR="00602E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2E94">
          <w:rPr>
            <w:noProof/>
            <w:webHidden/>
          </w:rPr>
          <w:instrText xml:space="preserve"> PAGEREF _Toc410282801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2E9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02E94" w:rsidRDefault="00211F92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10282809" w:history="1">
        <w:r w:rsidR="00602E94" w:rsidRPr="00EE4081">
          <w:rPr>
            <w:rStyle w:val="Hipercze"/>
            <w:rFonts w:eastAsiaTheme="majorEastAsia"/>
            <w:noProof/>
          </w:rPr>
          <w:t>3.</w:t>
        </w:r>
        <w:r w:rsidR="00602E94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602E94" w:rsidRPr="00EE4081">
          <w:rPr>
            <w:rStyle w:val="Hipercze"/>
            <w:rFonts w:eastAsiaTheme="majorEastAsia"/>
            <w:noProof/>
          </w:rPr>
          <w:t>Opis ogólny przedmiotu zamówienia</w:t>
        </w:r>
        <w:r w:rsidR="00602E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2E94">
          <w:rPr>
            <w:noProof/>
            <w:webHidden/>
          </w:rPr>
          <w:instrText xml:space="preserve"> PAGEREF _Toc410282809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2E9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02E94" w:rsidRDefault="00211F92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10282819" w:history="1">
        <w:r w:rsidR="00602E94" w:rsidRPr="00EE4081">
          <w:rPr>
            <w:rStyle w:val="Hipercze"/>
            <w:rFonts w:eastAsiaTheme="majorEastAsia"/>
            <w:noProof/>
          </w:rPr>
          <w:t>3.1.</w:t>
        </w:r>
        <w:r w:rsidR="00602E94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602E94" w:rsidRPr="00EE4081">
          <w:rPr>
            <w:rStyle w:val="Hipercze"/>
            <w:rFonts w:eastAsiaTheme="majorEastAsia"/>
            <w:noProof/>
          </w:rPr>
          <w:t>Wymagania dotyczące dokumentacji projektowej</w:t>
        </w:r>
        <w:r w:rsidR="00602E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2E94">
          <w:rPr>
            <w:noProof/>
            <w:webHidden/>
          </w:rPr>
          <w:instrText xml:space="preserve"> PAGEREF _Toc410282819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2E9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02E94" w:rsidRDefault="00211F92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10282820" w:history="1">
        <w:r w:rsidR="00602E94" w:rsidRPr="00EE4081">
          <w:rPr>
            <w:rStyle w:val="Hipercze"/>
            <w:rFonts w:eastAsiaTheme="majorEastAsia"/>
            <w:noProof/>
          </w:rPr>
          <w:t>3.2.</w:t>
        </w:r>
        <w:r w:rsidR="00602E94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602E94" w:rsidRPr="00EE4081">
          <w:rPr>
            <w:rStyle w:val="Hipercze"/>
            <w:rFonts w:eastAsiaTheme="majorEastAsia"/>
            <w:noProof/>
          </w:rPr>
          <w:t>Wymagania dotyczące robót budowlanych</w:t>
        </w:r>
        <w:r w:rsidR="00602E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2E94">
          <w:rPr>
            <w:noProof/>
            <w:webHidden/>
          </w:rPr>
          <w:instrText xml:space="preserve"> PAGEREF _Toc410282820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2E94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02E94" w:rsidRDefault="00211F92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10282821" w:history="1">
        <w:r w:rsidR="00602E94" w:rsidRPr="00EE4081">
          <w:rPr>
            <w:rStyle w:val="Hipercze"/>
            <w:rFonts w:eastAsiaTheme="majorEastAsia"/>
            <w:noProof/>
          </w:rPr>
          <w:t>3.3.</w:t>
        </w:r>
        <w:r w:rsidR="00602E94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602E94" w:rsidRPr="00EE4081">
          <w:rPr>
            <w:rStyle w:val="Hipercze"/>
            <w:rFonts w:eastAsiaTheme="majorEastAsia"/>
            <w:noProof/>
          </w:rPr>
          <w:t>Wymagania dotyczące instalacji</w:t>
        </w:r>
        <w:r w:rsidR="00602E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2E94">
          <w:rPr>
            <w:noProof/>
            <w:webHidden/>
          </w:rPr>
          <w:instrText xml:space="preserve"> PAGEREF _Toc410282821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2E94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02E94" w:rsidRDefault="00211F92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10282822" w:history="1">
        <w:r w:rsidR="00602E94" w:rsidRPr="00EE4081">
          <w:rPr>
            <w:rStyle w:val="Hipercze"/>
            <w:rFonts w:eastAsiaTheme="majorEastAsia"/>
            <w:noProof/>
          </w:rPr>
          <w:t>3.4.</w:t>
        </w:r>
        <w:r w:rsidR="00602E94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602E94" w:rsidRPr="00EE4081">
          <w:rPr>
            <w:rStyle w:val="Hipercze"/>
            <w:rFonts w:eastAsiaTheme="majorEastAsia"/>
            <w:noProof/>
          </w:rPr>
          <w:t>Wymagania dotyczące zagospodarowania terenu i komunikacji</w:t>
        </w:r>
        <w:r w:rsidR="00602E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2E94">
          <w:rPr>
            <w:noProof/>
            <w:webHidden/>
          </w:rPr>
          <w:instrText xml:space="preserve"> PAGEREF _Toc410282822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2E94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02E94" w:rsidRDefault="00211F92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10282823" w:history="1">
        <w:r w:rsidR="00602E94" w:rsidRPr="00EE4081">
          <w:rPr>
            <w:rStyle w:val="Hipercze"/>
            <w:rFonts w:eastAsiaTheme="majorEastAsia"/>
            <w:noProof/>
          </w:rPr>
          <w:t>3.5.</w:t>
        </w:r>
        <w:r w:rsidR="00602E94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602E94" w:rsidRPr="00EE4081">
          <w:rPr>
            <w:rStyle w:val="Hipercze"/>
            <w:rFonts w:eastAsiaTheme="majorEastAsia"/>
            <w:noProof/>
          </w:rPr>
          <w:t>Wymagania dotyczące architektury</w:t>
        </w:r>
        <w:r w:rsidR="00602E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2E94">
          <w:rPr>
            <w:noProof/>
            <w:webHidden/>
          </w:rPr>
          <w:instrText xml:space="preserve"> PAGEREF _Toc410282823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2E94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02E94" w:rsidRDefault="00211F92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10282824" w:history="1">
        <w:r w:rsidR="00602E94" w:rsidRPr="00EE4081">
          <w:rPr>
            <w:rStyle w:val="Hipercze"/>
            <w:rFonts w:eastAsiaTheme="majorEastAsia"/>
            <w:noProof/>
          </w:rPr>
          <w:t>3.6.</w:t>
        </w:r>
        <w:r w:rsidR="00602E94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602E94" w:rsidRPr="00EE4081">
          <w:rPr>
            <w:rStyle w:val="Hipercze"/>
            <w:rFonts w:eastAsiaTheme="majorEastAsia"/>
            <w:noProof/>
          </w:rPr>
          <w:t>Wymagania dotyczące wykończenia</w:t>
        </w:r>
        <w:r w:rsidR="00602E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2E94">
          <w:rPr>
            <w:noProof/>
            <w:webHidden/>
          </w:rPr>
          <w:instrText xml:space="preserve"> PAGEREF _Toc410282824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2E94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02E94" w:rsidRDefault="00211F92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10282825" w:history="1">
        <w:r w:rsidR="00602E94" w:rsidRPr="00EE4081">
          <w:rPr>
            <w:rStyle w:val="Hipercze"/>
            <w:rFonts w:eastAsiaTheme="majorEastAsia"/>
            <w:noProof/>
          </w:rPr>
          <w:t>3.7.</w:t>
        </w:r>
        <w:r w:rsidR="00602E94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602E94" w:rsidRPr="00EE4081">
          <w:rPr>
            <w:rStyle w:val="Hipercze"/>
            <w:rFonts w:eastAsiaTheme="majorEastAsia"/>
            <w:noProof/>
          </w:rPr>
          <w:t>Wymagania dotyczące wyposażenia pomieszczeń biurowych i sanitarnych</w:t>
        </w:r>
        <w:r w:rsidR="00602E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2E94">
          <w:rPr>
            <w:noProof/>
            <w:webHidden/>
          </w:rPr>
          <w:instrText xml:space="preserve"> PAGEREF _Toc410282825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2E9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02E94" w:rsidRDefault="00211F92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10282826" w:history="1">
        <w:r w:rsidR="00602E94" w:rsidRPr="00EE4081">
          <w:rPr>
            <w:rStyle w:val="Hipercze"/>
            <w:rFonts w:eastAsiaTheme="majorEastAsia"/>
            <w:noProof/>
          </w:rPr>
          <w:t>4.</w:t>
        </w:r>
        <w:r w:rsidR="00602E94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602E94" w:rsidRPr="00EE4081">
          <w:rPr>
            <w:rStyle w:val="Hipercze"/>
            <w:rFonts w:eastAsiaTheme="majorEastAsia"/>
            <w:noProof/>
          </w:rPr>
          <w:t>Część informacyjna programu funkcjonalno-użytkowego</w:t>
        </w:r>
        <w:r w:rsidR="00602E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2E94">
          <w:rPr>
            <w:noProof/>
            <w:webHidden/>
          </w:rPr>
          <w:instrText xml:space="preserve"> PAGEREF _Toc410282826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2E9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02E94" w:rsidRDefault="00211F92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10282827" w:history="1">
        <w:r w:rsidR="00602E94" w:rsidRPr="00EE4081">
          <w:rPr>
            <w:rStyle w:val="Hipercze"/>
            <w:rFonts w:eastAsiaTheme="majorEastAsia"/>
            <w:noProof/>
          </w:rPr>
          <w:t>5.</w:t>
        </w:r>
        <w:r w:rsidR="00602E94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602E94" w:rsidRPr="00EE4081">
          <w:rPr>
            <w:rStyle w:val="Hipercze"/>
            <w:rFonts w:eastAsiaTheme="majorEastAsia"/>
            <w:noProof/>
          </w:rPr>
          <w:t>Załączniki</w:t>
        </w:r>
        <w:r w:rsidR="00602E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2E94">
          <w:rPr>
            <w:noProof/>
            <w:webHidden/>
          </w:rPr>
          <w:instrText xml:space="preserve"> PAGEREF _Toc410282827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2E94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02E94" w:rsidRDefault="00602E94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</w:p>
    <w:p w:rsidR="006C4526" w:rsidRPr="00D4065A" w:rsidRDefault="00211F92" w:rsidP="006C4526">
      <w:pPr>
        <w:spacing w:line="360" w:lineRule="auto"/>
      </w:pPr>
      <w:r w:rsidRPr="00D4065A">
        <w:fldChar w:fldCharType="end"/>
      </w:r>
    </w:p>
    <w:p w:rsidR="006C4526" w:rsidRPr="00D4065A" w:rsidRDefault="006C4526" w:rsidP="006C4526">
      <w:pPr>
        <w:spacing w:line="276" w:lineRule="auto"/>
      </w:pPr>
    </w:p>
    <w:p w:rsidR="006C4526" w:rsidRPr="00D4065A" w:rsidRDefault="006C4526" w:rsidP="006C4526">
      <w:pPr>
        <w:spacing w:after="200" w:line="276" w:lineRule="auto"/>
      </w:pPr>
    </w:p>
    <w:p w:rsidR="006C4526" w:rsidRDefault="006C4526" w:rsidP="00BC2373">
      <w:pPr>
        <w:pStyle w:val="Punkt1"/>
        <w:numPr>
          <w:ilvl w:val="0"/>
          <w:numId w:val="0"/>
        </w:numPr>
        <w:ind w:left="360" w:hanging="360"/>
      </w:pPr>
      <w:r>
        <w:br w:type="page"/>
      </w:r>
    </w:p>
    <w:p w:rsidR="000772BD" w:rsidRDefault="000772BD" w:rsidP="00BC2373">
      <w:pPr>
        <w:pStyle w:val="Punkt1"/>
      </w:pPr>
      <w:bookmarkStart w:id="0" w:name="_Toc410282797"/>
      <w:r>
        <w:lastRenderedPageBreak/>
        <w:t>Uwagi wstępne</w:t>
      </w:r>
      <w:bookmarkEnd w:id="0"/>
    </w:p>
    <w:p w:rsidR="000772BD" w:rsidRPr="000772BD" w:rsidRDefault="000772BD" w:rsidP="00B33389">
      <w:pPr>
        <w:pStyle w:val="Punkt1"/>
        <w:numPr>
          <w:ilvl w:val="1"/>
          <w:numId w:val="1"/>
        </w:numPr>
        <w:rPr>
          <w:b w:val="0"/>
          <w:sz w:val="24"/>
          <w:szCs w:val="24"/>
        </w:rPr>
      </w:pPr>
      <w:bookmarkStart w:id="1" w:name="_Toc410214364"/>
      <w:bookmarkStart w:id="2" w:name="_Toc410214456"/>
      <w:bookmarkStart w:id="3" w:name="_Toc410214914"/>
      <w:bookmarkStart w:id="4" w:name="_Toc410282798"/>
      <w:r w:rsidRPr="000772BD">
        <w:rPr>
          <w:b w:val="0"/>
          <w:sz w:val="24"/>
          <w:szCs w:val="24"/>
        </w:rPr>
        <w:t>Dokumentacja projektowa ma być zgodna z ustaleniami decyzji o warunkach zabudowy wydanej przez Prezydenta Miasta Stołecznego Warszawy.</w:t>
      </w:r>
      <w:bookmarkEnd w:id="1"/>
      <w:bookmarkEnd w:id="2"/>
      <w:bookmarkEnd w:id="3"/>
      <w:bookmarkEnd w:id="4"/>
    </w:p>
    <w:p w:rsidR="000772BD" w:rsidRPr="000772BD" w:rsidRDefault="000772BD" w:rsidP="00B33389">
      <w:pPr>
        <w:pStyle w:val="Punkt1"/>
        <w:numPr>
          <w:ilvl w:val="1"/>
          <w:numId w:val="1"/>
        </w:numPr>
        <w:rPr>
          <w:b w:val="0"/>
          <w:sz w:val="24"/>
          <w:szCs w:val="24"/>
        </w:rPr>
      </w:pPr>
      <w:bookmarkStart w:id="5" w:name="_Toc410214365"/>
      <w:bookmarkStart w:id="6" w:name="_Toc410214457"/>
      <w:bookmarkStart w:id="7" w:name="_Toc410214915"/>
      <w:bookmarkStart w:id="8" w:name="_Toc410282799"/>
      <w:r w:rsidRPr="000772BD">
        <w:rPr>
          <w:b w:val="0"/>
          <w:sz w:val="24"/>
          <w:szCs w:val="24"/>
        </w:rPr>
        <w:t>Podane w programie funkcjonalno-użytkowym informacje nie zwalniają oferentów z konieczności przeprowadzenia wizji lokalnej w terenie i uwzględnienia ewentualnych dodatkowych uwarunkowań. Zamawiający</w:t>
      </w:r>
      <w:r w:rsidR="00D41AD4">
        <w:rPr>
          <w:b w:val="0"/>
          <w:sz w:val="24"/>
          <w:szCs w:val="24"/>
        </w:rPr>
        <w:t xml:space="preserve"> oświadcza, że wszystkie</w:t>
      </w:r>
      <w:r w:rsidRPr="000772BD">
        <w:rPr>
          <w:b w:val="0"/>
          <w:sz w:val="24"/>
          <w:szCs w:val="24"/>
        </w:rPr>
        <w:t xml:space="preserve"> informacje </w:t>
      </w:r>
      <w:r w:rsidR="00D41AD4">
        <w:rPr>
          <w:b w:val="0"/>
          <w:sz w:val="24"/>
          <w:szCs w:val="24"/>
        </w:rPr>
        <w:t xml:space="preserve">zawarte w Programie Funkcjonalno Użytkowym </w:t>
      </w:r>
      <w:r w:rsidRPr="000772BD">
        <w:rPr>
          <w:b w:val="0"/>
          <w:sz w:val="24"/>
          <w:szCs w:val="24"/>
        </w:rPr>
        <w:t>bazują na posiadanej dokumentacji archiwalnej, która może odbiegać od stanu rzeczywistego.</w:t>
      </w:r>
      <w:bookmarkEnd w:id="5"/>
      <w:bookmarkEnd w:id="6"/>
      <w:bookmarkEnd w:id="7"/>
      <w:bookmarkEnd w:id="8"/>
      <w:r w:rsidR="00602E94">
        <w:rPr>
          <w:b w:val="0"/>
          <w:sz w:val="24"/>
          <w:szCs w:val="24"/>
        </w:rPr>
        <w:t xml:space="preserve"> Dlatego Program Funkcjonalno Użytkowy nie może służyć jako jedyna podstawa do wykonania kosztorysu prac.</w:t>
      </w:r>
    </w:p>
    <w:p w:rsidR="000772BD" w:rsidRDefault="000772BD" w:rsidP="00B33389">
      <w:pPr>
        <w:pStyle w:val="Punkt1"/>
        <w:numPr>
          <w:ilvl w:val="1"/>
          <w:numId w:val="1"/>
        </w:numPr>
        <w:rPr>
          <w:b w:val="0"/>
          <w:sz w:val="24"/>
          <w:szCs w:val="24"/>
        </w:rPr>
      </w:pPr>
      <w:bookmarkStart w:id="9" w:name="_Toc410214366"/>
      <w:bookmarkStart w:id="10" w:name="_Toc410214458"/>
      <w:bookmarkStart w:id="11" w:name="_Toc410214916"/>
      <w:bookmarkStart w:id="12" w:name="_Toc410282800"/>
      <w:r w:rsidRPr="000772BD">
        <w:rPr>
          <w:b w:val="0"/>
          <w:sz w:val="24"/>
          <w:szCs w:val="24"/>
        </w:rPr>
        <w:t>Projekt zostanie uzupełniony przez Wykonawcę o niezbędne uzgodnienia, opinie, ekspertyzy i odstępstwa od przepisów techniczno-budowlanych, które okażą się konieczne do realizacji przedmiotu zamówienia. Prace projektowe należy wykonać w zakresie niezbędnym do realizacji w/w zadania, Wykonawca złoży oświadczenie o wykonaniu i przekazaniu przedmiotu zamówienia w stanie kompletnym z punktu widzenia celu, któremu ma służyć oraz spełniać obowiązujące przepisy Prawa Budowlanego, przepisy techniczno-budowlane, przepisy powiązane i normy.</w:t>
      </w:r>
      <w:bookmarkEnd w:id="9"/>
      <w:bookmarkEnd w:id="10"/>
      <w:bookmarkEnd w:id="11"/>
      <w:bookmarkEnd w:id="12"/>
    </w:p>
    <w:p w:rsidR="00602E94" w:rsidRPr="00345457" w:rsidRDefault="00345457" w:rsidP="00345457">
      <w:pPr>
        <w:pStyle w:val="Punkt1"/>
        <w:numPr>
          <w:ilvl w:val="1"/>
          <w:numId w:val="1"/>
        </w:numPr>
        <w:rPr>
          <w:b w:val="0"/>
          <w:sz w:val="24"/>
          <w:szCs w:val="24"/>
        </w:rPr>
      </w:pPr>
      <w:r w:rsidRPr="00345457">
        <w:rPr>
          <w:b w:val="0"/>
          <w:sz w:val="24"/>
          <w:szCs w:val="24"/>
        </w:rPr>
        <w:t xml:space="preserve">Warunki udziału w postępowaniu oraz opis sposobu dokonywania oceny spełniania tych </w:t>
      </w:r>
      <w:r>
        <w:rPr>
          <w:b w:val="0"/>
          <w:sz w:val="24"/>
          <w:szCs w:val="24"/>
        </w:rPr>
        <w:t>warunków zgodnie ze Specyfikacją Istotnych Warunków Zamówienia.</w:t>
      </w:r>
    </w:p>
    <w:p w:rsidR="000772BD" w:rsidRDefault="000772BD" w:rsidP="000772BD">
      <w:pPr>
        <w:pStyle w:val="Punkt1"/>
        <w:numPr>
          <w:ilvl w:val="0"/>
          <w:numId w:val="0"/>
        </w:numPr>
        <w:ind w:left="360"/>
      </w:pPr>
    </w:p>
    <w:p w:rsidR="00BC2373" w:rsidRDefault="00BC2373" w:rsidP="00BC2373">
      <w:pPr>
        <w:pStyle w:val="Punkt1"/>
      </w:pPr>
      <w:bookmarkStart w:id="13" w:name="_Toc410282801"/>
      <w:r>
        <w:t>Charakterystyka istniejącego budynku</w:t>
      </w:r>
      <w:bookmarkEnd w:id="13"/>
    </w:p>
    <w:p w:rsidR="00300648" w:rsidRDefault="00300648" w:rsidP="00300648">
      <w:pPr>
        <w:pStyle w:val="Punkt1"/>
        <w:numPr>
          <w:ilvl w:val="0"/>
          <w:numId w:val="0"/>
        </w:numPr>
        <w:ind w:left="792"/>
        <w:rPr>
          <w:b w:val="0"/>
          <w:sz w:val="24"/>
          <w:szCs w:val="24"/>
        </w:rPr>
      </w:pPr>
    </w:p>
    <w:p w:rsidR="00170618" w:rsidRDefault="00170618" w:rsidP="00B33389">
      <w:pPr>
        <w:pStyle w:val="Punkt1"/>
        <w:numPr>
          <w:ilvl w:val="1"/>
          <w:numId w:val="1"/>
        </w:numPr>
        <w:rPr>
          <w:b w:val="0"/>
          <w:sz w:val="24"/>
          <w:szCs w:val="24"/>
        </w:rPr>
      </w:pPr>
      <w:bookmarkStart w:id="14" w:name="_Toc410214368"/>
      <w:bookmarkStart w:id="15" w:name="_Toc410214460"/>
      <w:bookmarkStart w:id="16" w:name="_Toc410214918"/>
      <w:bookmarkStart w:id="17" w:name="_Toc410282802"/>
      <w:r w:rsidRPr="00300648">
        <w:rPr>
          <w:b w:val="0"/>
          <w:sz w:val="24"/>
          <w:szCs w:val="24"/>
        </w:rPr>
        <w:t>Teren inwestycji stanowi fragment działki nr 2 obręb 2-06-04 położonej w Warszawie przy Al. Krakowskiej. Teren inwestycji nie jest objęty miejscowym planem zagospodarowania przestrzennego. Teren inwestycji znajduje się na terenie zamkniętym Instytutu Lotnictwa.</w:t>
      </w:r>
      <w:r w:rsidR="00602E94">
        <w:rPr>
          <w:b w:val="0"/>
          <w:sz w:val="24"/>
          <w:szCs w:val="24"/>
        </w:rPr>
        <w:t xml:space="preserve"> Działki sąsiednie są </w:t>
      </w:r>
      <w:r w:rsidR="00300648">
        <w:rPr>
          <w:b w:val="0"/>
          <w:sz w:val="24"/>
          <w:szCs w:val="24"/>
        </w:rPr>
        <w:t>zabudowane.</w:t>
      </w:r>
      <w:bookmarkEnd w:id="14"/>
      <w:bookmarkEnd w:id="15"/>
      <w:bookmarkEnd w:id="16"/>
      <w:bookmarkEnd w:id="17"/>
    </w:p>
    <w:p w:rsidR="00300648" w:rsidRDefault="00300648" w:rsidP="00B33389">
      <w:pPr>
        <w:pStyle w:val="Punkt1"/>
        <w:numPr>
          <w:ilvl w:val="1"/>
          <w:numId w:val="1"/>
        </w:numPr>
        <w:rPr>
          <w:b w:val="0"/>
          <w:sz w:val="24"/>
          <w:szCs w:val="24"/>
        </w:rPr>
      </w:pPr>
      <w:bookmarkStart w:id="18" w:name="_Toc410214369"/>
      <w:bookmarkStart w:id="19" w:name="_Toc410214461"/>
      <w:bookmarkStart w:id="20" w:name="_Toc410214919"/>
      <w:bookmarkStart w:id="21" w:name="_Toc410282803"/>
      <w:r w:rsidRPr="00300648">
        <w:rPr>
          <w:b w:val="0"/>
          <w:sz w:val="24"/>
          <w:szCs w:val="24"/>
        </w:rPr>
        <w:t>Na terenie inwestycji znajduje się dwu kondygnacyjny wolnostojący, niepodpiwniczony budynek, w którym znajduje się część biurowa oraz laboratorium silnika. Budynek został wykonany etapowo, na co wskazują różne technologie poszczególnych części, np. nad częścią wykonany jest podwójny strop składający się z dwóch elementów, tj. płyty żelbetowej oraz konstrukcji stalowej wykonanej nad płytą żelbetową. Pierwotnie część środkowa była najniższą częścią budynku, do momentu, kiedy nad częściami północną oraz południową wykonano nadbudowę.</w:t>
      </w:r>
      <w:bookmarkEnd w:id="18"/>
      <w:bookmarkEnd w:id="19"/>
      <w:bookmarkEnd w:id="20"/>
      <w:bookmarkEnd w:id="21"/>
    </w:p>
    <w:p w:rsidR="00300648" w:rsidRDefault="00300648" w:rsidP="00B33389">
      <w:pPr>
        <w:pStyle w:val="Punkt1"/>
        <w:numPr>
          <w:ilvl w:val="1"/>
          <w:numId w:val="1"/>
        </w:numPr>
        <w:rPr>
          <w:b w:val="0"/>
          <w:sz w:val="24"/>
          <w:szCs w:val="24"/>
        </w:rPr>
      </w:pPr>
      <w:bookmarkStart w:id="22" w:name="_Toc410214370"/>
      <w:bookmarkStart w:id="23" w:name="_Toc410214462"/>
      <w:bookmarkStart w:id="24" w:name="_Toc410214920"/>
      <w:bookmarkStart w:id="25" w:name="_Toc410282804"/>
      <w:r w:rsidRPr="00300648">
        <w:rPr>
          <w:b w:val="0"/>
          <w:sz w:val="24"/>
          <w:szCs w:val="24"/>
        </w:rPr>
        <w:t>Ściany wykonano z cegły ceramicznej pełnej, z obu stron otynkowane. Ściany części nadbudowanych zostały wykonane częściowo z cegły dziurawki, z obu stron otynkowane.</w:t>
      </w:r>
      <w:bookmarkEnd w:id="22"/>
      <w:bookmarkEnd w:id="23"/>
      <w:bookmarkEnd w:id="24"/>
      <w:bookmarkEnd w:id="25"/>
    </w:p>
    <w:p w:rsidR="00051FAC" w:rsidRPr="00300648" w:rsidRDefault="00051FAC" w:rsidP="00B33389">
      <w:pPr>
        <w:pStyle w:val="Punkt1"/>
        <w:numPr>
          <w:ilvl w:val="1"/>
          <w:numId w:val="1"/>
        </w:numPr>
        <w:rPr>
          <w:b w:val="0"/>
          <w:sz w:val="24"/>
          <w:szCs w:val="24"/>
        </w:rPr>
      </w:pPr>
      <w:bookmarkStart w:id="26" w:name="_Toc410214371"/>
      <w:bookmarkStart w:id="27" w:name="_Toc410214463"/>
      <w:bookmarkStart w:id="28" w:name="_Toc410214921"/>
      <w:bookmarkStart w:id="29" w:name="_Toc410282805"/>
      <w:r w:rsidRPr="00051FAC">
        <w:rPr>
          <w:b w:val="0"/>
          <w:sz w:val="24"/>
          <w:szCs w:val="24"/>
        </w:rPr>
        <w:lastRenderedPageBreak/>
        <w:t>W części nadbudowanej nad istniejącym skośnym dachem wykonano niezależny strop na belkach stalowych dwuteowych, wspartych na ścianach zewnętrznych i wewnętrznych. Na belkach stalowych ułożono podłogę z desek drewnianych pokrytych w części linoleum.</w:t>
      </w:r>
      <w:bookmarkEnd w:id="26"/>
      <w:bookmarkEnd w:id="27"/>
      <w:bookmarkEnd w:id="28"/>
      <w:bookmarkEnd w:id="29"/>
    </w:p>
    <w:p w:rsidR="006C4526" w:rsidRDefault="00051FAC" w:rsidP="00B33389">
      <w:pPr>
        <w:pStyle w:val="Punkt1"/>
        <w:numPr>
          <w:ilvl w:val="1"/>
          <w:numId w:val="1"/>
        </w:numPr>
        <w:rPr>
          <w:b w:val="0"/>
          <w:sz w:val="24"/>
          <w:szCs w:val="24"/>
        </w:rPr>
      </w:pPr>
      <w:bookmarkStart w:id="30" w:name="_Toc410214372"/>
      <w:bookmarkStart w:id="31" w:name="_Toc410214464"/>
      <w:bookmarkStart w:id="32" w:name="_Toc410214922"/>
      <w:bookmarkStart w:id="33" w:name="_Toc410282806"/>
      <w:r w:rsidRPr="00051FAC">
        <w:rPr>
          <w:b w:val="0"/>
          <w:sz w:val="24"/>
          <w:szCs w:val="24"/>
        </w:rPr>
        <w:t xml:space="preserve">Istniejące przekrycie budynku wykonane zostało w 3 różnych technologiach:  jako żebrowana płyta żelbetowa, strop </w:t>
      </w:r>
      <w:proofErr w:type="spellStart"/>
      <w:r w:rsidR="0069432D">
        <w:rPr>
          <w:b w:val="0"/>
          <w:sz w:val="24"/>
          <w:szCs w:val="24"/>
        </w:rPr>
        <w:t>A</w:t>
      </w:r>
      <w:r w:rsidRPr="00051FAC">
        <w:rPr>
          <w:b w:val="0"/>
          <w:sz w:val="24"/>
          <w:szCs w:val="24"/>
        </w:rPr>
        <w:t>ckermana</w:t>
      </w:r>
      <w:proofErr w:type="spellEnd"/>
      <w:r w:rsidRPr="00051FAC">
        <w:rPr>
          <w:b w:val="0"/>
          <w:sz w:val="24"/>
          <w:szCs w:val="24"/>
        </w:rPr>
        <w:t xml:space="preserve"> oraz więźba drewniana.</w:t>
      </w:r>
      <w:bookmarkEnd w:id="30"/>
      <w:bookmarkEnd w:id="31"/>
      <w:bookmarkEnd w:id="32"/>
      <w:bookmarkEnd w:id="33"/>
    </w:p>
    <w:p w:rsidR="00051FAC" w:rsidRDefault="00051FAC" w:rsidP="00B33389">
      <w:pPr>
        <w:pStyle w:val="Punkt1"/>
        <w:numPr>
          <w:ilvl w:val="1"/>
          <w:numId w:val="1"/>
        </w:numPr>
        <w:rPr>
          <w:b w:val="0"/>
          <w:sz w:val="24"/>
          <w:szCs w:val="24"/>
        </w:rPr>
      </w:pPr>
      <w:bookmarkStart w:id="34" w:name="_Toc410214373"/>
      <w:bookmarkStart w:id="35" w:name="_Toc410214465"/>
      <w:bookmarkStart w:id="36" w:name="_Toc410214923"/>
      <w:bookmarkStart w:id="37" w:name="_Toc410282807"/>
      <w:r w:rsidRPr="00051FAC">
        <w:rPr>
          <w:b w:val="0"/>
          <w:sz w:val="24"/>
          <w:szCs w:val="24"/>
        </w:rPr>
        <w:t>Istniejące schody wykonano, jako żelbetowe, płytowe, wsparte na istniejących murowanych ścianach</w:t>
      </w:r>
      <w:bookmarkEnd w:id="34"/>
      <w:bookmarkEnd w:id="35"/>
      <w:bookmarkEnd w:id="36"/>
      <w:bookmarkEnd w:id="37"/>
    </w:p>
    <w:p w:rsidR="00051FAC" w:rsidRDefault="00051FAC" w:rsidP="00B33389">
      <w:pPr>
        <w:pStyle w:val="Punkt1"/>
        <w:numPr>
          <w:ilvl w:val="1"/>
          <w:numId w:val="1"/>
        </w:numPr>
        <w:rPr>
          <w:b w:val="0"/>
          <w:sz w:val="24"/>
          <w:szCs w:val="24"/>
        </w:rPr>
      </w:pPr>
      <w:bookmarkStart w:id="38" w:name="_Toc410214374"/>
      <w:bookmarkStart w:id="39" w:name="_Toc410214466"/>
      <w:bookmarkStart w:id="40" w:name="_Toc410214924"/>
      <w:bookmarkStart w:id="41" w:name="_Toc410282808"/>
      <w:r>
        <w:rPr>
          <w:b w:val="0"/>
          <w:sz w:val="24"/>
          <w:szCs w:val="24"/>
        </w:rPr>
        <w:t>Parametry techniczne istniejącego budynku to ok. 2152m2 powierzchni użytkowej, ok. 1076m2 powierzchni zabudowy, ok. 10150m3 kubatury, ok. 9,5m wysokości (2 kondygnacje), szerokość ok. 22,22m, wysokość ok. 48,50m.</w:t>
      </w:r>
      <w:bookmarkEnd w:id="38"/>
      <w:bookmarkEnd w:id="39"/>
      <w:bookmarkEnd w:id="40"/>
      <w:bookmarkEnd w:id="41"/>
    </w:p>
    <w:p w:rsidR="000772BD" w:rsidRDefault="000772BD" w:rsidP="000772BD">
      <w:pPr>
        <w:pStyle w:val="Punkt1"/>
        <w:numPr>
          <w:ilvl w:val="0"/>
          <w:numId w:val="0"/>
        </w:numPr>
        <w:ind w:left="360"/>
        <w:rPr>
          <w:b w:val="0"/>
          <w:sz w:val="24"/>
          <w:szCs w:val="24"/>
        </w:rPr>
      </w:pPr>
    </w:p>
    <w:p w:rsidR="000772BD" w:rsidRDefault="000772BD" w:rsidP="000772BD">
      <w:pPr>
        <w:pStyle w:val="Punkt1"/>
      </w:pPr>
      <w:bookmarkStart w:id="42" w:name="_Toc404149771"/>
      <w:bookmarkStart w:id="43" w:name="_Toc410282809"/>
      <w:r>
        <w:t>Opis ogólny przedmiotu zamówienia</w:t>
      </w:r>
      <w:bookmarkEnd w:id="42"/>
      <w:bookmarkEnd w:id="43"/>
    </w:p>
    <w:p w:rsidR="000772BD" w:rsidRPr="00BC2373" w:rsidRDefault="000772BD" w:rsidP="000772BD">
      <w:pPr>
        <w:pStyle w:val="Bezodstpw"/>
        <w:spacing w:line="276" w:lineRule="auto"/>
        <w:ind w:firstLine="340"/>
      </w:pPr>
    </w:p>
    <w:p w:rsidR="000772BD" w:rsidRDefault="000772BD" w:rsidP="000772BD">
      <w:pPr>
        <w:pStyle w:val="Bezodstpw"/>
        <w:spacing w:line="276" w:lineRule="auto"/>
        <w:ind w:firstLine="340"/>
      </w:pPr>
      <w:r w:rsidRPr="00BC2373">
        <w:t>Przedmiotem zamówienia j</w:t>
      </w:r>
      <w:r>
        <w:t>est wykonanie dokumentacji projektowej oraz roboty budowlane polegające na modernizacji budynku S na terenie Instytutu lotnictwa. Roboty budowlane obejmują:</w:t>
      </w:r>
      <w:r w:rsidRPr="000772BD">
        <w:t xml:space="preserve"> </w:t>
      </w:r>
    </w:p>
    <w:p w:rsidR="00365E47" w:rsidRDefault="000772BD" w:rsidP="00365E47">
      <w:pPr>
        <w:pStyle w:val="Punkt1"/>
        <w:numPr>
          <w:ilvl w:val="1"/>
          <w:numId w:val="1"/>
        </w:numPr>
        <w:rPr>
          <w:b w:val="0"/>
          <w:sz w:val="24"/>
          <w:szCs w:val="24"/>
        </w:rPr>
      </w:pPr>
      <w:bookmarkStart w:id="44" w:name="_Toc410214468"/>
      <w:bookmarkStart w:id="45" w:name="_Toc410214926"/>
      <w:bookmarkStart w:id="46" w:name="_Toc410282810"/>
      <w:r w:rsidRPr="000772BD">
        <w:rPr>
          <w:b w:val="0"/>
          <w:sz w:val="24"/>
          <w:szCs w:val="24"/>
        </w:rPr>
        <w:t>Poszerzenie budynku w planie.</w:t>
      </w:r>
      <w:bookmarkStart w:id="47" w:name="_Toc410214469"/>
      <w:bookmarkStart w:id="48" w:name="_Toc410214927"/>
      <w:bookmarkStart w:id="49" w:name="_Toc410282811"/>
      <w:bookmarkEnd w:id="44"/>
      <w:bookmarkEnd w:id="45"/>
      <w:bookmarkEnd w:id="46"/>
    </w:p>
    <w:p w:rsidR="000772BD" w:rsidRDefault="00365E47" w:rsidP="00365E47">
      <w:pPr>
        <w:pStyle w:val="Punkt1"/>
        <w:numPr>
          <w:ilvl w:val="1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Ekspertyza techniczna i ewentualna modernizacja istniejących stropów</w:t>
      </w:r>
      <w:r w:rsidR="000772BD" w:rsidRPr="00365E47">
        <w:rPr>
          <w:b w:val="0"/>
          <w:sz w:val="24"/>
          <w:szCs w:val="24"/>
        </w:rPr>
        <w:t>.</w:t>
      </w:r>
      <w:bookmarkEnd w:id="47"/>
      <w:bookmarkEnd w:id="48"/>
      <w:bookmarkEnd w:id="49"/>
    </w:p>
    <w:p w:rsidR="00365E47" w:rsidRPr="00365E47" w:rsidRDefault="00365E47" w:rsidP="00365E47">
      <w:pPr>
        <w:pStyle w:val="Punkt1"/>
        <w:numPr>
          <w:ilvl w:val="1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Modernizacja I piętra i dostosowanie go do obowiązujących przepisów technicznych.</w:t>
      </w:r>
    </w:p>
    <w:p w:rsidR="000772BD" w:rsidRPr="000772BD" w:rsidRDefault="000772BD" w:rsidP="00B33389">
      <w:pPr>
        <w:pStyle w:val="Punkt1"/>
        <w:numPr>
          <w:ilvl w:val="1"/>
          <w:numId w:val="1"/>
        </w:numPr>
        <w:rPr>
          <w:b w:val="0"/>
          <w:sz w:val="24"/>
          <w:szCs w:val="24"/>
        </w:rPr>
      </w:pPr>
      <w:bookmarkStart w:id="50" w:name="_Toc410214470"/>
      <w:bookmarkStart w:id="51" w:name="_Toc410214928"/>
      <w:bookmarkStart w:id="52" w:name="_Toc410282812"/>
      <w:r w:rsidRPr="000772BD">
        <w:rPr>
          <w:b w:val="0"/>
          <w:sz w:val="24"/>
          <w:szCs w:val="24"/>
        </w:rPr>
        <w:t>Dobudowanie</w:t>
      </w:r>
      <w:r w:rsidR="00D41AD4">
        <w:rPr>
          <w:b w:val="0"/>
          <w:sz w:val="24"/>
          <w:szCs w:val="24"/>
        </w:rPr>
        <w:t xml:space="preserve"> </w:t>
      </w:r>
      <w:r w:rsidRPr="000772BD">
        <w:rPr>
          <w:b w:val="0"/>
          <w:sz w:val="24"/>
          <w:szCs w:val="24"/>
        </w:rPr>
        <w:t>dwóch klatek schodowych.</w:t>
      </w:r>
      <w:bookmarkEnd w:id="50"/>
      <w:bookmarkEnd w:id="51"/>
      <w:bookmarkEnd w:id="52"/>
    </w:p>
    <w:p w:rsidR="000772BD" w:rsidRPr="000772BD" w:rsidRDefault="000772BD" w:rsidP="00B33389">
      <w:pPr>
        <w:pStyle w:val="Punkt1"/>
        <w:numPr>
          <w:ilvl w:val="1"/>
          <w:numId w:val="1"/>
        </w:numPr>
        <w:rPr>
          <w:b w:val="0"/>
          <w:sz w:val="24"/>
          <w:szCs w:val="24"/>
        </w:rPr>
      </w:pPr>
      <w:bookmarkStart w:id="53" w:name="_Toc410214471"/>
      <w:bookmarkStart w:id="54" w:name="_Toc410214929"/>
      <w:bookmarkStart w:id="55" w:name="_Toc410282813"/>
      <w:r w:rsidRPr="000772BD">
        <w:rPr>
          <w:b w:val="0"/>
          <w:sz w:val="24"/>
          <w:szCs w:val="24"/>
        </w:rPr>
        <w:t xml:space="preserve">Dobudowanie </w:t>
      </w:r>
      <w:r>
        <w:rPr>
          <w:b w:val="0"/>
          <w:sz w:val="24"/>
          <w:szCs w:val="24"/>
        </w:rPr>
        <w:t>dwóch szybów</w:t>
      </w:r>
      <w:r w:rsidRPr="000772BD">
        <w:rPr>
          <w:b w:val="0"/>
          <w:sz w:val="24"/>
          <w:szCs w:val="24"/>
        </w:rPr>
        <w:t xml:space="preserve"> window</w:t>
      </w:r>
      <w:r>
        <w:rPr>
          <w:b w:val="0"/>
          <w:sz w:val="24"/>
          <w:szCs w:val="24"/>
        </w:rPr>
        <w:t>ych</w:t>
      </w:r>
      <w:r w:rsidRPr="000772BD">
        <w:rPr>
          <w:b w:val="0"/>
          <w:sz w:val="24"/>
          <w:szCs w:val="24"/>
        </w:rPr>
        <w:t>.</w:t>
      </w:r>
      <w:bookmarkEnd w:id="53"/>
      <w:bookmarkEnd w:id="54"/>
      <w:bookmarkEnd w:id="55"/>
    </w:p>
    <w:p w:rsidR="000772BD" w:rsidRPr="000772BD" w:rsidRDefault="000772BD" w:rsidP="00B33389">
      <w:pPr>
        <w:pStyle w:val="Punkt1"/>
        <w:numPr>
          <w:ilvl w:val="1"/>
          <w:numId w:val="1"/>
        </w:numPr>
        <w:rPr>
          <w:b w:val="0"/>
          <w:sz w:val="24"/>
          <w:szCs w:val="24"/>
        </w:rPr>
      </w:pPr>
      <w:bookmarkStart w:id="56" w:name="_Toc410214472"/>
      <w:bookmarkStart w:id="57" w:name="_Toc410214930"/>
      <w:bookmarkStart w:id="58" w:name="_Toc410282814"/>
      <w:r w:rsidRPr="000772BD">
        <w:rPr>
          <w:b w:val="0"/>
          <w:sz w:val="24"/>
          <w:szCs w:val="24"/>
        </w:rPr>
        <w:t>Dobudowanie 1 kondygnacji na całej powierzchni poszerzonego budynku oraz przykrycie jej zadaszeniem o dowolnej konstrukcji. Demontaż świetlików nad halą laboratorium silnika.</w:t>
      </w:r>
      <w:bookmarkEnd w:id="56"/>
      <w:bookmarkEnd w:id="57"/>
      <w:bookmarkEnd w:id="58"/>
    </w:p>
    <w:p w:rsidR="000772BD" w:rsidRDefault="007E19F4" w:rsidP="00B33389">
      <w:pPr>
        <w:pStyle w:val="Punkt1"/>
        <w:numPr>
          <w:ilvl w:val="1"/>
          <w:numId w:val="1"/>
        </w:numPr>
        <w:rPr>
          <w:b w:val="0"/>
          <w:sz w:val="24"/>
          <w:szCs w:val="24"/>
        </w:rPr>
      </w:pPr>
      <w:bookmarkStart w:id="59" w:name="_Toc410214473"/>
      <w:bookmarkStart w:id="60" w:name="_Toc410214931"/>
      <w:bookmarkStart w:id="61" w:name="_Toc410282815"/>
      <w:r>
        <w:rPr>
          <w:b w:val="0"/>
          <w:sz w:val="24"/>
          <w:szCs w:val="24"/>
        </w:rPr>
        <w:t>Wyburzenie dwóch klatek schodowych wewnątrz budynku</w:t>
      </w:r>
      <w:r w:rsidR="000772BD" w:rsidRPr="000772BD">
        <w:rPr>
          <w:b w:val="0"/>
          <w:sz w:val="24"/>
          <w:szCs w:val="24"/>
        </w:rPr>
        <w:t>.</w:t>
      </w:r>
      <w:bookmarkEnd w:id="59"/>
      <w:bookmarkEnd w:id="60"/>
      <w:bookmarkEnd w:id="61"/>
    </w:p>
    <w:p w:rsidR="0069432D" w:rsidRPr="0069432D" w:rsidRDefault="0069432D" w:rsidP="0069432D">
      <w:pPr>
        <w:pStyle w:val="Bezodstpw"/>
        <w:spacing w:line="276" w:lineRule="auto"/>
        <w:ind w:firstLine="340"/>
      </w:pPr>
      <w:r w:rsidRPr="0069432D">
        <w:t>Przewiduje się następujące zatrudnienie w budynku:</w:t>
      </w:r>
    </w:p>
    <w:p w:rsidR="0069432D" w:rsidRDefault="0069432D" w:rsidP="0069432D">
      <w:pPr>
        <w:pStyle w:val="Punkt1"/>
        <w:numPr>
          <w:ilvl w:val="0"/>
          <w:numId w:val="16"/>
        </w:numPr>
        <w:rPr>
          <w:b w:val="0"/>
          <w:sz w:val="24"/>
          <w:szCs w:val="24"/>
        </w:rPr>
      </w:pPr>
      <w:bookmarkStart w:id="62" w:name="_Toc410282816"/>
      <w:r>
        <w:rPr>
          <w:b w:val="0"/>
          <w:sz w:val="24"/>
          <w:szCs w:val="24"/>
        </w:rPr>
        <w:t>Parter ok. 30 osób</w:t>
      </w:r>
      <w:bookmarkEnd w:id="62"/>
    </w:p>
    <w:p w:rsidR="0069432D" w:rsidRDefault="0069432D" w:rsidP="0069432D">
      <w:pPr>
        <w:pStyle w:val="Punkt1"/>
        <w:numPr>
          <w:ilvl w:val="0"/>
          <w:numId w:val="16"/>
        </w:numPr>
        <w:rPr>
          <w:b w:val="0"/>
          <w:sz w:val="24"/>
          <w:szCs w:val="24"/>
        </w:rPr>
      </w:pPr>
      <w:bookmarkStart w:id="63" w:name="_Toc410282817"/>
      <w:r>
        <w:rPr>
          <w:b w:val="0"/>
          <w:sz w:val="24"/>
          <w:szCs w:val="24"/>
        </w:rPr>
        <w:t>I piętro ok. 80 osób</w:t>
      </w:r>
      <w:bookmarkEnd w:id="63"/>
    </w:p>
    <w:p w:rsidR="0069432D" w:rsidRDefault="0069432D" w:rsidP="0069432D">
      <w:pPr>
        <w:pStyle w:val="Punkt1"/>
        <w:numPr>
          <w:ilvl w:val="0"/>
          <w:numId w:val="16"/>
        </w:numPr>
        <w:rPr>
          <w:b w:val="0"/>
          <w:sz w:val="24"/>
          <w:szCs w:val="24"/>
        </w:rPr>
      </w:pPr>
      <w:bookmarkStart w:id="64" w:name="_Toc410282818"/>
      <w:r>
        <w:rPr>
          <w:b w:val="0"/>
          <w:sz w:val="24"/>
          <w:szCs w:val="24"/>
        </w:rPr>
        <w:t>II piętro ok. 120 osób</w:t>
      </w:r>
      <w:bookmarkEnd w:id="64"/>
    </w:p>
    <w:p w:rsidR="0069432D" w:rsidRPr="0069432D" w:rsidRDefault="0069432D" w:rsidP="0069432D">
      <w:pPr>
        <w:pStyle w:val="Bezodstpw"/>
        <w:spacing w:line="276" w:lineRule="auto"/>
        <w:ind w:firstLine="340"/>
      </w:pPr>
      <w:r w:rsidRPr="0069432D">
        <w:t>Rysunki przedstawiające ogólną koncepcję budynku w załączniku nr 1.</w:t>
      </w:r>
      <w:r>
        <w:t xml:space="preserve"> Wykonawca zobowiązany jest do przeanalizowania koncepcji i zaproponowania rozwiązań zamiennych jeżeli są wymagane.</w:t>
      </w:r>
    </w:p>
    <w:p w:rsidR="00557B4A" w:rsidRDefault="00557B4A" w:rsidP="00557B4A">
      <w:pPr>
        <w:pStyle w:val="Punkt1"/>
        <w:numPr>
          <w:ilvl w:val="0"/>
          <w:numId w:val="0"/>
        </w:numPr>
        <w:ind w:left="792"/>
        <w:rPr>
          <w:b w:val="0"/>
          <w:sz w:val="24"/>
          <w:szCs w:val="24"/>
        </w:rPr>
      </w:pPr>
    </w:p>
    <w:p w:rsidR="00557B4A" w:rsidRDefault="00557B4A" w:rsidP="00B33389">
      <w:pPr>
        <w:pStyle w:val="Punkt1"/>
        <w:numPr>
          <w:ilvl w:val="1"/>
          <w:numId w:val="3"/>
        </w:numPr>
      </w:pPr>
      <w:bookmarkStart w:id="65" w:name="_Toc410282819"/>
      <w:r w:rsidRPr="00557B4A">
        <w:t>Wymagania dotyczące dokumentacji projektowej</w:t>
      </w:r>
      <w:bookmarkEnd w:id="65"/>
    </w:p>
    <w:p w:rsidR="0069432D" w:rsidRDefault="0069432D" w:rsidP="0069432D">
      <w:pPr>
        <w:pStyle w:val="Bezodstpw"/>
        <w:spacing w:line="276" w:lineRule="auto"/>
      </w:pPr>
    </w:p>
    <w:p w:rsidR="00557B4A" w:rsidRDefault="00557B4A" w:rsidP="00557B4A">
      <w:pPr>
        <w:pStyle w:val="Bezodstpw"/>
        <w:spacing w:line="276" w:lineRule="auto"/>
        <w:ind w:firstLine="340"/>
      </w:pPr>
      <w:r>
        <w:t>Całość dokumentacji powinna się składać z 3 części:</w:t>
      </w:r>
    </w:p>
    <w:p w:rsidR="00557B4A" w:rsidRDefault="00557B4A" w:rsidP="00557B4A">
      <w:pPr>
        <w:pStyle w:val="Akapitzlist"/>
        <w:ind w:left="1080"/>
      </w:pPr>
    </w:p>
    <w:p w:rsidR="00557B4A" w:rsidRDefault="00557B4A" w:rsidP="00B33389">
      <w:pPr>
        <w:pStyle w:val="Bezodstpw"/>
        <w:numPr>
          <w:ilvl w:val="0"/>
          <w:numId w:val="7"/>
        </w:numPr>
        <w:spacing w:line="276" w:lineRule="auto"/>
      </w:pPr>
      <w:r>
        <w:t>Projekt koncepcyjny w 2 egzemplarzach w formie papierowej oraz 1 wersji elektronicznej, zawierający:</w:t>
      </w:r>
    </w:p>
    <w:p w:rsidR="00557B4A" w:rsidRPr="00B033C9" w:rsidRDefault="00557B4A" w:rsidP="00557B4A">
      <w:pPr>
        <w:pStyle w:val="Bezodstpw"/>
        <w:spacing w:line="276" w:lineRule="auto"/>
        <w:ind w:firstLine="340"/>
      </w:pPr>
      <w:r w:rsidRPr="00B033C9">
        <w:t>Część graficzną:</w:t>
      </w:r>
    </w:p>
    <w:p w:rsidR="00557B4A" w:rsidRPr="00B033C9" w:rsidRDefault="00557B4A" w:rsidP="00345457">
      <w:pPr>
        <w:pStyle w:val="Bezodstpw"/>
        <w:numPr>
          <w:ilvl w:val="0"/>
          <w:numId w:val="20"/>
        </w:numPr>
        <w:spacing w:line="276" w:lineRule="auto"/>
      </w:pPr>
      <w:r w:rsidRPr="00B033C9">
        <w:t>plan zagospodarowania terenu w skali 1:500</w:t>
      </w:r>
    </w:p>
    <w:p w:rsidR="00557B4A" w:rsidRPr="00B033C9" w:rsidRDefault="00557B4A" w:rsidP="00345457">
      <w:pPr>
        <w:pStyle w:val="Bezodstpw"/>
        <w:numPr>
          <w:ilvl w:val="0"/>
          <w:numId w:val="20"/>
        </w:numPr>
        <w:spacing w:line="276" w:lineRule="auto"/>
      </w:pPr>
      <w:r w:rsidRPr="00B033C9">
        <w:t>rzuty wszystkich kondygnacji w skali 1:100</w:t>
      </w:r>
    </w:p>
    <w:p w:rsidR="00557B4A" w:rsidRPr="00B033C9" w:rsidRDefault="00557B4A" w:rsidP="00557B4A">
      <w:pPr>
        <w:pStyle w:val="Bezodstpw"/>
        <w:spacing w:line="276" w:lineRule="auto"/>
        <w:ind w:firstLine="340"/>
      </w:pPr>
      <w:r w:rsidRPr="00B033C9">
        <w:t>Część opisową</w:t>
      </w:r>
      <w:r>
        <w:t>:</w:t>
      </w:r>
    </w:p>
    <w:p w:rsidR="00557B4A" w:rsidRPr="00B033C9" w:rsidRDefault="00557B4A" w:rsidP="00345457">
      <w:pPr>
        <w:pStyle w:val="Bezodstpw"/>
        <w:numPr>
          <w:ilvl w:val="0"/>
          <w:numId w:val="21"/>
        </w:numPr>
        <w:spacing w:line="276" w:lineRule="auto"/>
      </w:pPr>
      <w:r w:rsidRPr="00B033C9">
        <w:t>opis planu zagospodarowania terenu</w:t>
      </w:r>
    </w:p>
    <w:p w:rsidR="00557B4A" w:rsidRPr="00B033C9" w:rsidRDefault="00557B4A" w:rsidP="00345457">
      <w:pPr>
        <w:pStyle w:val="Bezodstpw"/>
        <w:numPr>
          <w:ilvl w:val="0"/>
          <w:numId w:val="21"/>
        </w:numPr>
        <w:spacing w:line="276" w:lineRule="auto"/>
      </w:pPr>
      <w:r w:rsidRPr="00B033C9">
        <w:t>opis rozwiązań funkcjonalnych</w:t>
      </w:r>
    </w:p>
    <w:p w:rsidR="00557B4A" w:rsidRPr="00B033C9" w:rsidRDefault="00557B4A" w:rsidP="00345457">
      <w:pPr>
        <w:pStyle w:val="Bezodstpw"/>
        <w:numPr>
          <w:ilvl w:val="0"/>
          <w:numId w:val="21"/>
        </w:numPr>
        <w:spacing w:line="276" w:lineRule="auto"/>
      </w:pPr>
      <w:r w:rsidRPr="00B033C9">
        <w:t>opis przyjętych rozwiązań materiałowych i technicznych zewnętrznych</w:t>
      </w:r>
    </w:p>
    <w:p w:rsidR="00557B4A" w:rsidRPr="00B033C9" w:rsidRDefault="00557B4A" w:rsidP="00345457">
      <w:pPr>
        <w:pStyle w:val="Bezodstpw"/>
        <w:numPr>
          <w:ilvl w:val="0"/>
          <w:numId w:val="21"/>
        </w:numPr>
        <w:spacing w:line="276" w:lineRule="auto"/>
      </w:pPr>
      <w:r w:rsidRPr="00B033C9">
        <w:t>opis przyjętych rozwiązań materiałowych wewnętrznych (standardy materiałów wykończeniowych</w:t>
      </w:r>
      <w:r>
        <w:t>)</w:t>
      </w:r>
    </w:p>
    <w:p w:rsidR="00557B4A" w:rsidRPr="00B033C9" w:rsidRDefault="00557B4A" w:rsidP="00C97168">
      <w:pPr>
        <w:pStyle w:val="Bezodstpw"/>
        <w:numPr>
          <w:ilvl w:val="0"/>
          <w:numId w:val="21"/>
        </w:numPr>
        <w:spacing w:line="276" w:lineRule="auto"/>
      </w:pPr>
      <w:r>
        <w:t>szacunek kosztów inwestycji</w:t>
      </w:r>
    </w:p>
    <w:p w:rsidR="00557B4A" w:rsidRDefault="00557B4A" w:rsidP="00557B4A">
      <w:pPr>
        <w:pStyle w:val="Bezodstpw"/>
        <w:spacing w:line="276" w:lineRule="auto"/>
        <w:ind w:firstLine="340"/>
      </w:pPr>
    </w:p>
    <w:p w:rsidR="00557B4A" w:rsidRPr="00D731FD" w:rsidRDefault="00557B4A" w:rsidP="00B33389">
      <w:pPr>
        <w:pStyle w:val="Bezodstpw"/>
        <w:numPr>
          <w:ilvl w:val="0"/>
          <w:numId w:val="7"/>
        </w:numPr>
        <w:spacing w:line="276" w:lineRule="auto"/>
      </w:pPr>
      <w:r w:rsidRPr="00D731FD">
        <w:t>Projekt Budowlany do uzyskania pozwolenia na budowę wykonany zgodnie z USTAWĄ z dnia 7 lipca 1994 r. Prawo budowlane (Dz. U.03.207.2016 z późniejszymi zmianami), oraz ROZPORZĄDZENIEM MINISTRA INFRASTRUKTURY z dnia 3 lipca 2003 r. w sprawie szczegółowego zakresu i formy projektu budowlanego (Dz. U. z dnia 10 lipca 2003), (Dz. U.03.120.1133). Projekt w formie papierowej w 4 egzemplarzach do pozwolenia na budowę, dwa egzemplarze dla Zamawiającego oraz jeden egzemplarz w wersji elektronicznej dla Zamawiającego.</w:t>
      </w:r>
    </w:p>
    <w:p w:rsidR="00557B4A" w:rsidRPr="00D731FD" w:rsidRDefault="00557B4A" w:rsidP="00557B4A">
      <w:pPr>
        <w:pStyle w:val="Bezodstpw"/>
        <w:spacing w:line="276" w:lineRule="auto"/>
        <w:ind w:firstLine="340"/>
      </w:pPr>
    </w:p>
    <w:p w:rsidR="00557B4A" w:rsidRPr="00D731FD" w:rsidRDefault="00557B4A" w:rsidP="00B33389">
      <w:pPr>
        <w:pStyle w:val="Bezodstpw"/>
        <w:numPr>
          <w:ilvl w:val="0"/>
          <w:numId w:val="7"/>
        </w:numPr>
        <w:spacing w:line="276" w:lineRule="auto"/>
      </w:pPr>
      <w:r w:rsidRPr="00D731FD">
        <w:t>Projekty Wykonawcze, oraz Specyfikacje techniczne wykonania i odbioru robót budowlanych wykonane zgodnie z ROZPORZĄDZENIEM MINISTRA INFRASTRUKTURY z dnia 2 września 2004 r. w sprawie szczegółowego zakresu i formy dokumentacji projektowej, specyfikacji technicznych wykonania i odbioru robót budowlanych oraz programu funkcjonalno-użytkowego (Dz.</w:t>
      </w:r>
      <w:r>
        <w:t xml:space="preserve"> U. z dnia 16 września 2004 r.)</w:t>
      </w:r>
      <w:r w:rsidRPr="00D731FD">
        <w:t xml:space="preserve"> Projekty wykonawcze zostaną wykonane w formie papierowej w ilości 2 egzemplarzy i 1 egzemplarz w wersji elektronicznej. Specyfikacje techniczne wykonania i odbioru robót budowlanych oraz kosztorysy inwestorskie w 2 egzemplarzach w formie papierowej i w 1 egzemplarzu w wersji elektronicznej.</w:t>
      </w:r>
    </w:p>
    <w:p w:rsidR="00557B4A" w:rsidRPr="00D731FD" w:rsidRDefault="00557B4A" w:rsidP="00C97168">
      <w:pPr>
        <w:pStyle w:val="Bezodstpw"/>
        <w:spacing w:line="276" w:lineRule="auto"/>
        <w:ind w:left="1040"/>
      </w:pPr>
      <w:r w:rsidRPr="00D731FD">
        <w:t>Przedmiar robót dla Wykonawców zawierający opis robót budowlanych w kolejności technologicznej ich wykonania, z podaniem ilości jednostek przedmiarowych robót wynikających z dokumentacji projektowej w formie papierowej w ilości 2 egzemplarzy i 1 egzemplarza w wersji elektronicznej.</w:t>
      </w:r>
    </w:p>
    <w:p w:rsidR="00557B4A" w:rsidRPr="00D731FD" w:rsidRDefault="00557B4A" w:rsidP="00C97168">
      <w:pPr>
        <w:pStyle w:val="Bezodstpw"/>
        <w:spacing w:line="276" w:lineRule="auto"/>
        <w:ind w:left="1040"/>
      </w:pPr>
      <w:r w:rsidRPr="00D731FD">
        <w:t xml:space="preserve">Szczegółowy kosztorys inwestorski wykonany zgodnie z ROZPORZĄDZENIEM MINISTRA INFRASTRUKTURY z dnia 18 maja 2004 r. w sprawie określenia </w:t>
      </w:r>
      <w:r w:rsidRPr="00D731FD">
        <w:lastRenderedPageBreak/>
        <w:t>metod i podstaw sporządzania kosztorysu inwestorskiego, obliczania planowanych kosztów prac projektowych oraz planowanych kosztów robót budowlanych określonych w programie funkcjonalno-użytkowym (Dz. U. z dnia 8 czerwca 2004 r.), (Dz.U.04.130.1389.Szczegółowy kosztorys w 2 egzemplarzach w formie papierowej i w 1 egzemplarzu w wersji elektronicznej.</w:t>
      </w:r>
    </w:p>
    <w:p w:rsidR="00557B4A" w:rsidRPr="00D731FD" w:rsidRDefault="00557B4A" w:rsidP="00557B4A">
      <w:pPr>
        <w:pStyle w:val="Bezodstpw"/>
        <w:spacing w:line="276" w:lineRule="auto"/>
        <w:ind w:firstLine="340"/>
      </w:pPr>
    </w:p>
    <w:p w:rsidR="00557B4A" w:rsidRPr="00D731FD" w:rsidRDefault="00557B4A" w:rsidP="00557B4A">
      <w:pPr>
        <w:pStyle w:val="Bezodstpw"/>
        <w:spacing w:line="276" w:lineRule="auto"/>
        <w:ind w:firstLine="340"/>
      </w:pPr>
      <w:r w:rsidRPr="00D731FD">
        <w:t>Przez wersje elektroniczną należy rozumieć;</w:t>
      </w:r>
    </w:p>
    <w:p w:rsidR="00557B4A" w:rsidRPr="00D731FD" w:rsidRDefault="00557B4A" w:rsidP="00C97168">
      <w:pPr>
        <w:pStyle w:val="Bezodstpw"/>
        <w:numPr>
          <w:ilvl w:val="0"/>
          <w:numId w:val="22"/>
        </w:numPr>
        <w:spacing w:line="276" w:lineRule="auto"/>
      </w:pPr>
      <w:r w:rsidRPr="00D731FD">
        <w:t xml:space="preserve">rysunki jako pliki w formacie *. </w:t>
      </w:r>
      <w:proofErr w:type="spellStart"/>
      <w:r w:rsidRPr="00D731FD">
        <w:t>dwg</w:t>
      </w:r>
      <w:proofErr w:type="spellEnd"/>
      <w:r w:rsidRPr="00D731FD">
        <w:t xml:space="preserve"> (do wersji „</w:t>
      </w:r>
      <w:proofErr w:type="spellStart"/>
      <w:r w:rsidRPr="00D731FD">
        <w:t>AutoCad</w:t>
      </w:r>
      <w:proofErr w:type="spellEnd"/>
      <w:r w:rsidRPr="00D731FD">
        <w:t xml:space="preserve"> 2010), oraz * pdf</w:t>
      </w:r>
    </w:p>
    <w:p w:rsidR="00557B4A" w:rsidRPr="00D731FD" w:rsidRDefault="00557B4A" w:rsidP="00C97168">
      <w:pPr>
        <w:pStyle w:val="Bezodstpw"/>
        <w:numPr>
          <w:ilvl w:val="0"/>
          <w:numId w:val="22"/>
        </w:numPr>
        <w:spacing w:line="276" w:lineRule="auto"/>
      </w:pPr>
      <w:r w:rsidRPr="00D731FD">
        <w:t>teksty jako pliki w formacie *. doc. (Word 97), oraz * pdf</w:t>
      </w:r>
    </w:p>
    <w:p w:rsidR="00557B4A" w:rsidRPr="00D731FD" w:rsidRDefault="00557B4A" w:rsidP="00C97168">
      <w:pPr>
        <w:pStyle w:val="Bezodstpw"/>
        <w:numPr>
          <w:ilvl w:val="0"/>
          <w:numId w:val="22"/>
        </w:numPr>
        <w:spacing w:line="276" w:lineRule="auto"/>
      </w:pPr>
      <w:r w:rsidRPr="00D731FD">
        <w:t xml:space="preserve">kosztorysy jako pliki programu 'Norma </w:t>
      </w:r>
      <w:smartTag w:uri="urn:schemas-microsoft-com:office:smarttags" w:element="metricconverter">
        <w:smartTagPr>
          <w:attr w:name="ProductID" w:val="140 cm"/>
        </w:smartTagPr>
        <w:r w:rsidRPr="00D731FD">
          <w:t>3”</w:t>
        </w:r>
      </w:smartTag>
      <w:r w:rsidRPr="00D731FD">
        <w:t xml:space="preserve">, oraz w formacie * </w:t>
      </w:r>
      <w:proofErr w:type="spellStart"/>
      <w:r w:rsidRPr="00D731FD">
        <w:t>ath</w:t>
      </w:r>
      <w:proofErr w:type="spellEnd"/>
    </w:p>
    <w:p w:rsidR="00557B4A" w:rsidRPr="00D731FD" w:rsidRDefault="00557B4A" w:rsidP="00C97168">
      <w:pPr>
        <w:pStyle w:val="Bezodstpw"/>
        <w:numPr>
          <w:ilvl w:val="0"/>
          <w:numId w:val="22"/>
        </w:numPr>
        <w:spacing w:line="276" w:lineRule="auto"/>
      </w:pPr>
      <w:r w:rsidRPr="00D731FD">
        <w:t>modele obliczeniowe w dowolnym, edytowalnym formacie</w:t>
      </w:r>
    </w:p>
    <w:p w:rsidR="00557B4A" w:rsidRPr="00D731FD" w:rsidRDefault="00557B4A" w:rsidP="00557B4A">
      <w:pPr>
        <w:pStyle w:val="Bezodstpw"/>
        <w:spacing w:line="276" w:lineRule="auto"/>
        <w:ind w:firstLine="340"/>
      </w:pPr>
      <w:r w:rsidRPr="00D731FD">
        <w:t>Projekty wykonawcze powinny zawierać:</w:t>
      </w:r>
    </w:p>
    <w:p w:rsidR="00557B4A" w:rsidRPr="00D731FD" w:rsidRDefault="00C97168" w:rsidP="00C97168">
      <w:pPr>
        <w:pStyle w:val="Bezodstpw"/>
        <w:numPr>
          <w:ilvl w:val="0"/>
          <w:numId w:val="23"/>
        </w:numPr>
        <w:spacing w:line="276" w:lineRule="auto"/>
      </w:pPr>
      <w:r>
        <w:t>p</w:t>
      </w:r>
      <w:r w:rsidR="00557B4A" w:rsidRPr="00D731FD">
        <w:t>rojekty wykonawcze architektoniczno - budowlane wraz z niezbędnymi opiniami, uzgodnieniami, w zakresie wynikającym z przepisów oraz pozytywnymi opiniami rzeczoznawców</w:t>
      </w:r>
    </w:p>
    <w:p w:rsidR="00557B4A" w:rsidRPr="00D731FD" w:rsidRDefault="00C97168" w:rsidP="00C97168">
      <w:pPr>
        <w:pStyle w:val="Bezodstpw"/>
        <w:numPr>
          <w:ilvl w:val="0"/>
          <w:numId w:val="23"/>
        </w:numPr>
        <w:spacing w:line="276" w:lineRule="auto"/>
      </w:pPr>
      <w:r>
        <w:t>p</w:t>
      </w:r>
      <w:r w:rsidR="00557B4A" w:rsidRPr="00D731FD">
        <w:t>ro</w:t>
      </w:r>
      <w:r w:rsidR="00557B4A">
        <w:t>jekty wykonawcze konstrukcji</w:t>
      </w:r>
    </w:p>
    <w:p w:rsidR="00557B4A" w:rsidRPr="00D731FD" w:rsidRDefault="00557B4A" w:rsidP="00C97168">
      <w:pPr>
        <w:pStyle w:val="Bezodstpw"/>
        <w:numPr>
          <w:ilvl w:val="0"/>
          <w:numId w:val="23"/>
        </w:numPr>
        <w:spacing w:line="276" w:lineRule="auto"/>
      </w:pPr>
      <w:r w:rsidRPr="00D731FD">
        <w:t>projekty wykonawcze instalacji kanalizacyjnych, wodnych i cieplnych</w:t>
      </w:r>
    </w:p>
    <w:p w:rsidR="00557B4A" w:rsidRPr="00D731FD" w:rsidRDefault="00557B4A" w:rsidP="00C97168">
      <w:pPr>
        <w:pStyle w:val="Bezodstpw"/>
        <w:numPr>
          <w:ilvl w:val="0"/>
          <w:numId w:val="23"/>
        </w:numPr>
        <w:spacing w:line="276" w:lineRule="auto"/>
      </w:pPr>
      <w:r w:rsidRPr="00D731FD">
        <w:t>projekty instalacji przeciwpożarowych wodnych,</w:t>
      </w:r>
    </w:p>
    <w:p w:rsidR="00557B4A" w:rsidRPr="00D731FD" w:rsidRDefault="00557B4A" w:rsidP="00C97168">
      <w:pPr>
        <w:pStyle w:val="Bezodstpw"/>
        <w:numPr>
          <w:ilvl w:val="0"/>
          <w:numId w:val="23"/>
        </w:numPr>
        <w:spacing w:line="276" w:lineRule="auto"/>
      </w:pPr>
      <w:r w:rsidRPr="00D731FD">
        <w:t>projekty hydroforni i pompowni,</w:t>
      </w:r>
    </w:p>
    <w:p w:rsidR="00557B4A" w:rsidRPr="00D731FD" w:rsidRDefault="00557B4A" w:rsidP="00C97168">
      <w:pPr>
        <w:pStyle w:val="Bezodstpw"/>
        <w:numPr>
          <w:ilvl w:val="0"/>
          <w:numId w:val="23"/>
        </w:numPr>
        <w:spacing w:line="276" w:lineRule="auto"/>
      </w:pPr>
      <w:r w:rsidRPr="00D731FD">
        <w:t>projekt węzła cieplnego wraz z technologią,</w:t>
      </w:r>
    </w:p>
    <w:p w:rsidR="00557B4A" w:rsidRPr="00D731FD" w:rsidRDefault="00557B4A" w:rsidP="00C97168">
      <w:pPr>
        <w:pStyle w:val="Bezodstpw"/>
        <w:numPr>
          <w:ilvl w:val="0"/>
          <w:numId w:val="23"/>
        </w:numPr>
        <w:spacing w:line="276" w:lineRule="auto"/>
      </w:pPr>
      <w:r w:rsidRPr="00D731FD">
        <w:t>projekty instalacji centralnego ogrzewania</w:t>
      </w:r>
    </w:p>
    <w:p w:rsidR="00557B4A" w:rsidRPr="00D731FD" w:rsidRDefault="00557B4A" w:rsidP="00C97168">
      <w:pPr>
        <w:pStyle w:val="Bezodstpw"/>
        <w:numPr>
          <w:ilvl w:val="0"/>
          <w:numId w:val="23"/>
        </w:numPr>
        <w:spacing w:line="276" w:lineRule="auto"/>
      </w:pPr>
      <w:r w:rsidRPr="00D731FD">
        <w:t>projekty szybu windowego</w:t>
      </w:r>
    </w:p>
    <w:p w:rsidR="00557B4A" w:rsidRPr="00D731FD" w:rsidRDefault="00557B4A" w:rsidP="00C97168">
      <w:pPr>
        <w:pStyle w:val="Bezodstpw"/>
        <w:numPr>
          <w:ilvl w:val="0"/>
          <w:numId w:val="23"/>
        </w:numPr>
        <w:spacing w:line="276" w:lineRule="auto"/>
      </w:pPr>
      <w:r w:rsidRPr="00D731FD">
        <w:t>projekty wykonawcze wentylacji mechanicznej oraz klimatyzacji,</w:t>
      </w:r>
    </w:p>
    <w:p w:rsidR="00557B4A" w:rsidRPr="00D731FD" w:rsidRDefault="00557B4A" w:rsidP="00C97168">
      <w:pPr>
        <w:pStyle w:val="Bezodstpw"/>
        <w:numPr>
          <w:ilvl w:val="0"/>
          <w:numId w:val="23"/>
        </w:numPr>
        <w:spacing w:line="276" w:lineRule="auto"/>
      </w:pPr>
      <w:r w:rsidRPr="00D731FD">
        <w:t>projekty zabezpieczeń akustycznych w instalacjach,</w:t>
      </w:r>
    </w:p>
    <w:p w:rsidR="00557B4A" w:rsidRPr="00D731FD" w:rsidRDefault="00557B4A" w:rsidP="00C97168">
      <w:pPr>
        <w:pStyle w:val="Bezodstpw"/>
        <w:numPr>
          <w:ilvl w:val="0"/>
          <w:numId w:val="23"/>
        </w:numPr>
        <w:spacing w:line="276" w:lineRule="auto"/>
      </w:pPr>
      <w:r w:rsidRPr="00D731FD">
        <w:t>projekty wykonawcze rozdzielni głównej i rozdzielni oddziałowych,</w:t>
      </w:r>
    </w:p>
    <w:p w:rsidR="00557B4A" w:rsidRPr="00D731FD" w:rsidRDefault="00557B4A" w:rsidP="00C97168">
      <w:pPr>
        <w:pStyle w:val="Bezodstpw"/>
        <w:numPr>
          <w:ilvl w:val="0"/>
          <w:numId w:val="23"/>
        </w:numPr>
        <w:spacing w:line="276" w:lineRule="auto"/>
      </w:pPr>
      <w:r w:rsidRPr="00D731FD">
        <w:t>projekty instalacji elektroenergetycznych obejmujące instalacje siły,</w:t>
      </w:r>
    </w:p>
    <w:p w:rsidR="00557B4A" w:rsidRPr="00D731FD" w:rsidRDefault="00557B4A" w:rsidP="00C97168">
      <w:pPr>
        <w:pStyle w:val="Bezodstpw"/>
        <w:numPr>
          <w:ilvl w:val="0"/>
          <w:numId w:val="23"/>
        </w:numPr>
        <w:spacing w:line="276" w:lineRule="auto"/>
      </w:pPr>
      <w:r w:rsidRPr="00D731FD">
        <w:t>instalacje oświetlenia ogólnego,</w:t>
      </w:r>
    </w:p>
    <w:p w:rsidR="00557B4A" w:rsidRPr="00D731FD" w:rsidRDefault="00557B4A" w:rsidP="00C97168">
      <w:pPr>
        <w:pStyle w:val="Bezodstpw"/>
        <w:numPr>
          <w:ilvl w:val="0"/>
          <w:numId w:val="23"/>
        </w:numPr>
        <w:spacing w:line="276" w:lineRule="auto"/>
      </w:pPr>
      <w:r w:rsidRPr="00D731FD">
        <w:t>instalacje oświetlenia bezpieczeństwa,</w:t>
      </w:r>
    </w:p>
    <w:p w:rsidR="00557B4A" w:rsidRPr="00D731FD" w:rsidRDefault="00557B4A" w:rsidP="00C97168">
      <w:pPr>
        <w:pStyle w:val="Bezodstpw"/>
        <w:numPr>
          <w:ilvl w:val="0"/>
          <w:numId w:val="23"/>
        </w:numPr>
        <w:spacing w:line="276" w:lineRule="auto"/>
      </w:pPr>
      <w:r w:rsidRPr="00D731FD">
        <w:t>instalacje oświetlenia ewakuacyjnego i oświetlenia miejscowego,</w:t>
      </w:r>
    </w:p>
    <w:p w:rsidR="00557B4A" w:rsidRPr="00D731FD" w:rsidRDefault="00557B4A" w:rsidP="00C97168">
      <w:pPr>
        <w:pStyle w:val="Bezodstpw"/>
        <w:numPr>
          <w:ilvl w:val="0"/>
          <w:numId w:val="23"/>
        </w:numPr>
        <w:spacing w:line="276" w:lineRule="auto"/>
      </w:pPr>
      <w:r w:rsidRPr="00D731FD">
        <w:t>instalacje oświetlenia zewnętrznego,</w:t>
      </w:r>
    </w:p>
    <w:p w:rsidR="00557B4A" w:rsidRPr="00D731FD" w:rsidRDefault="00557B4A" w:rsidP="00C97168">
      <w:pPr>
        <w:pStyle w:val="Bezodstpw"/>
        <w:numPr>
          <w:ilvl w:val="0"/>
          <w:numId w:val="23"/>
        </w:numPr>
        <w:spacing w:line="276" w:lineRule="auto"/>
      </w:pPr>
      <w:r w:rsidRPr="00D731FD">
        <w:t xml:space="preserve">projekty wykonawcze instalacji teletechnicznych </w:t>
      </w:r>
    </w:p>
    <w:p w:rsidR="00557B4A" w:rsidRPr="00D731FD" w:rsidRDefault="00557B4A" w:rsidP="00C97168">
      <w:pPr>
        <w:pStyle w:val="Bezodstpw"/>
        <w:numPr>
          <w:ilvl w:val="0"/>
          <w:numId w:val="23"/>
        </w:numPr>
        <w:spacing w:line="276" w:lineRule="auto"/>
      </w:pPr>
      <w:r w:rsidRPr="00D731FD">
        <w:t>instalacje sygnalizacji pożaru.</w:t>
      </w:r>
    </w:p>
    <w:p w:rsidR="00557B4A" w:rsidRPr="00D731FD" w:rsidRDefault="00C97168" w:rsidP="00C97168">
      <w:pPr>
        <w:pStyle w:val="Bezodstpw"/>
        <w:numPr>
          <w:ilvl w:val="0"/>
          <w:numId w:val="23"/>
        </w:numPr>
        <w:spacing w:line="276" w:lineRule="auto"/>
      </w:pPr>
      <w:r>
        <w:t>p</w:t>
      </w:r>
      <w:r w:rsidR="00557B4A" w:rsidRPr="00D731FD">
        <w:t xml:space="preserve">rojekty sieci i przyłączy (w zakresie budowy, przebudowy, kolizji) </w:t>
      </w:r>
      <w:proofErr w:type="spellStart"/>
      <w:r w:rsidR="00557B4A" w:rsidRPr="00D731FD">
        <w:t>wod-kan</w:t>
      </w:r>
      <w:proofErr w:type="spellEnd"/>
      <w:r w:rsidR="00557B4A" w:rsidRPr="00D731FD">
        <w:t>, co, energetyczne, teletechniczne itp.</w:t>
      </w:r>
    </w:p>
    <w:p w:rsidR="00557B4A" w:rsidRPr="00D731FD" w:rsidRDefault="00557B4A" w:rsidP="00C97168">
      <w:pPr>
        <w:pStyle w:val="Bezodstpw"/>
        <w:numPr>
          <w:ilvl w:val="0"/>
          <w:numId w:val="23"/>
        </w:numPr>
        <w:spacing w:line="276" w:lineRule="auto"/>
      </w:pPr>
      <w:r w:rsidRPr="00D731FD">
        <w:t>instrukcje obsługi i eksploatacji: obiektu, instalacji i urządzeń związanych z obiektem,</w:t>
      </w:r>
    </w:p>
    <w:p w:rsidR="00557B4A" w:rsidRDefault="00557B4A" w:rsidP="00C97168">
      <w:pPr>
        <w:pStyle w:val="Bezodstpw"/>
        <w:numPr>
          <w:ilvl w:val="0"/>
          <w:numId w:val="23"/>
        </w:numPr>
        <w:spacing w:line="276" w:lineRule="auto"/>
      </w:pPr>
      <w:r w:rsidRPr="00D731FD">
        <w:t>wszelkie niezbędne opinie, uzgodnienia i sprawdzenia projektowe w zakresie wynikającym z przepisów, oraz pozytywne opinie rzeczoznawców,</w:t>
      </w:r>
    </w:p>
    <w:p w:rsidR="001807C8" w:rsidRPr="00D731FD" w:rsidRDefault="001807C8" w:rsidP="001807C8">
      <w:pPr>
        <w:pStyle w:val="Bezodstpw"/>
        <w:spacing w:line="276" w:lineRule="auto"/>
        <w:ind w:left="1400"/>
      </w:pPr>
    </w:p>
    <w:p w:rsidR="009F1370" w:rsidRDefault="009F1370" w:rsidP="00B33389">
      <w:pPr>
        <w:pStyle w:val="Punkt1"/>
        <w:numPr>
          <w:ilvl w:val="1"/>
          <w:numId w:val="3"/>
        </w:numPr>
      </w:pPr>
      <w:bookmarkStart w:id="66" w:name="_Toc410282820"/>
      <w:r w:rsidRPr="00557B4A">
        <w:lastRenderedPageBreak/>
        <w:t xml:space="preserve">Wymagania dotyczące </w:t>
      </w:r>
      <w:r>
        <w:t>robót budowlanych</w:t>
      </w:r>
      <w:bookmarkEnd w:id="66"/>
    </w:p>
    <w:p w:rsidR="009F1370" w:rsidRDefault="009F1370" w:rsidP="009F1370">
      <w:pPr>
        <w:pStyle w:val="Punkt1"/>
        <w:numPr>
          <w:ilvl w:val="0"/>
          <w:numId w:val="0"/>
        </w:numPr>
        <w:ind w:left="792"/>
      </w:pPr>
    </w:p>
    <w:p w:rsidR="009F1370" w:rsidRDefault="009F1370" w:rsidP="009F1370">
      <w:pPr>
        <w:pStyle w:val="Bezodstpw"/>
        <w:spacing w:line="276" w:lineRule="auto"/>
        <w:ind w:firstLine="340"/>
      </w:pPr>
      <w:r w:rsidRPr="009F1370">
        <w:rPr>
          <w:b/>
        </w:rPr>
        <w:t>Zamawiający wymaga, aby wszystkie prace budowlane przeprowadzone zostały bez ingerencji w pomieszczenia znajdujące się na parterze budynku</w:t>
      </w:r>
      <w:r>
        <w:rPr>
          <w:b/>
        </w:rPr>
        <w:t xml:space="preserve">. </w:t>
      </w:r>
      <w:r w:rsidR="00C97168">
        <w:rPr>
          <w:b/>
        </w:rPr>
        <w:t xml:space="preserve">Metodologia prowadzenia </w:t>
      </w:r>
      <w:r w:rsidR="00365E47">
        <w:rPr>
          <w:b/>
        </w:rPr>
        <w:t xml:space="preserve">prac </w:t>
      </w:r>
      <w:r w:rsidR="00C97168">
        <w:rPr>
          <w:b/>
        </w:rPr>
        <w:t xml:space="preserve">musi zostać zatwierdzona przez Zamawiającego. </w:t>
      </w:r>
      <w:r w:rsidRPr="009F1370">
        <w:t>Zamawiający proponuje następujące rozwiązania mające na celu zape</w:t>
      </w:r>
      <w:r>
        <w:t>w</w:t>
      </w:r>
      <w:r w:rsidRPr="009F1370">
        <w:t>nienie cią</w:t>
      </w:r>
      <w:r>
        <w:t>g</w:t>
      </w:r>
      <w:r w:rsidRPr="009F1370">
        <w:t xml:space="preserve">łości użytkowania pomieszczeń na parterze: </w:t>
      </w:r>
    </w:p>
    <w:p w:rsidR="009F1370" w:rsidRPr="009F1370" w:rsidRDefault="009F1370" w:rsidP="00B33389">
      <w:pPr>
        <w:pStyle w:val="Bezodstpw"/>
        <w:numPr>
          <w:ilvl w:val="0"/>
          <w:numId w:val="8"/>
        </w:numPr>
        <w:spacing w:line="276" w:lineRule="auto"/>
      </w:pPr>
      <w:r w:rsidRPr="009F1370">
        <w:t xml:space="preserve">Technologię prac przewidzieć w taki </w:t>
      </w:r>
      <w:r w:rsidR="00C97168" w:rsidRPr="009F1370">
        <w:t>sposób, aby</w:t>
      </w:r>
      <w:r w:rsidRPr="009F1370">
        <w:t xml:space="preserve"> wykorzystać strop </w:t>
      </w:r>
      <w:r w:rsidR="00C97168" w:rsidRPr="009F1370">
        <w:t>żelbetowy, jako</w:t>
      </w:r>
      <w:r w:rsidRPr="009F1370">
        <w:t xml:space="preserve"> tymczasowe przykrycie pomieszczeń na parterze budynku. </w:t>
      </w:r>
    </w:p>
    <w:p w:rsidR="009F1370" w:rsidRPr="009F1370" w:rsidRDefault="009F1370" w:rsidP="00B33389">
      <w:pPr>
        <w:pStyle w:val="Bezodstpw"/>
        <w:numPr>
          <w:ilvl w:val="0"/>
          <w:numId w:val="8"/>
        </w:numPr>
        <w:spacing w:line="276" w:lineRule="auto"/>
      </w:pPr>
      <w:r w:rsidRPr="009F1370">
        <w:t>Modernizację stropu nad parterem wykonać poprzez demontaż istniejących belek stalowych, ewentualnie wzmocnienie belek stalowych bez ingerencji w położony niżej strop żelbetowy. Proponowane jest, aby wypełnić przestrzeń pomiędzy belkami betonem zbrojonym.</w:t>
      </w:r>
    </w:p>
    <w:p w:rsidR="009F1370" w:rsidRPr="009F1370" w:rsidRDefault="009F1370" w:rsidP="00B33389">
      <w:pPr>
        <w:pStyle w:val="Bezodstpw"/>
        <w:numPr>
          <w:ilvl w:val="0"/>
          <w:numId w:val="8"/>
        </w:numPr>
        <w:spacing w:line="276" w:lineRule="auto"/>
      </w:pPr>
      <w:r w:rsidRPr="009F1370">
        <w:t>Demontaż świetlików nad halą laboratorium silnika przy jednoczesnym zapewnieniu przekrycia tymczasowego.</w:t>
      </w:r>
    </w:p>
    <w:p w:rsidR="009F1370" w:rsidRDefault="009F1370" w:rsidP="00B33389">
      <w:pPr>
        <w:pStyle w:val="Bezodstpw"/>
        <w:numPr>
          <w:ilvl w:val="0"/>
          <w:numId w:val="8"/>
        </w:numPr>
        <w:spacing w:line="276" w:lineRule="auto"/>
      </w:pPr>
      <w:r w:rsidRPr="009F1370">
        <w:t>Wypełnienie otworów pozostałych po świetlikach płytą żelbetową wylewaną na deskowaniu podwieszonym do stropodachu. Datę i czas potrzebny do montażu i demontażu deskowania uzgodnić z Zamawiającym.</w:t>
      </w:r>
    </w:p>
    <w:p w:rsidR="009F1370" w:rsidRDefault="009F1370" w:rsidP="009F1370">
      <w:pPr>
        <w:pStyle w:val="Bezodstpw"/>
        <w:spacing w:line="276" w:lineRule="auto"/>
        <w:ind w:left="1400"/>
      </w:pPr>
    </w:p>
    <w:p w:rsidR="009F1370" w:rsidRDefault="009F1370" w:rsidP="00B33389">
      <w:pPr>
        <w:pStyle w:val="Punkt1"/>
        <w:numPr>
          <w:ilvl w:val="1"/>
          <w:numId w:val="3"/>
        </w:numPr>
      </w:pPr>
      <w:bookmarkStart w:id="67" w:name="_Toc410282821"/>
      <w:r>
        <w:t>Wymagania dotyczące instalacji</w:t>
      </w:r>
      <w:bookmarkEnd w:id="67"/>
    </w:p>
    <w:p w:rsidR="009F1370" w:rsidRDefault="009F1370" w:rsidP="009F1370">
      <w:pPr>
        <w:pStyle w:val="Punkt1"/>
        <w:numPr>
          <w:ilvl w:val="0"/>
          <w:numId w:val="0"/>
        </w:numPr>
        <w:ind w:left="792"/>
      </w:pPr>
    </w:p>
    <w:p w:rsidR="009F1370" w:rsidRPr="00D731FD" w:rsidRDefault="009F1370" w:rsidP="009F1370">
      <w:pPr>
        <w:pStyle w:val="Bezodstpw"/>
        <w:spacing w:line="276" w:lineRule="auto"/>
        <w:ind w:firstLine="340"/>
      </w:pPr>
      <w:r w:rsidRPr="00D731FD">
        <w:t>Budynek należy wyposażyć w następujące instalacje:</w:t>
      </w:r>
    </w:p>
    <w:p w:rsidR="009F1370" w:rsidRPr="00D731FD" w:rsidRDefault="009F1370" w:rsidP="00B33389">
      <w:pPr>
        <w:pStyle w:val="Bezodstpw"/>
        <w:numPr>
          <w:ilvl w:val="0"/>
          <w:numId w:val="9"/>
        </w:numPr>
        <w:spacing w:line="276" w:lineRule="auto"/>
      </w:pPr>
      <w:r w:rsidRPr="00D731FD">
        <w:t>in</w:t>
      </w:r>
      <w:r>
        <w:t>stalacje centralnego ogrzewania zaopatrywaną z istniejącej sieci ciepłowniczej</w:t>
      </w:r>
      <w:r w:rsidR="00365E47">
        <w:t xml:space="preserve"> – przebudowa istniejącej instalacji</w:t>
      </w:r>
    </w:p>
    <w:p w:rsidR="009F1370" w:rsidRPr="00D731FD" w:rsidRDefault="009F1370" w:rsidP="00B33389">
      <w:pPr>
        <w:pStyle w:val="Bezodstpw"/>
        <w:numPr>
          <w:ilvl w:val="0"/>
          <w:numId w:val="9"/>
        </w:numPr>
        <w:spacing w:line="276" w:lineRule="auto"/>
      </w:pPr>
      <w:r w:rsidRPr="00D731FD">
        <w:t>instalacje</w:t>
      </w:r>
      <w:r w:rsidR="00365E47">
        <w:t xml:space="preserve"> wentylacji i klimatyzacji – przebudowa istniejącej instalacji</w:t>
      </w:r>
    </w:p>
    <w:p w:rsidR="009F1370" w:rsidRPr="00D731FD" w:rsidRDefault="009F1370" w:rsidP="00B33389">
      <w:pPr>
        <w:pStyle w:val="Bezodstpw"/>
        <w:numPr>
          <w:ilvl w:val="0"/>
          <w:numId w:val="9"/>
        </w:numPr>
        <w:spacing w:line="276" w:lineRule="auto"/>
      </w:pPr>
      <w:r w:rsidRPr="00D731FD">
        <w:t xml:space="preserve">instalacje elektryczną </w:t>
      </w:r>
      <w:r>
        <w:t xml:space="preserve">zasilaną z istniejącej </w:t>
      </w:r>
      <w:proofErr w:type="spellStart"/>
      <w:r>
        <w:t>trafo-stacji</w:t>
      </w:r>
      <w:proofErr w:type="spellEnd"/>
      <w:r w:rsidR="00365E47">
        <w:t xml:space="preserve"> – przebudowa istniejącej instalacji</w:t>
      </w:r>
    </w:p>
    <w:p w:rsidR="009F1370" w:rsidRDefault="009F1370" w:rsidP="00B33389">
      <w:pPr>
        <w:pStyle w:val="Bezodstpw"/>
        <w:numPr>
          <w:ilvl w:val="0"/>
          <w:numId w:val="9"/>
        </w:numPr>
        <w:spacing w:line="276" w:lineRule="auto"/>
      </w:pPr>
      <w:r w:rsidRPr="00D731FD">
        <w:t>instalację wodno-kanalizacyjną</w:t>
      </w:r>
      <w:r>
        <w:t>, odprowadzenie ścieków do istniejącej sieci</w:t>
      </w:r>
      <w:r w:rsidR="00365E47">
        <w:t xml:space="preserve"> – gruntowna przebudowa istniejącej instalacji</w:t>
      </w:r>
    </w:p>
    <w:p w:rsidR="00365E47" w:rsidRDefault="00365E47" w:rsidP="00365E47">
      <w:pPr>
        <w:pStyle w:val="Bezodstpw"/>
        <w:spacing w:line="276" w:lineRule="auto"/>
        <w:ind w:left="0"/>
      </w:pPr>
    </w:p>
    <w:p w:rsidR="009F1370" w:rsidRDefault="009F1370" w:rsidP="009F1370">
      <w:pPr>
        <w:pStyle w:val="Bezodstpw"/>
        <w:spacing w:line="276" w:lineRule="auto"/>
      </w:pPr>
    </w:p>
    <w:p w:rsidR="009F1370" w:rsidRDefault="009F1370" w:rsidP="00B33389">
      <w:pPr>
        <w:pStyle w:val="Punkt1"/>
        <w:numPr>
          <w:ilvl w:val="1"/>
          <w:numId w:val="3"/>
        </w:numPr>
      </w:pPr>
      <w:bookmarkStart w:id="68" w:name="_Toc410282822"/>
      <w:r>
        <w:t>Wymagania dotyczące zagospodarowania terenu i komunikacji</w:t>
      </w:r>
      <w:bookmarkEnd w:id="68"/>
    </w:p>
    <w:p w:rsidR="009F1370" w:rsidRDefault="009F1370" w:rsidP="009F1370">
      <w:pPr>
        <w:pStyle w:val="Punkt1"/>
        <w:numPr>
          <w:ilvl w:val="0"/>
          <w:numId w:val="0"/>
        </w:numPr>
        <w:ind w:left="792"/>
      </w:pPr>
    </w:p>
    <w:p w:rsidR="009F1370" w:rsidRDefault="009F1370" w:rsidP="009F1370">
      <w:pPr>
        <w:pStyle w:val="Bezodstpw"/>
        <w:spacing w:line="276" w:lineRule="auto"/>
        <w:ind w:firstLine="340"/>
      </w:pPr>
      <w:r w:rsidRPr="00D731FD">
        <w:t>Powierzchnia biol</w:t>
      </w:r>
      <w:r>
        <w:t>ogicznie czynna powinna wynosić min</w:t>
      </w:r>
      <w:r w:rsidRPr="00D731FD">
        <w:t xml:space="preserve"> 25% działki.</w:t>
      </w:r>
      <w:r w:rsidRPr="00361508">
        <w:t xml:space="preserve"> </w:t>
      </w:r>
      <w:r w:rsidRPr="00D731FD">
        <w:t>Obsługę komunikacyjną planowanego budynku przewiduje się od Al. Krakowskiej, poprzez istniejące drogi wewnętrzne.</w:t>
      </w:r>
      <w:r w:rsidR="00AA4114">
        <w:t xml:space="preserve"> </w:t>
      </w:r>
    </w:p>
    <w:p w:rsidR="009F1370" w:rsidRDefault="009F1370" w:rsidP="009F1370">
      <w:pPr>
        <w:pStyle w:val="Bezodstpw"/>
        <w:spacing w:line="276" w:lineRule="auto"/>
        <w:ind w:firstLine="340"/>
      </w:pPr>
    </w:p>
    <w:p w:rsidR="00365E47" w:rsidRDefault="00365E47" w:rsidP="009F1370">
      <w:pPr>
        <w:pStyle w:val="Bezodstpw"/>
        <w:spacing w:line="276" w:lineRule="auto"/>
        <w:ind w:firstLine="340"/>
      </w:pPr>
    </w:p>
    <w:p w:rsidR="00365E47" w:rsidRDefault="00365E47" w:rsidP="009F1370">
      <w:pPr>
        <w:pStyle w:val="Bezodstpw"/>
        <w:spacing w:line="276" w:lineRule="auto"/>
        <w:ind w:firstLine="340"/>
      </w:pPr>
    </w:p>
    <w:p w:rsidR="009F1370" w:rsidRPr="009F1370" w:rsidRDefault="009F1370" w:rsidP="00B33389">
      <w:pPr>
        <w:pStyle w:val="Punkt1"/>
        <w:numPr>
          <w:ilvl w:val="1"/>
          <w:numId w:val="3"/>
        </w:numPr>
      </w:pPr>
      <w:bookmarkStart w:id="69" w:name="_Toc410282823"/>
      <w:r>
        <w:lastRenderedPageBreak/>
        <w:t>Wymagania dotyczące architektury</w:t>
      </w:r>
      <w:bookmarkEnd w:id="69"/>
      <w:r w:rsidR="00C97168">
        <w:t xml:space="preserve"> i akustyki</w:t>
      </w:r>
    </w:p>
    <w:p w:rsidR="009F1370" w:rsidRDefault="009F1370" w:rsidP="00C12F98">
      <w:pPr>
        <w:pStyle w:val="Bezodstpw"/>
        <w:spacing w:line="276" w:lineRule="auto"/>
        <w:ind w:firstLine="340"/>
      </w:pPr>
    </w:p>
    <w:p w:rsidR="009F1370" w:rsidRDefault="009F1370" w:rsidP="009F1370">
      <w:pPr>
        <w:pStyle w:val="Bezodstpw"/>
        <w:spacing w:line="276" w:lineRule="auto"/>
        <w:ind w:firstLine="340"/>
      </w:pPr>
      <w:r w:rsidRPr="00D731FD">
        <w:t>Forma i standard wykończenia powinny uwzględniać sposób przeznaczenia obiektu. Użyte materiały wykończeniowe powinny się cechować dużą trwałością użytkową. Bezwzględnie wymagane jest spełnienie wymagań bezpieczeństwa pożarowego, bezpieczeństwa użytkowania, odpowiednich warunków higienicznych i zdrowotnych oraz ochrony środowiska, ochrony przed hałasem i drganiami, oszczędności energii i odpowiedniej izolacyjności cieplnej przegród. Z uwagi na położenie terenu w strefie uciążliwości w okolicy portów lotniczych (należy wykonać pomiary hałasu od Al. Krakowskiej oraz terenów portów lotniczych), w budynku winny być zastosowane środki techniczne zmniejszające uciążliwość do poziomu określonego w stosownych przepisach i Polskich Normach. Projekt budowlany, w tym projekt zagospodarowania terenu należy dostosować do potrzeb osób niepełnosprawnych. Geometria dachu – dach plaski. Kolorystyka budynku powinna nawiązywać do otoczenia. Teren jest eksponowany w krajobrazie miejskim.</w:t>
      </w:r>
    </w:p>
    <w:p w:rsidR="009F1370" w:rsidRDefault="009F1370" w:rsidP="009F1370">
      <w:pPr>
        <w:pStyle w:val="Bezodstpw"/>
        <w:spacing w:line="276" w:lineRule="auto"/>
        <w:ind w:firstLine="340"/>
      </w:pPr>
    </w:p>
    <w:p w:rsidR="009F1370" w:rsidRPr="00D731FD" w:rsidRDefault="009F1370" w:rsidP="00B33389">
      <w:pPr>
        <w:pStyle w:val="Punkt1"/>
        <w:numPr>
          <w:ilvl w:val="1"/>
          <w:numId w:val="3"/>
        </w:numPr>
      </w:pPr>
      <w:bookmarkStart w:id="70" w:name="_Toc410282824"/>
      <w:r>
        <w:t>Wymagania dotyczące wykończenia</w:t>
      </w:r>
      <w:bookmarkEnd w:id="70"/>
    </w:p>
    <w:p w:rsidR="009F1370" w:rsidRDefault="009F1370" w:rsidP="009F1370">
      <w:pPr>
        <w:pStyle w:val="Bezodstpw"/>
        <w:spacing w:line="276" w:lineRule="auto"/>
        <w:ind w:firstLine="340"/>
      </w:pPr>
    </w:p>
    <w:p w:rsidR="009F1370" w:rsidRPr="00D731FD" w:rsidRDefault="009F1370" w:rsidP="009F1370">
      <w:pPr>
        <w:pStyle w:val="Bezodstpw"/>
        <w:spacing w:line="276" w:lineRule="auto"/>
        <w:ind w:firstLine="340"/>
      </w:pPr>
      <w:r w:rsidRPr="00D731FD">
        <w:t>Ściany wewnętrzne murowane wykończone:</w:t>
      </w:r>
    </w:p>
    <w:p w:rsidR="009F1370" w:rsidRPr="00D731FD" w:rsidRDefault="009F1370" w:rsidP="00B33389">
      <w:pPr>
        <w:pStyle w:val="Bezodstpw"/>
        <w:numPr>
          <w:ilvl w:val="0"/>
          <w:numId w:val="10"/>
        </w:numPr>
        <w:spacing w:line="276" w:lineRule="auto"/>
      </w:pPr>
      <w:r w:rsidRPr="00D731FD">
        <w:t>kondygnacje nadziemne obustronnie tynkowane i malowane,</w:t>
      </w:r>
    </w:p>
    <w:p w:rsidR="009F1370" w:rsidRPr="00D731FD" w:rsidRDefault="009F1370" w:rsidP="00B33389">
      <w:pPr>
        <w:pStyle w:val="Bezodstpw"/>
        <w:numPr>
          <w:ilvl w:val="0"/>
          <w:numId w:val="10"/>
        </w:numPr>
        <w:spacing w:line="276" w:lineRule="auto"/>
      </w:pPr>
      <w:r w:rsidRPr="00D731FD">
        <w:t>rejon wejść do budynku wykonać z materiałów o trwałej fakturze,</w:t>
      </w:r>
    </w:p>
    <w:p w:rsidR="009F1370" w:rsidRPr="00D731FD" w:rsidRDefault="009F1370" w:rsidP="009F1370">
      <w:pPr>
        <w:pStyle w:val="Bezodstpw"/>
        <w:spacing w:line="276" w:lineRule="auto"/>
        <w:ind w:firstLine="340"/>
      </w:pPr>
      <w:r w:rsidRPr="00D731FD">
        <w:t xml:space="preserve">Ściany zewnętrzne do wysokości min </w:t>
      </w:r>
      <w:smartTag w:uri="urn:schemas-microsoft-com:office:smarttags" w:element="metricconverter">
        <w:smartTagPr>
          <w:attr w:name="ProductID" w:val="200 cm"/>
        </w:smartTagPr>
        <w:r w:rsidRPr="00D731FD">
          <w:t>200 cm</w:t>
        </w:r>
      </w:smartTag>
      <w:r w:rsidRPr="00D731FD">
        <w:t xml:space="preserve"> nad terenem wykonać z materiałów trwałych, odpornych na dewastację</w:t>
      </w:r>
    </w:p>
    <w:p w:rsidR="009F1370" w:rsidRPr="00D731FD" w:rsidRDefault="009F1370" w:rsidP="009F1370">
      <w:pPr>
        <w:pStyle w:val="Bezodstpw"/>
        <w:spacing w:line="276" w:lineRule="auto"/>
        <w:ind w:firstLine="340"/>
      </w:pPr>
      <w:r w:rsidRPr="00D731FD">
        <w:t xml:space="preserve">Malowanie ścian wewnętrznych i sufitów </w:t>
      </w:r>
    </w:p>
    <w:p w:rsidR="009F1370" w:rsidRPr="00D731FD" w:rsidRDefault="009F1370" w:rsidP="00B33389">
      <w:pPr>
        <w:pStyle w:val="Bezodstpw"/>
        <w:numPr>
          <w:ilvl w:val="0"/>
          <w:numId w:val="11"/>
        </w:numPr>
        <w:spacing w:line="276" w:lineRule="auto"/>
      </w:pPr>
      <w:r w:rsidRPr="00D731FD">
        <w:t>pomieszczenie socjalne – gres i glazura,</w:t>
      </w:r>
    </w:p>
    <w:p w:rsidR="009F1370" w:rsidRPr="00D731FD" w:rsidRDefault="009F1370" w:rsidP="00B33389">
      <w:pPr>
        <w:pStyle w:val="Bezodstpw"/>
        <w:numPr>
          <w:ilvl w:val="0"/>
          <w:numId w:val="11"/>
        </w:numPr>
        <w:spacing w:line="276" w:lineRule="auto"/>
      </w:pPr>
      <w:r w:rsidRPr="00D731FD">
        <w:t>łazienka – gres i glazura,</w:t>
      </w:r>
    </w:p>
    <w:p w:rsidR="009F1370" w:rsidRPr="00D731FD" w:rsidRDefault="009F1370" w:rsidP="00B33389">
      <w:pPr>
        <w:pStyle w:val="Bezodstpw"/>
        <w:numPr>
          <w:ilvl w:val="0"/>
          <w:numId w:val="11"/>
        </w:numPr>
        <w:spacing w:line="276" w:lineRule="auto"/>
      </w:pPr>
      <w:r w:rsidRPr="00D731FD">
        <w:t xml:space="preserve">pokoje, korytarze – malowanie emulsyjne, </w:t>
      </w:r>
    </w:p>
    <w:p w:rsidR="009F1370" w:rsidRPr="00D731FD" w:rsidRDefault="009F1370" w:rsidP="00B33389">
      <w:pPr>
        <w:pStyle w:val="Bezodstpw"/>
        <w:numPr>
          <w:ilvl w:val="0"/>
          <w:numId w:val="11"/>
        </w:numPr>
        <w:spacing w:line="276" w:lineRule="auto"/>
      </w:pPr>
      <w:r w:rsidRPr="00D731FD">
        <w:t xml:space="preserve">klatki schodowe i komunikacja - lamperia do wys. </w:t>
      </w:r>
      <w:smartTag w:uri="urn:schemas-microsoft-com:office:smarttags" w:element="metricconverter">
        <w:smartTagPr>
          <w:attr w:name="ProductID" w:val="140 cm"/>
        </w:smartTagPr>
        <w:r w:rsidRPr="00D731FD">
          <w:t>140 cm</w:t>
        </w:r>
      </w:smartTag>
      <w:r w:rsidRPr="00D731FD">
        <w:t xml:space="preserve"> nad posadzką.</w:t>
      </w:r>
    </w:p>
    <w:p w:rsidR="009F1370" w:rsidRPr="00D731FD" w:rsidRDefault="009F1370" w:rsidP="009F1370">
      <w:pPr>
        <w:pStyle w:val="Bezodstpw"/>
        <w:spacing w:line="276" w:lineRule="auto"/>
        <w:ind w:firstLine="340"/>
      </w:pPr>
      <w:r w:rsidRPr="00D731FD">
        <w:t>Posadzki:</w:t>
      </w:r>
    </w:p>
    <w:p w:rsidR="009F1370" w:rsidRPr="00D731FD" w:rsidRDefault="009F1370" w:rsidP="00B33389">
      <w:pPr>
        <w:pStyle w:val="Bezodstpw"/>
        <w:numPr>
          <w:ilvl w:val="0"/>
          <w:numId w:val="12"/>
        </w:numPr>
        <w:spacing w:line="276" w:lineRule="auto"/>
      </w:pPr>
      <w:r w:rsidRPr="00D731FD">
        <w:t>pomieszczenia techniczne – posadzka betonowa z warstwą cementową zacierana na gładko,</w:t>
      </w:r>
    </w:p>
    <w:p w:rsidR="009F1370" w:rsidRPr="00D731FD" w:rsidRDefault="009F1370" w:rsidP="00B33389">
      <w:pPr>
        <w:pStyle w:val="Bezodstpw"/>
        <w:numPr>
          <w:ilvl w:val="0"/>
          <w:numId w:val="12"/>
        </w:numPr>
        <w:spacing w:line="276" w:lineRule="auto"/>
      </w:pPr>
      <w:r w:rsidRPr="00D731FD">
        <w:t>pomieszczenia biurowe i sale konferencyjne - wykładzina antystatyczna/gres,</w:t>
      </w:r>
    </w:p>
    <w:p w:rsidR="009F1370" w:rsidRPr="00D731FD" w:rsidRDefault="009F1370" w:rsidP="00B33389">
      <w:pPr>
        <w:pStyle w:val="Bezodstpw"/>
        <w:numPr>
          <w:ilvl w:val="0"/>
          <w:numId w:val="12"/>
        </w:numPr>
        <w:spacing w:line="276" w:lineRule="auto"/>
      </w:pPr>
      <w:r w:rsidRPr="00D731FD">
        <w:t xml:space="preserve">schody i ciągi komunikacyjne kondygnacji nadziemnych – kamień, </w:t>
      </w:r>
    </w:p>
    <w:p w:rsidR="009F1370" w:rsidRPr="00D731FD" w:rsidRDefault="009F1370" w:rsidP="00B33389">
      <w:pPr>
        <w:pStyle w:val="Bezodstpw"/>
        <w:numPr>
          <w:ilvl w:val="0"/>
          <w:numId w:val="12"/>
        </w:numPr>
        <w:spacing w:line="276" w:lineRule="auto"/>
      </w:pPr>
      <w:r w:rsidRPr="00D731FD">
        <w:t>korytarze - gres</w:t>
      </w:r>
    </w:p>
    <w:p w:rsidR="009F1370" w:rsidRPr="00D731FD" w:rsidRDefault="009F1370" w:rsidP="009F1370">
      <w:pPr>
        <w:pStyle w:val="Bezodstpw"/>
        <w:spacing w:line="276" w:lineRule="auto"/>
        <w:ind w:firstLine="340"/>
      </w:pPr>
      <w:r w:rsidRPr="00D731FD">
        <w:t xml:space="preserve">Stolarka okienna aluminiowa/PCV </w:t>
      </w:r>
    </w:p>
    <w:p w:rsidR="009F1370" w:rsidRPr="00D731FD" w:rsidRDefault="009F1370" w:rsidP="00B33389">
      <w:pPr>
        <w:pStyle w:val="Bezodstpw"/>
        <w:numPr>
          <w:ilvl w:val="0"/>
          <w:numId w:val="13"/>
        </w:numPr>
        <w:spacing w:line="276" w:lineRule="auto"/>
      </w:pPr>
      <w:r w:rsidRPr="00D731FD">
        <w:t xml:space="preserve">w pomieszczeniach – szklenie pakietem zespolonym jednokomorowym o współczynniku przenikania ciepła nie większym niż 1,1 W/m2*K z okuciami </w:t>
      </w:r>
      <w:r>
        <w:t>obwiedniowymi:</w:t>
      </w:r>
      <w:r w:rsidRPr="00D731FD">
        <w:t xml:space="preserve"> co najmniej jedno skrzydło w pomieszczeniu rozwieralno-uchylne. Ze względu na zagrożenie hałasem od strony </w:t>
      </w:r>
      <w:r w:rsidRPr="00263CD0">
        <w:t>Portów Lotniczych</w:t>
      </w:r>
      <w:r w:rsidRPr="00D731FD">
        <w:t xml:space="preserve"> zastosowanie systemów okien o podwyższonej odporności akustycznej.</w:t>
      </w:r>
    </w:p>
    <w:p w:rsidR="009F1370" w:rsidRPr="00D731FD" w:rsidRDefault="009F1370" w:rsidP="00B33389">
      <w:pPr>
        <w:pStyle w:val="Bezodstpw"/>
        <w:numPr>
          <w:ilvl w:val="0"/>
          <w:numId w:val="13"/>
        </w:numPr>
        <w:spacing w:line="276" w:lineRule="auto"/>
      </w:pPr>
      <w:r w:rsidRPr="00D731FD">
        <w:t>na klatkach schodowych- z możliwością przewietrzania</w:t>
      </w:r>
    </w:p>
    <w:p w:rsidR="009F1370" w:rsidRPr="00D731FD" w:rsidRDefault="009F1370" w:rsidP="00B33389">
      <w:pPr>
        <w:pStyle w:val="Bezodstpw"/>
        <w:numPr>
          <w:ilvl w:val="0"/>
          <w:numId w:val="13"/>
        </w:numPr>
        <w:spacing w:line="276" w:lineRule="auto"/>
      </w:pPr>
      <w:r w:rsidRPr="00D731FD">
        <w:lastRenderedPageBreak/>
        <w:t>Parapety zgodne z Warunkami Technicznymi.</w:t>
      </w:r>
    </w:p>
    <w:p w:rsidR="009F1370" w:rsidRPr="00D731FD" w:rsidRDefault="009F1370" w:rsidP="00B33389">
      <w:pPr>
        <w:pStyle w:val="Bezodstpw"/>
        <w:numPr>
          <w:ilvl w:val="0"/>
          <w:numId w:val="13"/>
        </w:numPr>
        <w:spacing w:line="276" w:lineRule="auto"/>
      </w:pPr>
      <w:r w:rsidRPr="00D731FD">
        <w:t>Stolarka drzwiowa</w:t>
      </w:r>
    </w:p>
    <w:p w:rsidR="009F1370" w:rsidRPr="00D731FD" w:rsidRDefault="009F1370" w:rsidP="00B33389">
      <w:pPr>
        <w:pStyle w:val="Bezodstpw"/>
        <w:numPr>
          <w:ilvl w:val="0"/>
          <w:numId w:val="13"/>
        </w:numPr>
        <w:spacing w:line="276" w:lineRule="auto"/>
      </w:pPr>
      <w:r w:rsidRPr="00D731FD">
        <w:t>drzwi wewnętrzne aluminiowe</w:t>
      </w:r>
    </w:p>
    <w:p w:rsidR="009F1370" w:rsidRPr="00D731FD" w:rsidRDefault="009F1370" w:rsidP="00B33389">
      <w:pPr>
        <w:pStyle w:val="Bezodstpw"/>
        <w:numPr>
          <w:ilvl w:val="0"/>
          <w:numId w:val="13"/>
        </w:numPr>
        <w:spacing w:line="276" w:lineRule="auto"/>
      </w:pPr>
      <w:r w:rsidRPr="00D731FD">
        <w:t>do pomieszczeń technicznych oraz gospodarczych zgodne z Warunkami Technicznymi</w:t>
      </w:r>
    </w:p>
    <w:p w:rsidR="009F1370" w:rsidRPr="00D731FD" w:rsidRDefault="009F1370" w:rsidP="00B33389">
      <w:pPr>
        <w:pStyle w:val="Bezodstpw"/>
        <w:numPr>
          <w:ilvl w:val="0"/>
          <w:numId w:val="13"/>
        </w:numPr>
        <w:spacing w:line="276" w:lineRule="auto"/>
      </w:pPr>
      <w:r w:rsidRPr="00D731FD">
        <w:t xml:space="preserve">drzwi wejściowe podwójne antywłamaniowe z wiatrołapem, witryny z profili aluminiowych izolowane termicznie, szyba zespolona bezpieczna klasy P1 o </w:t>
      </w:r>
      <w:proofErr w:type="spellStart"/>
      <w:r w:rsidRPr="00D731FD">
        <w:t>wsp</w:t>
      </w:r>
      <w:proofErr w:type="spellEnd"/>
      <w:r w:rsidRPr="00D731FD">
        <w:t>. Max K+1,1 W/m2K, wyposażone w zamek, samozamykacz.</w:t>
      </w:r>
    </w:p>
    <w:p w:rsidR="009F1370" w:rsidRPr="00D731FD" w:rsidRDefault="009F1370" w:rsidP="00B33389">
      <w:pPr>
        <w:pStyle w:val="Bezodstpw"/>
        <w:numPr>
          <w:ilvl w:val="0"/>
          <w:numId w:val="13"/>
        </w:numPr>
        <w:spacing w:line="276" w:lineRule="auto"/>
      </w:pPr>
      <w:r>
        <w:t>b</w:t>
      </w:r>
      <w:r w:rsidRPr="00D731FD">
        <w:t>alustrady klatek schodowych ze stali nierdzewnej.</w:t>
      </w:r>
    </w:p>
    <w:p w:rsidR="009F1370" w:rsidRPr="00D731FD" w:rsidRDefault="009F1370" w:rsidP="00B33389">
      <w:pPr>
        <w:pStyle w:val="Bezodstpw"/>
        <w:numPr>
          <w:ilvl w:val="0"/>
          <w:numId w:val="13"/>
        </w:numPr>
        <w:spacing w:line="276" w:lineRule="auto"/>
      </w:pPr>
      <w:r>
        <w:t>d</w:t>
      </w:r>
      <w:r w:rsidRPr="00D731FD">
        <w:t>źwigi osobowe – windy osobowo-</w:t>
      </w:r>
      <w:r>
        <w:t xml:space="preserve"> towarowe, prędkość do 1,0 m/s.</w:t>
      </w:r>
    </w:p>
    <w:p w:rsidR="009F1370" w:rsidRPr="00D731FD" w:rsidRDefault="009F1370" w:rsidP="00B33389">
      <w:pPr>
        <w:pStyle w:val="Bezodstpw"/>
        <w:numPr>
          <w:ilvl w:val="0"/>
          <w:numId w:val="13"/>
        </w:numPr>
        <w:spacing w:line="276" w:lineRule="auto"/>
      </w:pPr>
      <w:r>
        <w:t>w</w:t>
      </w:r>
      <w:r w:rsidRPr="00D731FD">
        <w:t>yposażenie szybów windowych oraz kabin zgodnie z wytycznymi producenta dźwigów i wymogami UDT.</w:t>
      </w:r>
    </w:p>
    <w:p w:rsidR="009F1370" w:rsidRDefault="009F1370" w:rsidP="00B33389">
      <w:pPr>
        <w:pStyle w:val="Bezodstpw"/>
        <w:numPr>
          <w:ilvl w:val="0"/>
          <w:numId w:val="13"/>
        </w:numPr>
        <w:spacing w:line="276" w:lineRule="auto"/>
      </w:pPr>
      <w:r>
        <w:t>o</w:t>
      </w:r>
      <w:r w:rsidRPr="00D731FD">
        <w:t>świetlenie – wewnętrzne: oprawy podsufitowe, natynkowe, plafony, oprawy w sufitach podwieszanych w hallu wejściowym. Na drogach ewakuacji oprawy wyposażone w moduł awaryjny. Zewnętrzne – oprawy słupkowe, oprawy naścienne</w:t>
      </w:r>
      <w:r>
        <w:t>.</w:t>
      </w:r>
    </w:p>
    <w:p w:rsidR="00C12F98" w:rsidRDefault="00C12F98" w:rsidP="00C12F98">
      <w:pPr>
        <w:pStyle w:val="Bezodstpw"/>
        <w:spacing w:line="276" w:lineRule="auto"/>
        <w:ind w:left="1400"/>
      </w:pPr>
    </w:p>
    <w:p w:rsidR="000772BD" w:rsidRDefault="00C12F98" w:rsidP="00B33389">
      <w:pPr>
        <w:pStyle w:val="Punkt1"/>
        <w:numPr>
          <w:ilvl w:val="1"/>
          <w:numId w:val="3"/>
        </w:numPr>
      </w:pPr>
      <w:bookmarkStart w:id="71" w:name="_Toc410282825"/>
      <w:r>
        <w:t>Wymagania dotyczące wyposażenia pomieszczeń biurowych i sanitarnych</w:t>
      </w:r>
      <w:bookmarkEnd w:id="71"/>
    </w:p>
    <w:p w:rsidR="00B33389" w:rsidRDefault="00B33389" w:rsidP="00B33389">
      <w:pPr>
        <w:pStyle w:val="Bezodstpw"/>
        <w:spacing w:line="276" w:lineRule="auto"/>
        <w:ind w:firstLine="340"/>
      </w:pPr>
    </w:p>
    <w:p w:rsidR="00B33389" w:rsidRPr="00B61C86" w:rsidRDefault="00B33389" w:rsidP="00B33389">
      <w:pPr>
        <w:pStyle w:val="Bezodstpw"/>
        <w:numPr>
          <w:ilvl w:val="0"/>
          <w:numId w:val="14"/>
        </w:numPr>
        <w:spacing w:line="276" w:lineRule="auto"/>
      </w:pPr>
      <w:r w:rsidRPr="00B61C86">
        <w:t xml:space="preserve">pomieszczenia sanitarne wyposażone w tzw. „biały montaż” tj. miski ustępowe typu kompakt, umywalki, baterie </w:t>
      </w:r>
      <w:proofErr w:type="spellStart"/>
      <w:r w:rsidRPr="00B61C86">
        <w:t>mieszaczowe</w:t>
      </w:r>
      <w:proofErr w:type="spellEnd"/>
      <w:r w:rsidRPr="00B61C86">
        <w:t>; w pomieszczeniach dla osób niepełnosprawnych należy przystosować pomieszczenie sanitarne wraz z urządzeniami.</w:t>
      </w:r>
    </w:p>
    <w:p w:rsidR="00B33389" w:rsidRPr="00B61C86" w:rsidRDefault="00B33389" w:rsidP="00B33389">
      <w:pPr>
        <w:pStyle w:val="Bezodstpw"/>
        <w:numPr>
          <w:ilvl w:val="0"/>
          <w:numId w:val="14"/>
        </w:numPr>
        <w:spacing w:line="276" w:lineRule="auto"/>
      </w:pPr>
      <w:r w:rsidRPr="00B61C86">
        <w:t>osprzęt elektryczny w średnim standardzie krajowym</w:t>
      </w:r>
    </w:p>
    <w:p w:rsidR="00B33389" w:rsidRDefault="00B33389" w:rsidP="00B33389">
      <w:pPr>
        <w:pStyle w:val="Bezodstpw"/>
        <w:numPr>
          <w:ilvl w:val="0"/>
          <w:numId w:val="14"/>
        </w:numPr>
        <w:spacing w:line="276" w:lineRule="auto"/>
      </w:pPr>
      <w:r w:rsidRPr="00B61C86">
        <w:t>instalacja telefoniczna i teletechniczna – okablowanie od pionów do gniazd w pomieszczeniach, kat 6A</w:t>
      </w:r>
    </w:p>
    <w:p w:rsidR="003F48BB" w:rsidRPr="001807C8" w:rsidRDefault="001807C8" w:rsidP="003F48BB">
      <w:pPr>
        <w:pStyle w:val="Bezodstpw"/>
        <w:numPr>
          <w:ilvl w:val="0"/>
          <w:numId w:val="14"/>
        </w:numPr>
        <w:spacing w:line="276" w:lineRule="auto"/>
      </w:pPr>
      <w:r w:rsidRPr="001807C8">
        <w:t>wymagania dotyczące mebli biurowych zgodnie z poniższą tabelą</w:t>
      </w:r>
    </w:p>
    <w:p w:rsidR="00B33389" w:rsidRDefault="00B33389" w:rsidP="00B33389">
      <w:pPr>
        <w:pStyle w:val="Bezodstpw"/>
        <w:spacing w:line="276" w:lineRule="auto"/>
        <w:ind w:firstLine="340"/>
      </w:pPr>
    </w:p>
    <w:tbl>
      <w:tblPr>
        <w:tblStyle w:val="Tabela-Siatka"/>
        <w:tblW w:w="7602" w:type="dxa"/>
        <w:tblLook w:val="04A0"/>
      </w:tblPr>
      <w:tblGrid>
        <w:gridCol w:w="1101"/>
        <w:gridCol w:w="6501"/>
      </w:tblGrid>
      <w:tr w:rsidR="001807C8" w:rsidTr="001807C8">
        <w:trPr>
          <w:trHeight w:val="320"/>
        </w:trPr>
        <w:tc>
          <w:tcPr>
            <w:tcW w:w="1101" w:type="dxa"/>
            <w:vMerge w:val="restart"/>
            <w:textDirection w:val="btLr"/>
            <w:vAlign w:val="center"/>
          </w:tcPr>
          <w:p w:rsidR="001807C8" w:rsidRDefault="001807C8" w:rsidP="005D3D39">
            <w:pPr>
              <w:ind w:left="113" w:right="113"/>
              <w:jc w:val="center"/>
            </w:pPr>
            <w:r>
              <w:t>Krzesło -Biuro / biuro managerskie</w:t>
            </w:r>
          </w:p>
        </w:tc>
        <w:tc>
          <w:tcPr>
            <w:tcW w:w="6501" w:type="dxa"/>
          </w:tcPr>
          <w:p w:rsidR="001807C8" w:rsidRDefault="001807C8" w:rsidP="001807C8">
            <w:r>
              <w:t>specyfikacja</w:t>
            </w:r>
          </w:p>
        </w:tc>
      </w:tr>
      <w:tr w:rsidR="001807C8" w:rsidTr="001807C8">
        <w:trPr>
          <w:trHeight w:val="306"/>
        </w:trPr>
        <w:tc>
          <w:tcPr>
            <w:tcW w:w="1101" w:type="dxa"/>
            <w:vMerge/>
          </w:tcPr>
          <w:p w:rsidR="001807C8" w:rsidRDefault="001807C8" w:rsidP="005D3D39"/>
        </w:tc>
        <w:tc>
          <w:tcPr>
            <w:tcW w:w="6501" w:type="dxa"/>
            <w:vMerge w:val="restart"/>
          </w:tcPr>
          <w:p w:rsidR="001807C8" w:rsidRPr="00417572" w:rsidRDefault="001807C8" w:rsidP="003F48BB">
            <w:pPr>
              <w:pStyle w:val="Akapitzlist"/>
              <w:numPr>
                <w:ilvl w:val="0"/>
                <w:numId w:val="24"/>
              </w:numPr>
              <w:suppressAutoHyphens w:val="0"/>
              <w:ind w:left="326"/>
              <w:contextualSpacing/>
              <w:jc w:val="left"/>
            </w:pPr>
            <w:r w:rsidRPr="00417572">
              <w:t>regulacja podparcia lędźwiowego</w:t>
            </w:r>
          </w:p>
          <w:p w:rsidR="001807C8" w:rsidRPr="00417572" w:rsidRDefault="001807C8" w:rsidP="003F48BB">
            <w:pPr>
              <w:pStyle w:val="Akapitzlist"/>
              <w:numPr>
                <w:ilvl w:val="0"/>
                <w:numId w:val="24"/>
              </w:numPr>
              <w:suppressAutoHyphens w:val="0"/>
              <w:ind w:left="326"/>
              <w:contextualSpacing/>
              <w:jc w:val="left"/>
            </w:pPr>
            <w:r w:rsidRPr="00417572">
              <w:t>krzyżak czarny</w:t>
            </w:r>
            <w:r w:rsidR="00317DE1">
              <w:t>, stalowy</w:t>
            </w:r>
          </w:p>
          <w:p w:rsidR="001807C8" w:rsidRDefault="001807C8" w:rsidP="003F48BB">
            <w:pPr>
              <w:pStyle w:val="Akapitzlist"/>
              <w:numPr>
                <w:ilvl w:val="0"/>
                <w:numId w:val="24"/>
              </w:numPr>
              <w:suppressAutoHyphens w:val="0"/>
              <w:ind w:left="326"/>
              <w:contextualSpacing/>
              <w:jc w:val="left"/>
            </w:pPr>
            <w:r w:rsidRPr="00417572">
              <w:t>regulacja wysokości oparcia</w:t>
            </w:r>
          </w:p>
          <w:p w:rsidR="001807C8" w:rsidRDefault="001807C8" w:rsidP="005D3D39"/>
        </w:tc>
      </w:tr>
      <w:tr w:rsidR="001807C8" w:rsidTr="001807C8">
        <w:trPr>
          <w:trHeight w:val="306"/>
        </w:trPr>
        <w:tc>
          <w:tcPr>
            <w:tcW w:w="1101" w:type="dxa"/>
            <w:vMerge/>
          </w:tcPr>
          <w:p w:rsidR="001807C8" w:rsidRDefault="001807C8" w:rsidP="005D3D39"/>
        </w:tc>
        <w:tc>
          <w:tcPr>
            <w:tcW w:w="6501" w:type="dxa"/>
            <w:vMerge/>
          </w:tcPr>
          <w:p w:rsidR="001807C8" w:rsidRDefault="001807C8" w:rsidP="005D3D39"/>
        </w:tc>
      </w:tr>
      <w:tr w:rsidR="001807C8" w:rsidTr="001807C8">
        <w:trPr>
          <w:trHeight w:val="306"/>
        </w:trPr>
        <w:tc>
          <w:tcPr>
            <w:tcW w:w="1101" w:type="dxa"/>
            <w:vMerge/>
          </w:tcPr>
          <w:p w:rsidR="001807C8" w:rsidRDefault="001807C8" w:rsidP="005D3D39"/>
        </w:tc>
        <w:tc>
          <w:tcPr>
            <w:tcW w:w="6501" w:type="dxa"/>
            <w:vMerge/>
          </w:tcPr>
          <w:p w:rsidR="001807C8" w:rsidRDefault="001807C8" w:rsidP="005D3D39"/>
        </w:tc>
      </w:tr>
      <w:tr w:rsidR="001807C8" w:rsidTr="001807C8">
        <w:trPr>
          <w:trHeight w:val="636"/>
        </w:trPr>
        <w:tc>
          <w:tcPr>
            <w:tcW w:w="1101" w:type="dxa"/>
            <w:vMerge/>
          </w:tcPr>
          <w:p w:rsidR="001807C8" w:rsidRDefault="001807C8" w:rsidP="005D3D39"/>
        </w:tc>
        <w:tc>
          <w:tcPr>
            <w:tcW w:w="6501" w:type="dxa"/>
            <w:vMerge/>
          </w:tcPr>
          <w:p w:rsidR="001807C8" w:rsidRDefault="001807C8" w:rsidP="005D3D39"/>
        </w:tc>
      </w:tr>
    </w:tbl>
    <w:p w:rsidR="00B33389" w:rsidRDefault="00B33389" w:rsidP="00B33389">
      <w:pPr>
        <w:pStyle w:val="Bezodstpw"/>
        <w:spacing w:line="276" w:lineRule="auto"/>
        <w:ind w:firstLine="340"/>
      </w:pPr>
    </w:p>
    <w:tbl>
      <w:tblPr>
        <w:tblStyle w:val="Tabela-Siatka1"/>
        <w:tblW w:w="7602" w:type="dxa"/>
        <w:tblLook w:val="04A0"/>
      </w:tblPr>
      <w:tblGrid>
        <w:gridCol w:w="1101"/>
        <w:gridCol w:w="6501"/>
      </w:tblGrid>
      <w:tr w:rsidR="001807C8" w:rsidTr="005D3D39">
        <w:trPr>
          <w:trHeight w:val="320"/>
        </w:trPr>
        <w:tc>
          <w:tcPr>
            <w:tcW w:w="1101" w:type="dxa"/>
            <w:vMerge w:val="restart"/>
            <w:textDirection w:val="btLr"/>
            <w:vAlign w:val="center"/>
          </w:tcPr>
          <w:p w:rsidR="001807C8" w:rsidRDefault="001807C8" w:rsidP="001807C8">
            <w:pPr>
              <w:ind w:left="113" w:right="113"/>
              <w:jc w:val="center"/>
            </w:pPr>
            <w:r>
              <w:t xml:space="preserve">Biurko - Biuro  </w:t>
            </w:r>
          </w:p>
        </w:tc>
        <w:tc>
          <w:tcPr>
            <w:tcW w:w="6501" w:type="dxa"/>
          </w:tcPr>
          <w:p w:rsidR="001807C8" w:rsidRDefault="001807C8" w:rsidP="005D3D39">
            <w:r>
              <w:t>specyfikacja</w:t>
            </w:r>
          </w:p>
        </w:tc>
      </w:tr>
      <w:tr w:rsidR="001807C8" w:rsidTr="005D3D39">
        <w:trPr>
          <w:trHeight w:val="306"/>
        </w:trPr>
        <w:tc>
          <w:tcPr>
            <w:tcW w:w="1101" w:type="dxa"/>
            <w:vMerge/>
          </w:tcPr>
          <w:p w:rsidR="001807C8" w:rsidRDefault="001807C8" w:rsidP="005D3D39"/>
        </w:tc>
        <w:tc>
          <w:tcPr>
            <w:tcW w:w="6501" w:type="dxa"/>
            <w:vMerge w:val="restart"/>
          </w:tcPr>
          <w:p w:rsidR="001807C8" w:rsidRPr="001E2ABA" w:rsidRDefault="001807C8" w:rsidP="005D3D39">
            <w:pPr>
              <w:pStyle w:val="Akapitzlist"/>
              <w:numPr>
                <w:ilvl w:val="1"/>
                <w:numId w:val="25"/>
              </w:numPr>
              <w:suppressAutoHyphens w:val="0"/>
              <w:ind w:left="326"/>
              <w:contextualSpacing/>
              <w:jc w:val="left"/>
              <w:rPr>
                <w:rFonts w:cstheme="minorHAnsi"/>
              </w:rPr>
            </w:pPr>
            <w:r w:rsidRPr="001E2ABA">
              <w:rPr>
                <w:rFonts w:cstheme="minorHAnsi"/>
              </w:rPr>
              <w:t>Wymiary zewnętrzne: 1600x</w:t>
            </w:r>
            <w:r>
              <w:rPr>
                <w:rFonts w:cstheme="minorHAnsi"/>
              </w:rPr>
              <w:t>800</w:t>
            </w:r>
            <w:r w:rsidRPr="001E2ABA">
              <w:rPr>
                <w:rFonts w:cstheme="minorHAnsi"/>
              </w:rPr>
              <w:t xml:space="preserve"> (mm)</w:t>
            </w:r>
          </w:p>
          <w:p w:rsidR="001807C8" w:rsidRPr="001E2ABA" w:rsidRDefault="001807C8" w:rsidP="005D3D39">
            <w:pPr>
              <w:pStyle w:val="Akapitzlist"/>
              <w:numPr>
                <w:ilvl w:val="1"/>
                <w:numId w:val="25"/>
              </w:numPr>
              <w:suppressAutoHyphens w:val="0"/>
              <w:ind w:left="326"/>
              <w:contextualSpacing/>
              <w:jc w:val="left"/>
              <w:rPr>
                <w:rFonts w:cstheme="minorHAnsi"/>
              </w:rPr>
            </w:pPr>
            <w:r w:rsidRPr="001E2ABA">
              <w:rPr>
                <w:rFonts w:cstheme="minorHAnsi"/>
              </w:rPr>
              <w:t>Biurko (prawe lub lewe) na stelażu metalowym</w:t>
            </w:r>
          </w:p>
          <w:p w:rsidR="001807C8" w:rsidRPr="001E2ABA" w:rsidRDefault="001807C8" w:rsidP="005D3D39">
            <w:pPr>
              <w:pStyle w:val="Akapitzlist"/>
              <w:numPr>
                <w:ilvl w:val="1"/>
                <w:numId w:val="25"/>
              </w:numPr>
              <w:suppressAutoHyphens w:val="0"/>
              <w:ind w:left="326"/>
              <w:contextualSpacing/>
              <w:jc w:val="left"/>
              <w:rPr>
                <w:rFonts w:cstheme="minorHAnsi"/>
              </w:rPr>
            </w:pPr>
            <w:r w:rsidRPr="001E2ABA">
              <w:rPr>
                <w:rFonts w:cstheme="minorHAnsi"/>
              </w:rPr>
              <w:t>Blat o grubości 25 mm, delikatnie łukowato wycięty od strony osoby siedzącej przy biurku.</w:t>
            </w:r>
          </w:p>
          <w:p w:rsidR="001807C8" w:rsidRPr="001E2ABA" w:rsidRDefault="001807C8" w:rsidP="005D3D39">
            <w:pPr>
              <w:pStyle w:val="Akapitzlist"/>
              <w:numPr>
                <w:ilvl w:val="1"/>
                <w:numId w:val="25"/>
              </w:numPr>
              <w:suppressAutoHyphens w:val="0"/>
              <w:ind w:left="326"/>
              <w:contextualSpacing/>
              <w:jc w:val="left"/>
              <w:rPr>
                <w:rFonts w:cstheme="minorHAnsi"/>
              </w:rPr>
            </w:pPr>
            <w:r w:rsidRPr="001E2ABA">
              <w:rPr>
                <w:rFonts w:cstheme="minorHAnsi"/>
              </w:rPr>
              <w:t>Szerokość blatu 160 cm, głębokość w dłuższym boku blatu</w:t>
            </w:r>
            <w:r>
              <w:rPr>
                <w:rFonts w:cstheme="minorHAnsi"/>
              </w:rPr>
              <w:t xml:space="preserve"> </w:t>
            </w:r>
            <w:r w:rsidRPr="001E2ABA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80</w:t>
            </w:r>
            <w:r w:rsidRPr="001E2ABA">
              <w:rPr>
                <w:rFonts w:cstheme="minorHAnsi"/>
              </w:rPr>
              <w:t xml:space="preserve"> cm.</w:t>
            </w:r>
          </w:p>
          <w:p w:rsidR="001807C8" w:rsidRDefault="001807C8" w:rsidP="005D3D39">
            <w:pPr>
              <w:pStyle w:val="Akapitzlist"/>
              <w:numPr>
                <w:ilvl w:val="1"/>
                <w:numId w:val="25"/>
              </w:numPr>
              <w:suppressAutoHyphens w:val="0"/>
              <w:ind w:left="326"/>
              <w:contextualSpacing/>
              <w:jc w:val="left"/>
              <w:rPr>
                <w:rFonts w:cstheme="minorHAnsi"/>
              </w:rPr>
            </w:pPr>
            <w:r w:rsidRPr="001E2ABA">
              <w:rPr>
                <w:rFonts w:cstheme="minorHAnsi"/>
              </w:rPr>
              <w:lastRenderedPageBreak/>
              <w:t>Biurko wyposażone w koryta kablowe i przelotki na kable</w:t>
            </w:r>
          </w:p>
          <w:p w:rsidR="001807C8" w:rsidRPr="00C76A71" w:rsidRDefault="001807C8" w:rsidP="005D3D39">
            <w:pPr>
              <w:pStyle w:val="Akapitzlist"/>
              <w:numPr>
                <w:ilvl w:val="1"/>
                <w:numId w:val="25"/>
              </w:numPr>
              <w:suppressAutoHyphens w:val="0"/>
              <w:ind w:left="326"/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Biurko w wcięciem narożnym umożliwiającym dostawienie do słupka z gniazdami sieciowymi</w:t>
            </w:r>
          </w:p>
        </w:tc>
      </w:tr>
      <w:tr w:rsidR="001807C8" w:rsidTr="005D3D39">
        <w:trPr>
          <w:trHeight w:val="306"/>
        </w:trPr>
        <w:tc>
          <w:tcPr>
            <w:tcW w:w="1101" w:type="dxa"/>
            <w:vMerge/>
          </w:tcPr>
          <w:p w:rsidR="001807C8" w:rsidRDefault="001807C8" w:rsidP="005D3D39"/>
        </w:tc>
        <w:tc>
          <w:tcPr>
            <w:tcW w:w="6501" w:type="dxa"/>
            <w:vMerge/>
          </w:tcPr>
          <w:p w:rsidR="001807C8" w:rsidRDefault="001807C8" w:rsidP="005D3D39"/>
        </w:tc>
      </w:tr>
      <w:tr w:rsidR="001807C8" w:rsidTr="005D3D39">
        <w:trPr>
          <w:trHeight w:val="306"/>
        </w:trPr>
        <w:tc>
          <w:tcPr>
            <w:tcW w:w="1101" w:type="dxa"/>
            <w:vMerge/>
          </w:tcPr>
          <w:p w:rsidR="001807C8" w:rsidRDefault="001807C8" w:rsidP="005D3D39"/>
        </w:tc>
        <w:tc>
          <w:tcPr>
            <w:tcW w:w="6501" w:type="dxa"/>
            <w:vMerge/>
          </w:tcPr>
          <w:p w:rsidR="001807C8" w:rsidRDefault="001807C8" w:rsidP="005D3D39"/>
        </w:tc>
      </w:tr>
      <w:tr w:rsidR="001807C8" w:rsidTr="005D3D39">
        <w:trPr>
          <w:trHeight w:val="636"/>
        </w:trPr>
        <w:tc>
          <w:tcPr>
            <w:tcW w:w="1101" w:type="dxa"/>
            <w:vMerge/>
          </w:tcPr>
          <w:p w:rsidR="001807C8" w:rsidRDefault="001807C8" w:rsidP="005D3D39"/>
        </w:tc>
        <w:tc>
          <w:tcPr>
            <w:tcW w:w="6501" w:type="dxa"/>
            <w:vMerge/>
          </w:tcPr>
          <w:p w:rsidR="001807C8" w:rsidRDefault="001807C8" w:rsidP="005D3D39"/>
        </w:tc>
      </w:tr>
    </w:tbl>
    <w:p w:rsidR="001807C8" w:rsidRDefault="001807C8" w:rsidP="0087238A">
      <w:pPr>
        <w:pStyle w:val="Bezodstpw"/>
        <w:spacing w:line="276" w:lineRule="auto"/>
        <w:ind w:left="0"/>
      </w:pPr>
      <w:bookmarkStart w:id="72" w:name="_GoBack"/>
      <w:bookmarkEnd w:id="72"/>
    </w:p>
    <w:p w:rsidR="001807C8" w:rsidRDefault="001807C8" w:rsidP="00B33389">
      <w:pPr>
        <w:pStyle w:val="Bezodstpw"/>
        <w:spacing w:line="276" w:lineRule="auto"/>
        <w:ind w:firstLine="340"/>
      </w:pPr>
    </w:p>
    <w:tbl>
      <w:tblPr>
        <w:tblStyle w:val="Tabela-Siatka2"/>
        <w:tblW w:w="7602" w:type="dxa"/>
        <w:tblLook w:val="04A0"/>
      </w:tblPr>
      <w:tblGrid>
        <w:gridCol w:w="1101"/>
        <w:gridCol w:w="6501"/>
      </w:tblGrid>
      <w:tr w:rsidR="001807C8" w:rsidTr="005D3D39">
        <w:trPr>
          <w:trHeight w:val="320"/>
        </w:trPr>
        <w:tc>
          <w:tcPr>
            <w:tcW w:w="1101" w:type="dxa"/>
            <w:vMerge w:val="restart"/>
            <w:textDirection w:val="btLr"/>
            <w:vAlign w:val="center"/>
          </w:tcPr>
          <w:p w:rsidR="001807C8" w:rsidRDefault="001807C8" w:rsidP="005D3D39">
            <w:pPr>
              <w:ind w:left="113" w:right="113"/>
              <w:jc w:val="center"/>
            </w:pPr>
            <w:r>
              <w:t>Biurko - Biuro menadżerskie</w:t>
            </w:r>
          </w:p>
          <w:p w:rsidR="001807C8" w:rsidRDefault="001807C8" w:rsidP="005D3D39">
            <w:pPr>
              <w:ind w:left="113" w:right="113"/>
              <w:jc w:val="center"/>
            </w:pPr>
          </w:p>
        </w:tc>
        <w:tc>
          <w:tcPr>
            <w:tcW w:w="6501" w:type="dxa"/>
          </w:tcPr>
          <w:p w:rsidR="001807C8" w:rsidRDefault="001807C8" w:rsidP="005D3D39">
            <w:r>
              <w:t>Specyfikacja</w:t>
            </w:r>
          </w:p>
        </w:tc>
      </w:tr>
      <w:tr w:rsidR="001807C8" w:rsidTr="005D3D39">
        <w:trPr>
          <w:trHeight w:val="306"/>
        </w:trPr>
        <w:tc>
          <w:tcPr>
            <w:tcW w:w="1101" w:type="dxa"/>
            <w:vMerge/>
          </w:tcPr>
          <w:p w:rsidR="001807C8" w:rsidRDefault="001807C8" w:rsidP="005D3D39"/>
        </w:tc>
        <w:tc>
          <w:tcPr>
            <w:tcW w:w="6501" w:type="dxa"/>
            <w:vMerge w:val="restart"/>
          </w:tcPr>
          <w:p w:rsidR="001807C8" w:rsidRPr="001E2ABA" w:rsidRDefault="001807C8" w:rsidP="005D3D39">
            <w:pPr>
              <w:pStyle w:val="Akapitzlist"/>
              <w:numPr>
                <w:ilvl w:val="1"/>
                <w:numId w:val="25"/>
              </w:numPr>
              <w:suppressAutoHyphens w:val="0"/>
              <w:ind w:left="326"/>
              <w:contextualSpacing/>
              <w:jc w:val="left"/>
              <w:rPr>
                <w:rFonts w:cstheme="minorHAnsi"/>
              </w:rPr>
            </w:pPr>
            <w:r w:rsidRPr="001E2ABA">
              <w:rPr>
                <w:rFonts w:cstheme="minorHAnsi"/>
              </w:rPr>
              <w:t>Wymiary zewnętrzne: 1600x</w:t>
            </w:r>
            <w:r>
              <w:rPr>
                <w:rFonts w:cstheme="minorHAnsi"/>
              </w:rPr>
              <w:t>800</w:t>
            </w:r>
            <w:r w:rsidRPr="001E2ABA">
              <w:rPr>
                <w:rFonts w:cstheme="minorHAnsi"/>
              </w:rPr>
              <w:t xml:space="preserve"> (mm)</w:t>
            </w:r>
          </w:p>
          <w:p w:rsidR="001807C8" w:rsidRPr="001E2ABA" w:rsidRDefault="001807C8" w:rsidP="005D3D39">
            <w:pPr>
              <w:pStyle w:val="Akapitzlist"/>
              <w:numPr>
                <w:ilvl w:val="1"/>
                <w:numId w:val="25"/>
              </w:numPr>
              <w:suppressAutoHyphens w:val="0"/>
              <w:ind w:left="326"/>
              <w:contextualSpacing/>
              <w:jc w:val="left"/>
              <w:rPr>
                <w:rFonts w:cstheme="minorHAnsi"/>
              </w:rPr>
            </w:pPr>
            <w:r w:rsidRPr="001E2ABA">
              <w:rPr>
                <w:rFonts w:cstheme="minorHAnsi"/>
              </w:rPr>
              <w:t>Biurko (prawe lub lewe) na stelażu metalowym</w:t>
            </w:r>
          </w:p>
          <w:p w:rsidR="001807C8" w:rsidRPr="001E2ABA" w:rsidRDefault="001807C8" w:rsidP="005D3D39">
            <w:pPr>
              <w:pStyle w:val="Akapitzlist"/>
              <w:numPr>
                <w:ilvl w:val="1"/>
                <w:numId w:val="25"/>
              </w:numPr>
              <w:suppressAutoHyphens w:val="0"/>
              <w:ind w:left="326"/>
              <w:contextualSpacing/>
              <w:jc w:val="left"/>
              <w:rPr>
                <w:rFonts w:cstheme="minorHAnsi"/>
              </w:rPr>
            </w:pPr>
            <w:r w:rsidRPr="001E2ABA">
              <w:rPr>
                <w:rFonts w:cstheme="minorHAnsi"/>
              </w:rPr>
              <w:t>Blat o grubości 25 mm, delikatnie łukowato wycięty od strony osoby siedzącej przy biurku.</w:t>
            </w:r>
          </w:p>
          <w:p w:rsidR="001807C8" w:rsidRPr="001E2ABA" w:rsidRDefault="001807C8" w:rsidP="005D3D39">
            <w:pPr>
              <w:pStyle w:val="Akapitzlist"/>
              <w:numPr>
                <w:ilvl w:val="1"/>
                <w:numId w:val="25"/>
              </w:numPr>
              <w:suppressAutoHyphens w:val="0"/>
              <w:ind w:left="326"/>
              <w:contextualSpacing/>
              <w:jc w:val="left"/>
              <w:rPr>
                <w:rFonts w:cstheme="minorHAnsi"/>
              </w:rPr>
            </w:pPr>
            <w:r w:rsidRPr="001E2ABA">
              <w:rPr>
                <w:rFonts w:cstheme="minorHAnsi"/>
              </w:rPr>
              <w:t>Szerokość blatu 160 cm, głębokość w dłuższym boku blatu</w:t>
            </w:r>
            <w:r>
              <w:rPr>
                <w:rFonts w:cstheme="minorHAnsi"/>
              </w:rPr>
              <w:t xml:space="preserve"> </w:t>
            </w:r>
            <w:r w:rsidRPr="001E2ABA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80</w:t>
            </w:r>
            <w:r w:rsidRPr="001E2ABA">
              <w:rPr>
                <w:rFonts w:cstheme="minorHAnsi"/>
              </w:rPr>
              <w:t xml:space="preserve"> cm.</w:t>
            </w:r>
          </w:p>
          <w:p w:rsidR="001807C8" w:rsidRPr="00C76A71" w:rsidRDefault="001807C8" w:rsidP="005D3D39">
            <w:pPr>
              <w:pStyle w:val="Akapitzlist"/>
              <w:numPr>
                <w:ilvl w:val="1"/>
                <w:numId w:val="25"/>
              </w:numPr>
              <w:suppressAutoHyphens w:val="0"/>
              <w:ind w:left="326"/>
              <w:contextualSpacing/>
              <w:jc w:val="left"/>
              <w:rPr>
                <w:rFonts w:cstheme="minorHAnsi"/>
              </w:rPr>
            </w:pPr>
            <w:r w:rsidRPr="001E2ABA">
              <w:rPr>
                <w:rFonts w:cstheme="minorHAnsi"/>
              </w:rPr>
              <w:t>Biurko wyposażone w koryta kablowe i przelotki na kable</w:t>
            </w:r>
          </w:p>
        </w:tc>
      </w:tr>
      <w:tr w:rsidR="001807C8" w:rsidTr="005D3D39">
        <w:trPr>
          <w:trHeight w:val="306"/>
        </w:trPr>
        <w:tc>
          <w:tcPr>
            <w:tcW w:w="1101" w:type="dxa"/>
            <w:vMerge/>
          </w:tcPr>
          <w:p w:rsidR="001807C8" w:rsidRDefault="001807C8" w:rsidP="005D3D39"/>
        </w:tc>
        <w:tc>
          <w:tcPr>
            <w:tcW w:w="6501" w:type="dxa"/>
            <w:vMerge/>
          </w:tcPr>
          <w:p w:rsidR="001807C8" w:rsidRDefault="001807C8" w:rsidP="005D3D39"/>
        </w:tc>
      </w:tr>
      <w:tr w:rsidR="001807C8" w:rsidTr="005D3D39">
        <w:trPr>
          <w:trHeight w:val="306"/>
        </w:trPr>
        <w:tc>
          <w:tcPr>
            <w:tcW w:w="1101" w:type="dxa"/>
            <w:vMerge/>
          </w:tcPr>
          <w:p w:rsidR="001807C8" w:rsidRDefault="001807C8" w:rsidP="005D3D39"/>
        </w:tc>
        <w:tc>
          <w:tcPr>
            <w:tcW w:w="6501" w:type="dxa"/>
            <w:vMerge/>
          </w:tcPr>
          <w:p w:rsidR="001807C8" w:rsidRDefault="001807C8" w:rsidP="005D3D39"/>
        </w:tc>
      </w:tr>
      <w:tr w:rsidR="001807C8" w:rsidTr="005D3D39">
        <w:trPr>
          <w:trHeight w:val="636"/>
        </w:trPr>
        <w:tc>
          <w:tcPr>
            <w:tcW w:w="1101" w:type="dxa"/>
            <w:vMerge/>
          </w:tcPr>
          <w:p w:rsidR="001807C8" w:rsidRDefault="001807C8" w:rsidP="005D3D39"/>
        </w:tc>
        <w:tc>
          <w:tcPr>
            <w:tcW w:w="6501" w:type="dxa"/>
            <w:vMerge/>
          </w:tcPr>
          <w:p w:rsidR="001807C8" w:rsidRDefault="001807C8" w:rsidP="005D3D39"/>
        </w:tc>
      </w:tr>
    </w:tbl>
    <w:p w:rsidR="001807C8" w:rsidRDefault="001807C8" w:rsidP="00B33389">
      <w:pPr>
        <w:pStyle w:val="Bezodstpw"/>
        <w:spacing w:line="276" w:lineRule="auto"/>
        <w:ind w:firstLine="340"/>
      </w:pPr>
    </w:p>
    <w:tbl>
      <w:tblPr>
        <w:tblStyle w:val="Tabela-Siatka"/>
        <w:tblW w:w="7602" w:type="dxa"/>
        <w:tblLook w:val="04A0"/>
      </w:tblPr>
      <w:tblGrid>
        <w:gridCol w:w="1101"/>
        <w:gridCol w:w="6501"/>
      </w:tblGrid>
      <w:tr w:rsidR="001807C8" w:rsidTr="001807C8">
        <w:trPr>
          <w:trHeight w:val="320"/>
        </w:trPr>
        <w:tc>
          <w:tcPr>
            <w:tcW w:w="1101" w:type="dxa"/>
            <w:vMerge w:val="restart"/>
            <w:textDirection w:val="btLr"/>
            <w:vAlign w:val="center"/>
          </w:tcPr>
          <w:p w:rsidR="001807C8" w:rsidRDefault="001807C8" w:rsidP="005D3D39">
            <w:pPr>
              <w:ind w:left="113" w:right="113"/>
              <w:jc w:val="center"/>
            </w:pPr>
            <w:r>
              <w:t>Kontener - Biuro / biuro managerskie</w:t>
            </w:r>
          </w:p>
        </w:tc>
        <w:tc>
          <w:tcPr>
            <w:tcW w:w="6501" w:type="dxa"/>
          </w:tcPr>
          <w:p w:rsidR="001807C8" w:rsidRDefault="001807C8" w:rsidP="005D3D39">
            <w:r>
              <w:t>Specyfikacja</w:t>
            </w:r>
          </w:p>
        </w:tc>
      </w:tr>
      <w:tr w:rsidR="001807C8" w:rsidTr="001807C8">
        <w:trPr>
          <w:trHeight w:val="306"/>
        </w:trPr>
        <w:tc>
          <w:tcPr>
            <w:tcW w:w="1101" w:type="dxa"/>
            <w:vMerge/>
          </w:tcPr>
          <w:p w:rsidR="001807C8" w:rsidRDefault="001807C8" w:rsidP="005D3D39"/>
        </w:tc>
        <w:tc>
          <w:tcPr>
            <w:tcW w:w="6501" w:type="dxa"/>
            <w:vMerge w:val="restart"/>
          </w:tcPr>
          <w:p w:rsidR="001807C8" w:rsidRPr="00915705" w:rsidRDefault="001807C8" w:rsidP="001807C8">
            <w:pPr>
              <w:pStyle w:val="Akapitzlist"/>
              <w:numPr>
                <w:ilvl w:val="1"/>
                <w:numId w:val="26"/>
              </w:numPr>
              <w:suppressAutoHyphens w:val="0"/>
              <w:ind w:left="326"/>
              <w:contextualSpacing/>
              <w:jc w:val="left"/>
              <w:rPr>
                <w:rFonts w:cstheme="minorHAnsi"/>
              </w:rPr>
            </w:pPr>
            <w:r w:rsidRPr="00915705">
              <w:rPr>
                <w:rFonts w:cstheme="minorHAnsi"/>
              </w:rPr>
              <w:t>Kontener mobilny 3-szufladowy KH13</w:t>
            </w:r>
          </w:p>
          <w:p w:rsidR="001807C8" w:rsidRPr="00915705" w:rsidRDefault="001807C8" w:rsidP="001807C8">
            <w:pPr>
              <w:pStyle w:val="Akapitzlist"/>
              <w:numPr>
                <w:ilvl w:val="1"/>
                <w:numId w:val="26"/>
              </w:numPr>
              <w:suppressAutoHyphens w:val="0"/>
              <w:ind w:left="326"/>
              <w:contextualSpacing/>
              <w:jc w:val="left"/>
              <w:rPr>
                <w:rFonts w:cstheme="minorHAnsi"/>
              </w:rPr>
            </w:pPr>
            <w:r w:rsidRPr="00915705">
              <w:rPr>
                <w:rFonts w:cstheme="minorHAnsi"/>
                <w:color w:val="000000"/>
                <w:shd w:val="clear" w:color="auto" w:fill="FFFFFF"/>
              </w:rPr>
              <w:t>Materiał konstrukcyjny - płyta meblowa 18 mm</w:t>
            </w:r>
          </w:p>
          <w:p w:rsidR="001807C8" w:rsidRPr="00915705" w:rsidRDefault="001807C8" w:rsidP="001807C8">
            <w:pPr>
              <w:pStyle w:val="Akapitzlist"/>
              <w:numPr>
                <w:ilvl w:val="1"/>
                <w:numId w:val="26"/>
              </w:numPr>
              <w:suppressAutoHyphens w:val="0"/>
              <w:ind w:left="326"/>
              <w:contextualSpacing/>
              <w:jc w:val="left"/>
              <w:rPr>
                <w:rFonts w:cstheme="minorHAnsi"/>
              </w:rPr>
            </w:pPr>
            <w:r w:rsidRPr="00915705">
              <w:rPr>
                <w:rFonts w:cstheme="minorHAnsi"/>
                <w:color w:val="000000"/>
                <w:shd w:val="clear" w:color="auto" w:fill="FFFFFF"/>
              </w:rPr>
              <w:t>Krawędzie oklejone obrzeżem PCV gr. 1 mm</w:t>
            </w:r>
          </w:p>
          <w:p w:rsidR="001807C8" w:rsidRPr="00915705" w:rsidRDefault="001807C8" w:rsidP="001807C8">
            <w:pPr>
              <w:pStyle w:val="Akapitzlist"/>
              <w:numPr>
                <w:ilvl w:val="1"/>
                <w:numId w:val="26"/>
              </w:numPr>
              <w:suppressAutoHyphens w:val="0"/>
              <w:ind w:left="326"/>
              <w:contextualSpacing/>
              <w:jc w:val="left"/>
              <w:rPr>
                <w:rFonts w:cstheme="minorHAnsi"/>
              </w:rPr>
            </w:pPr>
            <w:r w:rsidRPr="00915705">
              <w:rPr>
                <w:rFonts w:cstheme="minorHAnsi"/>
                <w:color w:val="000000"/>
                <w:shd w:val="clear" w:color="auto" w:fill="FFFFFF"/>
              </w:rPr>
              <w:t>Szuflady zamykane zamkiem centralnym</w:t>
            </w:r>
          </w:p>
          <w:p w:rsidR="001807C8" w:rsidRPr="00915705" w:rsidRDefault="001807C8" w:rsidP="001807C8">
            <w:pPr>
              <w:pStyle w:val="Akapitzlist"/>
              <w:numPr>
                <w:ilvl w:val="1"/>
                <w:numId w:val="26"/>
              </w:numPr>
              <w:suppressAutoHyphens w:val="0"/>
              <w:ind w:left="326"/>
              <w:contextualSpacing/>
              <w:jc w:val="left"/>
              <w:rPr>
                <w:rFonts w:cstheme="minorHAnsi"/>
              </w:rPr>
            </w:pPr>
            <w:r w:rsidRPr="00915705">
              <w:rPr>
                <w:rFonts w:cstheme="minorHAnsi"/>
                <w:noProof/>
                <w:lang w:eastAsia="pl-PL"/>
              </w:rPr>
              <w:drawing>
                <wp:inline distT="0" distB="0" distL="0" distR="0">
                  <wp:extent cx="543853" cy="564543"/>
                  <wp:effectExtent l="0" t="0" r="8890" b="6985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909" cy="56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5705">
              <w:rPr>
                <w:rFonts w:cstheme="minorHAnsi"/>
                <w:noProof/>
                <w:lang w:eastAsia="pl-PL"/>
              </w:rPr>
              <w:drawing>
                <wp:inline distT="0" distB="0" distL="0" distR="0">
                  <wp:extent cx="2043485" cy="586179"/>
                  <wp:effectExtent l="0" t="0" r="0" b="4445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426" cy="587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07C8" w:rsidRDefault="001807C8" w:rsidP="005D3D39"/>
          <w:p w:rsidR="001807C8" w:rsidRDefault="001807C8" w:rsidP="005D3D39"/>
        </w:tc>
      </w:tr>
      <w:tr w:rsidR="001807C8" w:rsidTr="001807C8">
        <w:trPr>
          <w:trHeight w:val="306"/>
        </w:trPr>
        <w:tc>
          <w:tcPr>
            <w:tcW w:w="1101" w:type="dxa"/>
            <w:vMerge/>
          </w:tcPr>
          <w:p w:rsidR="001807C8" w:rsidRDefault="001807C8" w:rsidP="005D3D39"/>
        </w:tc>
        <w:tc>
          <w:tcPr>
            <w:tcW w:w="6501" w:type="dxa"/>
            <w:vMerge/>
          </w:tcPr>
          <w:p w:rsidR="001807C8" w:rsidRDefault="001807C8" w:rsidP="005D3D39"/>
        </w:tc>
      </w:tr>
      <w:tr w:rsidR="001807C8" w:rsidTr="001807C8">
        <w:trPr>
          <w:trHeight w:val="306"/>
        </w:trPr>
        <w:tc>
          <w:tcPr>
            <w:tcW w:w="1101" w:type="dxa"/>
            <w:vMerge/>
          </w:tcPr>
          <w:p w:rsidR="001807C8" w:rsidRDefault="001807C8" w:rsidP="005D3D39"/>
        </w:tc>
        <w:tc>
          <w:tcPr>
            <w:tcW w:w="6501" w:type="dxa"/>
            <w:vMerge/>
          </w:tcPr>
          <w:p w:rsidR="001807C8" w:rsidRDefault="001807C8" w:rsidP="005D3D39"/>
        </w:tc>
      </w:tr>
    </w:tbl>
    <w:p w:rsidR="001807C8" w:rsidRDefault="001807C8" w:rsidP="00B33389">
      <w:pPr>
        <w:pStyle w:val="Bezodstpw"/>
        <w:spacing w:line="276" w:lineRule="auto"/>
        <w:ind w:firstLine="340"/>
      </w:pPr>
    </w:p>
    <w:tbl>
      <w:tblPr>
        <w:tblStyle w:val="Tabela-Siatka"/>
        <w:tblW w:w="7602" w:type="dxa"/>
        <w:tblLook w:val="04A0"/>
      </w:tblPr>
      <w:tblGrid>
        <w:gridCol w:w="1101"/>
        <w:gridCol w:w="6501"/>
      </w:tblGrid>
      <w:tr w:rsidR="001807C8" w:rsidTr="001807C8">
        <w:trPr>
          <w:trHeight w:val="320"/>
        </w:trPr>
        <w:tc>
          <w:tcPr>
            <w:tcW w:w="1101" w:type="dxa"/>
            <w:vMerge w:val="restart"/>
            <w:textDirection w:val="btLr"/>
            <w:vAlign w:val="center"/>
          </w:tcPr>
          <w:p w:rsidR="001807C8" w:rsidRDefault="001807C8" w:rsidP="005D3D39">
            <w:pPr>
              <w:ind w:left="113" w:right="113"/>
              <w:jc w:val="center"/>
            </w:pPr>
            <w:r>
              <w:t>Biurko - sala konferencyjna</w:t>
            </w:r>
          </w:p>
        </w:tc>
        <w:tc>
          <w:tcPr>
            <w:tcW w:w="6501" w:type="dxa"/>
          </w:tcPr>
          <w:p w:rsidR="001807C8" w:rsidRDefault="001807C8" w:rsidP="005D3D39">
            <w:r>
              <w:t>Specyfikacja</w:t>
            </w:r>
          </w:p>
        </w:tc>
      </w:tr>
      <w:tr w:rsidR="001807C8" w:rsidTr="001807C8">
        <w:trPr>
          <w:trHeight w:val="306"/>
        </w:trPr>
        <w:tc>
          <w:tcPr>
            <w:tcW w:w="1101" w:type="dxa"/>
            <w:vMerge/>
          </w:tcPr>
          <w:p w:rsidR="001807C8" w:rsidRDefault="001807C8" w:rsidP="005D3D39"/>
        </w:tc>
        <w:tc>
          <w:tcPr>
            <w:tcW w:w="6501" w:type="dxa"/>
            <w:vMerge w:val="restart"/>
          </w:tcPr>
          <w:p w:rsidR="001807C8" w:rsidRDefault="001807C8" w:rsidP="001807C8">
            <w:pPr>
              <w:pStyle w:val="Akapitzlist"/>
              <w:numPr>
                <w:ilvl w:val="1"/>
                <w:numId w:val="27"/>
              </w:numPr>
              <w:suppressAutoHyphens w:val="0"/>
              <w:ind w:left="326"/>
              <w:contextualSpacing/>
              <w:jc w:val="left"/>
            </w:pPr>
            <w:r>
              <w:t>Wymiary zewnętrzne: 1600x1400[mm]</w:t>
            </w:r>
          </w:p>
          <w:p w:rsidR="001807C8" w:rsidRDefault="001807C8" w:rsidP="001807C8">
            <w:pPr>
              <w:pStyle w:val="Akapitzlist"/>
              <w:numPr>
                <w:ilvl w:val="1"/>
                <w:numId w:val="27"/>
              </w:numPr>
              <w:suppressAutoHyphens w:val="0"/>
              <w:ind w:left="326"/>
              <w:contextualSpacing/>
              <w:jc w:val="left"/>
            </w:pPr>
            <w:r>
              <w:t>Stół prostokątny</w:t>
            </w:r>
          </w:p>
          <w:p w:rsidR="001807C8" w:rsidRDefault="001807C8" w:rsidP="001807C8">
            <w:pPr>
              <w:pStyle w:val="Akapitzlist"/>
              <w:numPr>
                <w:ilvl w:val="1"/>
                <w:numId w:val="27"/>
              </w:numPr>
              <w:suppressAutoHyphens w:val="0"/>
              <w:ind w:left="326"/>
              <w:contextualSpacing/>
              <w:jc w:val="left"/>
            </w:pPr>
            <w:r>
              <w:t>Blat o grubości 25mm</w:t>
            </w:r>
          </w:p>
          <w:p w:rsidR="001807C8" w:rsidRDefault="001807C8" w:rsidP="001807C8">
            <w:pPr>
              <w:pStyle w:val="Akapitzlist"/>
              <w:numPr>
                <w:ilvl w:val="1"/>
                <w:numId w:val="27"/>
              </w:numPr>
              <w:suppressAutoHyphens w:val="0"/>
              <w:ind w:left="326"/>
              <w:contextualSpacing/>
              <w:jc w:val="left"/>
            </w:pPr>
            <w:r>
              <w:t>Stół wyposażony w koryta kablowe i przelotki na kable</w:t>
            </w:r>
          </w:p>
          <w:p w:rsidR="001807C8" w:rsidRDefault="001807C8" w:rsidP="001807C8">
            <w:pPr>
              <w:pStyle w:val="Akapitzlist"/>
              <w:numPr>
                <w:ilvl w:val="1"/>
                <w:numId w:val="27"/>
              </w:numPr>
              <w:suppressAutoHyphens w:val="0"/>
              <w:ind w:left="326"/>
              <w:contextualSpacing/>
              <w:jc w:val="left"/>
            </w:pPr>
            <w:r>
              <w:t>Regulacja wysokości w zakresie 0-10cm</w:t>
            </w:r>
          </w:p>
          <w:p w:rsidR="001807C8" w:rsidRDefault="001807C8" w:rsidP="001807C8">
            <w:pPr>
              <w:pStyle w:val="Akapitzlist"/>
              <w:numPr>
                <w:ilvl w:val="1"/>
                <w:numId w:val="27"/>
              </w:numPr>
              <w:suppressAutoHyphens w:val="0"/>
              <w:ind w:left="326"/>
              <w:contextualSpacing/>
              <w:jc w:val="left"/>
            </w:pPr>
            <w:r>
              <w:t>Stół umożliwiający montaż gniazd przyłączeniowych</w:t>
            </w:r>
          </w:p>
          <w:p w:rsidR="001807C8" w:rsidRDefault="001807C8" w:rsidP="005D3D39"/>
        </w:tc>
      </w:tr>
      <w:tr w:rsidR="001807C8" w:rsidTr="001807C8">
        <w:trPr>
          <w:trHeight w:val="306"/>
        </w:trPr>
        <w:tc>
          <w:tcPr>
            <w:tcW w:w="1101" w:type="dxa"/>
            <w:vMerge/>
          </w:tcPr>
          <w:p w:rsidR="001807C8" w:rsidRDefault="001807C8" w:rsidP="005D3D39"/>
        </w:tc>
        <w:tc>
          <w:tcPr>
            <w:tcW w:w="6501" w:type="dxa"/>
            <w:vMerge/>
          </w:tcPr>
          <w:p w:rsidR="001807C8" w:rsidRDefault="001807C8" w:rsidP="005D3D39"/>
        </w:tc>
      </w:tr>
    </w:tbl>
    <w:p w:rsidR="001807C8" w:rsidRDefault="001807C8" w:rsidP="00B33389">
      <w:pPr>
        <w:pStyle w:val="Bezodstpw"/>
        <w:spacing w:line="276" w:lineRule="auto"/>
        <w:ind w:firstLine="340"/>
      </w:pPr>
    </w:p>
    <w:tbl>
      <w:tblPr>
        <w:tblStyle w:val="Tabela-Siatka"/>
        <w:tblW w:w="7602" w:type="dxa"/>
        <w:tblLook w:val="04A0"/>
      </w:tblPr>
      <w:tblGrid>
        <w:gridCol w:w="1101"/>
        <w:gridCol w:w="6501"/>
      </w:tblGrid>
      <w:tr w:rsidR="001807C8" w:rsidTr="001807C8">
        <w:trPr>
          <w:trHeight w:val="320"/>
        </w:trPr>
        <w:tc>
          <w:tcPr>
            <w:tcW w:w="1101" w:type="dxa"/>
            <w:vMerge w:val="restart"/>
            <w:textDirection w:val="btLr"/>
            <w:vAlign w:val="center"/>
          </w:tcPr>
          <w:p w:rsidR="001807C8" w:rsidRDefault="001807C8" w:rsidP="005D3D39">
            <w:pPr>
              <w:ind w:left="113" w:right="113"/>
              <w:jc w:val="center"/>
            </w:pPr>
            <w:r>
              <w:t>Stół - sala konferencyjna</w:t>
            </w:r>
          </w:p>
        </w:tc>
        <w:tc>
          <w:tcPr>
            <w:tcW w:w="6501" w:type="dxa"/>
          </w:tcPr>
          <w:p w:rsidR="001807C8" w:rsidRDefault="001807C8" w:rsidP="005D3D39">
            <w:r>
              <w:t>Specyfikacja</w:t>
            </w:r>
          </w:p>
        </w:tc>
      </w:tr>
      <w:tr w:rsidR="001807C8" w:rsidTr="001807C8">
        <w:trPr>
          <w:trHeight w:val="306"/>
        </w:trPr>
        <w:tc>
          <w:tcPr>
            <w:tcW w:w="1101" w:type="dxa"/>
            <w:vMerge/>
          </w:tcPr>
          <w:p w:rsidR="001807C8" w:rsidRDefault="001807C8" w:rsidP="005D3D39"/>
        </w:tc>
        <w:tc>
          <w:tcPr>
            <w:tcW w:w="6501" w:type="dxa"/>
            <w:vMerge w:val="restart"/>
          </w:tcPr>
          <w:p w:rsidR="001807C8" w:rsidRDefault="001807C8" w:rsidP="001807C8">
            <w:pPr>
              <w:pStyle w:val="Akapitzlist"/>
              <w:numPr>
                <w:ilvl w:val="1"/>
                <w:numId w:val="27"/>
              </w:numPr>
              <w:suppressAutoHyphens w:val="0"/>
              <w:ind w:left="326"/>
              <w:contextualSpacing/>
              <w:jc w:val="left"/>
            </w:pPr>
            <w:r>
              <w:t>Wymiary zewnętrzne: 1600x800[mm]</w:t>
            </w:r>
          </w:p>
          <w:p w:rsidR="001807C8" w:rsidRDefault="001807C8" w:rsidP="001807C8">
            <w:pPr>
              <w:pStyle w:val="Akapitzlist"/>
              <w:numPr>
                <w:ilvl w:val="1"/>
                <w:numId w:val="27"/>
              </w:numPr>
              <w:suppressAutoHyphens w:val="0"/>
              <w:ind w:left="326"/>
              <w:contextualSpacing/>
              <w:jc w:val="left"/>
            </w:pPr>
            <w:r>
              <w:t>Stół prostokątny</w:t>
            </w:r>
          </w:p>
          <w:p w:rsidR="001807C8" w:rsidRDefault="001807C8" w:rsidP="001807C8">
            <w:pPr>
              <w:pStyle w:val="Akapitzlist"/>
              <w:numPr>
                <w:ilvl w:val="1"/>
                <w:numId w:val="27"/>
              </w:numPr>
              <w:suppressAutoHyphens w:val="0"/>
              <w:ind w:left="326"/>
              <w:contextualSpacing/>
              <w:jc w:val="left"/>
            </w:pPr>
            <w:r>
              <w:t>Blat o grubości 25mm</w:t>
            </w:r>
          </w:p>
          <w:p w:rsidR="001807C8" w:rsidRDefault="001807C8" w:rsidP="001807C8">
            <w:pPr>
              <w:pStyle w:val="Akapitzlist"/>
              <w:numPr>
                <w:ilvl w:val="1"/>
                <w:numId w:val="27"/>
              </w:numPr>
              <w:suppressAutoHyphens w:val="0"/>
              <w:ind w:left="326"/>
              <w:contextualSpacing/>
              <w:jc w:val="left"/>
            </w:pPr>
            <w:r>
              <w:t>Stół wyposażony w koryta kablowe i przelotki na kable</w:t>
            </w:r>
          </w:p>
          <w:p w:rsidR="001807C8" w:rsidRDefault="001807C8" w:rsidP="001807C8">
            <w:pPr>
              <w:pStyle w:val="Akapitzlist"/>
              <w:numPr>
                <w:ilvl w:val="1"/>
                <w:numId w:val="27"/>
              </w:numPr>
              <w:suppressAutoHyphens w:val="0"/>
              <w:ind w:left="326"/>
              <w:contextualSpacing/>
              <w:jc w:val="left"/>
            </w:pPr>
            <w:r>
              <w:t>Regulacja wysokości w zakresie 0-10cm</w:t>
            </w:r>
          </w:p>
          <w:p w:rsidR="001807C8" w:rsidRDefault="001807C8" w:rsidP="001807C8">
            <w:pPr>
              <w:pStyle w:val="Akapitzlist"/>
              <w:numPr>
                <w:ilvl w:val="1"/>
                <w:numId w:val="27"/>
              </w:numPr>
              <w:suppressAutoHyphens w:val="0"/>
              <w:ind w:left="326"/>
              <w:contextualSpacing/>
              <w:jc w:val="left"/>
            </w:pPr>
            <w:r>
              <w:t>Stół umożliwiający montaż gniazd przyłączeniowych</w:t>
            </w:r>
          </w:p>
          <w:p w:rsidR="001807C8" w:rsidRDefault="001807C8" w:rsidP="005D3D39"/>
        </w:tc>
      </w:tr>
      <w:tr w:rsidR="001807C8" w:rsidTr="001807C8">
        <w:trPr>
          <w:trHeight w:val="306"/>
        </w:trPr>
        <w:tc>
          <w:tcPr>
            <w:tcW w:w="1101" w:type="dxa"/>
            <w:vMerge/>
          </w:tcPr>
          <w:p w:rsidR="001807C8" w:rsidRDefault="001807C8" w:rsidP="005D3D39"/>
        </w:tc>
        <w:tc>
          <w:tcPr>
            <w:tcW w:w="6501" w:type="dxa"/>
            <w:vMerge/>
          </w:tcPr>
          <w:p w:rsidR="001807C8" w:rsidRDefault="001807C8" w:rsidP="005D3D39"/>
        </w:tc>
      </w:tr>
    </w:tbl>
    <w:p w:rsidR="001807C8" w:rsidRDefault="001807C8" w:rsidP="00B33389">
      <w:pPr>
        <w:pStyle w:val="Bezodstpw"/>
        <w:spacing w:line="276" w:lineRule="auto"/>
        <w:ind w:firstLine="340"/>
      </w:pPr>
    </w:p>
    <w:tbl>
      <w:tblPr>
        <w:tblStyle w:val="Tabela-Siatka"/>
        <w:tblW w:w="7638" w:type="dxa"/>
        <w:tblLook w:val="04A0"/>
      </w:tblPr>
      <w:tblGrid>
        <w:gridCol w:w="1106"/>
        <w:gridCol w:w="6532"/>
      </w:tblGrid>
      <w:tr w:rsidR="001807C8" w:rsidTr="001807C8">
        <w:trPr>
          <w:trHeight w:val="227"/>
        </w:trPr>
        <w:tc>
          <w:tcPr>
            <w:tcW w:w="1106" w:type="dxa"/>
            <w:vMerge w:val="restart"/>
            <w:textDirection w:val="btLr"/>
            <w:vAlign w:val="center"/>
          </w:tcPr>
          <w:p w:rsidR="001807C8" w:rsidRDefault="001807C8" w:rsidP="005D3D39">
            <w:pPr>
              <w:ind w:left="113" w:right="113"/>
              <w:jc w:val="center"/>
            </w:pPr>
            <w:r>
              <w:t>Krzesło - sala konferencyjna</w:t>
            </w:r>
          </w:p>
        </w:tc>
        <w:tc>
          <w:tcPr>
            <w:tcW w:w="6532" w:type="dxa"/>
          </w:tcPr>
          <w:p w:rsidR="001807C8" w:rsidRDefault="001807C8" w:rsidP="005D3D39">
            <w:r>
              <w:t xml:space="preserve">Specyfikacja (1tablica/pokój) </w:t>
            </w:r>
          </w:p>
        </w:tc>
      </w:tr>
      <w:tr w:rsidR="001807C8" w:rsidTr="001807C8">
        <w:trPr>
          <w:trHeight w:val="293"/>
        </w:trPr>
        <w:tc>
          <w:tcPr>
            <w:tcW w:w="1106" w:type="dxa"/>
            <w:vMerge/>
          </w:tcPr>
          <w:p w:rsidR="001807C8" w:rsidRDefault="001807C8" w:rsidP="005D3D39"/>
        </w:tc>
        <w:tc>
          <w:tcPr>
            <w:tcW w:w="6532" w:type="dxa"/>
            <w:vMerge w:val="restart"/>
          </w:tcPr>
          <w:p w:rsidR="001807C8" w:rsidRDefault="001807C8" w:rsidP="001807C8">
            <w:pPr>
              <w:pStyle w:val="Akapitzlist"/>
              <w:numPr>
                <w:ilvl w:val="1"/>
                <w:numId w:val="27"/>
              </w:numPr>
              <w:suppressAutoHyphens w:val="0"/>
              <w:ind w:left="326"/>
              <w:contextualSpacing/>
              <w:jc w:val="left"/>
            </w:pPr>
            <w:r>
              <w:rPr>
                <w:rFonts w:cs="Arial"/>
                <w:noProof/>
                <w:lang w:eastAsia="pl-PL"/>
              </w:rPr>
              <w:drawing>
                <wp:inline distT="0" distB="0" distL="0" distR="0">
                  <wp:extent cx="760664" cy="948520"/>
                  <wp:effectExtent l="0" t="0" r="1905" b="444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46" cy="94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lang w:eastAsia="pl-PL"/>
              </w:rPr>
              <w:drawing>
                <wp:inline distT="0" distB="0" distL="0" distR="0">
                  <wp:extent cx="1653103" cy="928048"/>
                  <wp:effectExtent l="0" t="0" r="4445" b="571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181" cy="928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7C8" w:rsidRPr="008A0C17" w:rsidRDefault="001807C8" w:rsidP="001807C8">
            <w:pPr>
              <w:pStyle w:val="Akapitzlist"/>
              <w:numPr>
                <w:ilvl w:val="1"/>
                <w:numId w:val="27"/>
              </w:numPr>
              <w:suppressAutoHyphens w:val="0"/>
              <w:ind w:left="322"/>
              <w:contextualSpacing/>
              <w:jc w:val="left"/>
            </w:pPr>
            <w:r w:rsidRPr="008A0C17">
              <w:lastRenderedPageBreak/>
              <w:t>Miękkie, tapicerowane siedzisko i oparcie.</w:t>
            </w:r>
          </w:p>
          <w:p w:rsidR="001807C8" w:rsidRPr="008A0C17" w:rsidRDefault="001807C8" w:rsidP="001807C8">
            <w:pPr>
              <w:pStyle w:val="Akapitzlist"/>
              <w:numPr>
                <w:ilvl w:val="1"/>
                <w:numId w:val="27"/>
              </w:numPr>
              <w:suppressAutoHyphens w:val="0"/>
              <w:ind w:left="322"/>
              <w:contextualSpacing/>
              <w:jc w:val="left"/>
            </w:pPr>
            <w:r w:rsidRPr="008A0C17">
              <w:t>Siedzisko wykonane jest z 5-warstwowej sklejki o grubości 7 mm pokrytej pianką o gęstości 35 kg/m3 i grubości 60mm.</w:t>
            </w:r>
          </w:p>
          <w:p w:rsidR="001807C8" w:rsidRPr="008A0C17" w:rsidRDefault="001807C8" w:rsidP="001807C8">
            <w:pPr>
              <w:pStyle w:val="Akapitzlist"/>
              <w:numPr>
                <w:ilvl w:val="1"/>
                <w:numId w:val="27"/>
              </w:numPr>
              <w:suppressAutoHyphens w:val="0"/>
              <w:ind w:left="322"/>
              <w:contextualSpacing/>
              <w:jc w:val="left"/>
            </w:pPr>
            <w:r w:rsidRPr="008A0C17">
              <w:t>Oparcie wykonane jest z 6-warstwowej sklejki o grubości 8,5 mm.</w:t>
            </w:r>
          </w:p>
          <w:p w:rsidR="001807C8" w:rsidRPr="008A0C17" w:rsidRDefault="001807C8" w:rsidP="001807C8">
            <w:pPr>
              <w:pStyle w:val="Akapitzlist"/>
              <w:numPr>
                <w:ilvl w:val="1"/>
                <w:numId w:val="27"/>
              </w:numPr>
              <w:suppressAutoHyphens w:val="0"/>
              <w:ind w:left="322"/>
              <w:contextualSpacing/>
              <w:jc w:val="left"/>
            </w:pPr>
            <w:r w:rsidRPr="008A0C17">
              <w:t>Przednia strona oparcie pokryta jest pianką o gęstości 35 kg/m3 i grubości 30 mm.</w:t>
            </w:r>
          </w:p>
          <w:p w:rsidR="001807C8" w:rsidRPr="008A0C17" w:rsidRDefault="001807C8" w:rsidP="001807C8">
            <w:pPr>
              <w:pStyle w:val="Akapitzlist"/>
              <w:numPr>
                <w:ilvl w:val="1"/>
                <w:numId w:val="27"/>
              </w:numPr>
              <w:suppressAutoHyphens w:val="0"/>
              <w:ind w:left="322"/>
              <w:contextualSpacing/>
              <w:jc w:val="left"/>
            </w:pPr>
            <w:r w:rsidRPr="008A0C17">
              <w:t>Tylna część oparcia pokryta jest pianką o gęstości 21 kg/m3 i grubości 10 mm.</w:t>
            </w:r>
          </w:p>
          <w:p w:rsidR="001807C8" w:rsidRDefault="001807C8" w:rsidP="001807C8">
            <w:pPr>
              <w:pStyle w:val="Akapitzlist"/>
              <w:numPr>
                <w:ilvl w:val="1"/>
                <w:numId w:val="27"/>
              </w:numPr>
              <w:suppressAutoHyphens w:val="0"/>
              <w:ind w:left="322"/>
              <w:contextualSpacing/>
              <w:jc w:val="left"/>
            </w:pPr>
            <w:r>
              <w:t>Rama stalowa, chromowana</w:t>
            </w:r>
          </w:p>
          <w:p w:rsidR="001807C8" w:rsidRDefault="001807C8" w:rsidP="001807C8">
            <w:pPr>
              <w:pStyle w:val="Akapitzlist"/>
              <w:numPr>
                <w:ilvl w:val="1"/>
                <w:numId w:val="27"/>
              </w:numPr>
              <w:suppressAutoHyphens w:val="0"/>
              <w:ind w:left="322"/>
              <w:contextualSpacing/>
              <w:jc w:val="left"/>
            </w:pPr>
            <w:r>
              <w:t>Podłokietniki z drewnianymi nakładkami</w:t>
            </w:r>
          </w:p>
        </w:tc>
      </w:tr>
      <w:tr w:rsidR="001807C8" w:rsidTr="001807C8">
        <w:trPr>
          <w:trHeight w:val="293"/>
        </w:trPr>
        <w:tc>
          <w:tcPr>
            <w:tcW w:w="1106" w:type="dxa"/>
            <w:vMerge/>
          </w:tcPr>
          <w:p w:rsidR="001807C8" w:rsidRDefault="001807C8" w:rsidP="005D3D39"/>
        </w:tc>
        <w:tc>
          <w:tcPr>
            <w:tcW w:w="6532" w:type="dxa"/>
            <w:vMerge/>
          </w:tcPr>
          <w:p w:rsidR="001807C8" w:rsidRDefault="001807C8" w:rsidP="005D3D39"/>
        </w:tc>
      </w:tr>
    </w:tbl>
    <w:p w:rsidR="001807C8" w:rsidRDefault="001807C8" w:rsidP="00B33389">
      <w:pPr>
        <w:pStyle w:val="Bezodstpw"/>
        <w:spacing w:line="276" w:lineRule="auto"/>
        <w:ind w:firstLine="340"/>
      </w:pPr>
    </w:p>
    <w:p w:rsidR="00B33389" w:rsidRPr="00126F89" w:rsidRDefault="00B33389" w:rsidP="00B33389">
      <w:pPr>
        <w:pStyle w:val="Punkt1"/>
      </w:pPr>
      <w:bookmarkStart w:id="73" w:name="_Toc404149795"/>
      <w:bookmarkStart w:id="74" w:name="_Toc410282826"/>
      <w:r w:rsidRPr="00126F89">
        <w:t>Część informacyjna programu funkcjonalno-użytkowego</w:t>
      </w:r>
      <w:bookmarkEnd w:id="73"/>
      <w:bookmarkEnd w:id="74"/>
    </w:p>
    <w:p w:rsidR="00B33389" w:rsidRPr="00126F89" w:rsidRDefault="00B33389" w:rsidP="00B33389">
      <w:pPr>
        <w:pStyle w:val="Bezodstpw"/>
        <w:numPr>
          <w:ilvl w:val="0"/>
          <w:numId w:val="14"/>
        </w:numPr>
        <w:spacing w:line="276" w:lineRule="auto"/>
      </w:pPr>
      <w:r w:rsidRPr="00126F89">
        <w:t>Wszelkie prace należy wykonywać zgodnie z obowiązującymi w Polsce normami i przepisami</w:t>
      </w:r>
    </w:p>
    <w:p w:rsidR="00B33389" w:rsidRPr="00126F89" w:rsidRDefault="00B33389" w:rsidP="00B33389">
      <w:pPr>
        <w:pStyle w:val="Bezodstpw"/>
        <w:numPr>
          <w:ilvl w:val="0"/>
          <w:numId w:val="14"/>
        </w:numPr>
        <w:spacing w:line="276" w:lineRule="auto"/>
      </w:pPr>
      <w:r w:rsidRPr="00126F89">
        <w:t xml:space="preserve">Wykonawca jest zobowiązany znać wszystkie przepisy prawne wydawane zarówno przez władze państwowe jak i lokalne oraz pozostałe regulacje prawne i wytyczne, które są w jakikolwiek sposób związane z prowadzonymi robotami i będzie w pełni odpowiedzialny za przestrzeganie tych reguł i wytycznych w trakcie realizacji robót. </w:t>
      </w:r>
    </w:p>
    <w:p w:rsidR="00B33389" w:rsidRPr="00126F89" w:rsidRDefault="00B33389" w:rsidP="00B33389">
      <w:pPr>
        <w:pStyle w:val="Bezodstpw"/>
        <w:numPr>
          <w:ilvl w:val="0"/>
          <w:numId w:val="14"/>
        </w:numPr>
        <w:spacing w:line="276" w:lineRule="auto"/>
      </w:pPr>
      <w:r w:rsidRPr="00126F89">
        <w:t>Najważniejsze z nich to:</w:t>
      </w:r>
    </w:p>
    <w:p w:rsidR="00B33389" w:rsidRPr="00126F89" w:rsidRDefault="00B33389" w:rsidP="00B33389">
      <w:pPr>
        <w:pStyle w:val="Bezodstpw"/>
        <w:numPr>
          <w:ilvl w:val="0"/>
          <w:numId w:val="14"/>
        </w:numPr>
        <w:spacing w:line="276" w:lineRule="auto"/>
      </w:pPr>
      <w:r w:rsidRPr="00126F89">
        <w:t>Ustawa Prawo budowlane z dnia 7 lipca 1994 r. z późniejszymi zmianami (Dz. U. Nr 89, poz. 414)</w:t>
      </w:r>
    </w:p>
    <w:p w:rsidR="00B33389" w:rsidRPr="00126F89" w:rsidRDefault="00B33389" w:rsidP="00B33389">
      <w:pPr>
        <w:pStyle w:val="Bezodstpw"/>
        <w:numPr>
          <w:ilvl w:val="0"/>
          <w:numId w:val="14"/>
        </w:numPr>
        <w:spacing w:line="276" w:lineRule="auto"/>
      </w:pPr>
      <w:r w:rsidRPr="00126F89">
        <w:t>Ustawa Prawo zamówień publicznych z dnia 29 stycznia 2004 r.(Dz. U. nr 19, poz. 177)</w:t>
      </w:r>
    </w:p>
    <w:p w:rsidR="00B33389" w:rsidRPr="00126F89" w:rsidRDefault="00B33389" w:rsidP="00B33389">
      <w:pPr>
        <w:pStyle w:val="Bezodstpw"/>
        <w:numPr>
          <w:ilvl w:val="0"/>
          <w:numId w:val="14"/>
        </w:numPr>
        <w:spacing w:line="276" w:lineRule="auto"/>
      </w:pPr>
      <w:r w:rsidRPr="00126F89">
        <w:t>Ustawa o wyrobach budowlanych z dnia 16 kwietnia 2004 r.(Dz. U. nr 92, poz. 881)</w:t>
      </w:r>
    </w:p>
    <w:p w:rsidR="00B33389" w:rsidRPr="00126F89" w:rsidRDefault="00B33389" w:rsidP="00B33389">
      <w:pPr>
        <w:pStyle w:val="Bezodstpw"/>
        <w:numPr>
          <w:ilvl w:val="0"/>
          <w:numId w:val="14"/>
        </w:numPr>
        <w:spacing w:line="276" w:lineRule="auto"/>
      </w:pPr>
      <w:r w:rsidRPr="00126F89">
        <w:t xml:space="preserve">Ustawa o odpadach z dnia 27 kwietnia 2001 r.(Dz. U. nr 62, poz. 628 z </w:t>
      </w:r>
      <w:proofErr w:type="spellStart"/>
      <w:r w:rsidRPr="00126F89">
        <w:t>późn</w:t>
      </w:r>
      <w:proofErr w:type="spellEnd"/>
      <w:r w:rsidRPr="00126F89">
        <w:t>. zmianami)</w:t>
      </w:r>
    </w:p>
    <w:p w:rsidR="00B33389" w:rsidRPr="00126F89" w:rsidRDefault="00B33389" w:rsidP="00B33389">
      <w:pPr>
        <w:pStyle w:val="Bezodstpw"/>
        <w:numPr>
          <w:ilvl w:val="0"/>
          <w:numId w:val="14"/>
        </w:numPr>
        <w:spacing w:line="276" w:lineRule="auto"/>
      </w:pPr>
      <w:r w:rsidRPr="00126F89">
        <w:t>Ustawa Prawo ochrony środowiska z dnia 27 kwietnia 2001 r.(Dz. U. Nr 62, poz. 627)</w:t>
      </w:r>
    </w:p>
    <w:p w:rsidR="00B33389" w:rsidRPr="00126F89" w:rsidRDefault="00B33389" w:rsidP="00B33389">
      <w:pPr>
        <w:pStyle w:val="Bezodstpw"/>
        <w:numPr>
          <w:ilvl w:val="0"/>
          <w:numId w:val="14"/>
        </w:numPr>
        <w:spacing w:line="276" w:lineRule="auto"/>
      </w:pPr>
      <w:r w:rsidRPr="00126F89">
        <w:t>Rozporządzenie Ministra Infrastruktury z dnia 2 grudnia w sprawie systemów oceny zgodności wyrobów budowlanych oraz sposobu ich oznaczania znakowaniem CE (Dz. U. Nr 209, poz. 1779)</w:t>
      </w:r>
    </w:p>
    <w:p w:rsidR="00B33389" w:rsidRPr="00126F89" w:rsidRDefault="00B33389" w:rsidP="00B33389">
      <w:pPr>
        <w:pStyle w:val="Bezodstpw"/>
        <w:numPr>
          <w:ilvl w:val="0"/>
          <w:numId w:val="14"/>
        </w:numPr>
        <w:spacing w:line="276" w:lineRule="auto"/>
      </w:pPr>
      <w:r w:rsidRPr="00126F89">
        <w:t>Rozporządzenie Ministra Infrastruktury z dnia 11 sierpnia 2004 r. w sprawie sposobu deklarowania wyrobów budowlanych oraz sposobu znakowania ich znakiem budowlanym (Dz. U. Nr 198, poz. 2041)</w:t>
      </w:r>
    </w:p>
    <w:p w:rsidR="00B33389" w:rsidRPr="00126F89" w:rsidRDefault="00B33389" w:rsidP="00B33389">
      <w:pPr>
        <w:pStyle w:val="Bezodstpw"/>
        <w:numPr>
          <w:ilvl w:val="0"/>
          <w:numId w:val="14"/>
        </w:numPr>
        <w:spacing w:line="276" w:lineRule="auto"/>
      </w:pPr>
      <w:r w:rsidRPr="00126F89">
        <w:t>Rozporządzenie Ministra Infrastruktury z dnia 6 lutego 2003 r. w sprawie bezpieczeństwa i higieny pracy podczas wykonywania robót budowlanych (Dz. U. Nr. 47, poz. 401)</w:t>
      </w:r>
    </w:p>
    <w:p w:rsidR="00B33389" w:rsidRPr="00126F89" w:rsidRDefault="00B33389" w:rsidP="00B33389">
      <w:pPr>
        <w:pStyle w:val="Bezodstpw"/>
        <w:numPr>
          <w:ilvl w:val="0"/>
          <w:numId w:val="14"/>
        </w:numPr>
        <w:spacing w:line="276" w:lineRule="auto"/>
      </w:pPr>
      <w:r w:rsidRPr="00126F89">
        <w:t xml:space="preserve">Rozporządzenie Ministra Infrastruktury z dnia 18 maja 2004 r. w sprawie określenia metod i podstaw sporządzania kosztorysu inwestorskiego, obliczania planowanych kosztów prac projektowych oraz planowanych </w:t>
      </w:r>
      <w:r w:rsidRPr="00126F89">
        <w:lastRenderedPageBreak/>
        <w:t>kosztów robót budowlanych określonych w programie funkcjonalno-użytkowym (Dz. U. Nr 130, poz. 1389)</w:t>
      </w:r>
    </w:p>
    <w:p w:rsidR="00B33389" w:rsidRDefault="00B33389" w:rsidP="00B33389">
      <w:pPr>
        <w:pStyle w:val="Bezodstpw"/>
        <w:numPr>
          <w:ilvl w:val="0"/>
          <w:numId w:val="14"/>
        </w:numPr>
        <w:spacing w:line="276" w:lineRule="auto"/>
      </w:pPr>
      <w:r w:rsidRPr="00126F89">
        <w:t>Rozporządzenie Ministra Infrastruktury z dnia 2 września 2004 r. w sprawie określenia zakresu i formy dokumentacji projektowej, specyfikacji technicznych wykonania i odbioru robót budowlanych oraz, programu funkcjonalno-użytkowego (Dz. U. Nr 202, poz. 2042)</w:t>
      </w:r>
    </w:p>
    <w:p w:rsidR="00B33389" w:rsidRPr="00126F89" w:rsidRDefault="00B33389" w:rsidP="00B33389">
      <w:pPr>
        <w:pStyle w:val="Bezodstpw"/>
        <w:spacing w:line="276" w:lineRule="auto"/>
        <w:ind w:left="1400"/>
      </w:pPr>
    </w:p>
    <w:p w:rsidR="00B33389" w:rsidRDefault="00B33389" w:rsidP="00B33389">
      <w:pPr>
        <w:pStyle w:val="Punkt1"/>
      </w:pPr>
      <w:bookmarkStart w:id="75" w:name="_Toc410214940"/>
      <w:bookmarkStart w:id="76" w:name="_Toc410282827"/>
      <w:r>
        <w:t>Załączniki</w:t>
      </w:r>
      <w:bookmarkEnd w:id="75"/>
      <w:bookmarkEnd w:id="76"/>
    </w:p>
    <w:p w:rsidR="00B33389" w:rsidRDefault="00B33389" w:rsidP="00B33389">
      <w:pPr>
        <w:pStyle w:val="Punkt1"/>
        <w:numPr>
          <w:ilvl w:val="0"/>
          <w:numId w:val="0"/>
        </w:numPr>
        <w:ind w:left="360" w:hanging="360"/>
        <w:rPr>
          <w:b w:val="0"/>
        </w:rPr>
      </w:pPr>
    </w:p>
    <w:p w:rsidR="00B33389" w:rsidRDefault="00B33389" w:rsidP="00B33389">
      <w:pPr>
        <w:pStyle w:val="Punkt1"/>
        <w:numPr>
          <w:ilvl w:val="0"/>
          <w:numId w:val="15"/>
        </w:numPr>
        <w:rPr>
          <w:b w:val="0"/>
        </w:rPr>
      </w:pPr>
      <w:bookmarkStart w:id="77" w:name="_Toc410214941"/>
      <w:bookmarkStart w:id="78" w:name="_Toc410282828"/>
      <w:r>
        <w:rPr>
          <w:b w:val="0"/>
        </w:rPr>
        <w:t>Rysunki koncepcyjne</w:t>
      </w:r>
      <w:bookmarkEnd w:id="77"/>
      <w:bookmarkEnd w:id="78"/>
    </w:p>
    <w:p w:rsidR="00B33389" w:rsidRPr="00B33389" w:rsidRDefault="00B33389" w:rsidP="00B33389">
      <w:pPr>
        <w:pStyle w:val="Punkt1"/>
        <w:numPr>
          <w:ilvl w:val="0"/>
          <w:numId w:val="15"/>
        </w:numPr>
        <w:rPr>
          <w:b w:val="0"/>
        </w:rPr>
      </w:pPr>
      <w:bookmarkStart w:id="79" w:name="_Toc410214942"/>
      <w:bookmarkStart w:id="80" w:name="_Toc410282829"/>
      <w:r>
        <w:rPr>
          <w:b w:val="0"/>
        </w:rPr>
        <w:t>Archiwalne rysunki stanu istniejącego</w:t>
      </w:r>
      <w:bookmarkEnd w:id="79"/>
      <w:bookmarkEnd w:id="80"/>
    </w:p>
    <w:sectPr w:rsidR="00B33389" w:rsidRPr="00B33389" w:rsidSect="00486B0A">
      <w:headerReference w:type="default" r:id="rId11"/>
      <w:footerReference w:type="default" r:id="rId12"/>
      <w:pgSz w:w="11906" w:h="16838"/>
      <w:pgMar w:top="1417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42B" w:rsidRDefault="00BB042B">
      <w:r>
        <w:separator/>
      </w:r>
    </w:p>
  </w:endnote>
  <w:endnote w:type="continuationSeparator" w:id="0">
    <w:p w:rsidR="00BB042B" w:rsidRDefault="00BB0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EB" w:rsidRDefault="00211F92">
    <w:pPr>
      <w:pStyle w:val="Stopka"/>
    </w:pPr>
    <w:r w:rsidRPr="00211F92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1028" type="#_x0000_t202" style="position:absolute;margin-left:198.3pt;margin-top:4.7pt;width:73.65pt;height:19.6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" fillcolor="white [3201]" stroked="f" strokeweight=".5pt">
          <v:textbox>
            <w:txbxContent>
              <w:p w:rsidR="009974EB" w:rsidRPr="009974EB" w:rsidRDefault="00211F92" w:rsidP="009974EB">
                <w:pPr>
                  <w:ind w:right="34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974EB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9974EB" w:rsidRPr="009974EB">
                  <w:rPr>
                    <w:rFonts w:ascii="Arial" w:hAnsi="Arial" w:cs="Arial"/>
                    <w:sz w:val="20"/>
                    <w:szCs w:val="20"/>
                  </w:rPr>
                  <w:instrText>PAGE   \* MERGEFORMAT</w:instrText>
                </w:r>
                <w:r w:rsidRPr="009974EB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5902C9">
                  <w:rPr>
                    <w:rFonts w:ascii="Arial" w:hAnsi="Arial" w:cs="Arial"/>
                    <w:noProof/>
                    <w:sz w:val="20"/>
                    <w:szCs w:val="20"/>
                  </w:rPr>
                  <w:t>6</w:t>
                </w:r>
                <w:r w:rsidRPr="009974EB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42B" w:rsidRDefault="00BB042B">
      <w:r>
        <w:separator/>
      </w:r>
    </w:p>
  </w:footnote>
  <w:footnote w:type="continuationSeparator" w:id="0">
    <w:p w:rsidR="00BB042B" w:rsidRDefault="00BB0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5E9" w:rsidRDefault="00211F92">
    <w:pPr>
      <w:pStyle w:val="Nagwek"/>
    </w:pPr>
    <w:r w:rsidRPr="00211F92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-24.1pt;margin-top:6.15pt;width:298.55pt;height:110.55pt;z-index:2516597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" stroked="f">
          <v:textbox style="mso-fit-shape-to-text:t">
            <w:txbxContent>
              <w:p w:rsidR="00D050D5" w:rsidRPr="00D050D5" w:rsidRDefault="00D050D5" w:rsidP="00D050D5">
                <w:pPr>
                  <w:pStyle w:val="Nagwek"/>
                  <w:rPr>
                    <w:rFonts w:ascii="Arial" w:hAnsi="Arial" w:cs="Arial"/>
                    <w:sz w:val="20"/>
                  </w:rPr>
                </w:pPr>
                <w:r w:rsidRPr="00D050D5">
                  <w:rPr>
                    <w:rFonts w:ascii="Arial" w:hAnsi="Arial" w:cs="Arial"/>
                    <w:sz w:val="20"/>
                  </w:rPr>
                  <w:t xml:space="preserve">Instytut Lotnictwa postępowanie przetargowe </w:t>
                </w:r>
                <w:r w:rsidRPr="000B01DD">
                  <w:rPr>
                    <w:rFonts w:ascii="Arial" w:hAnsi="Arial" w:cs="Arial"/>
                    <w:sz w:val="20"/>
                  </w:rPr>
                  <w:t>nr 0</w:t>
                </w:r>
                <w:r w:rsidR="005902C9">
                  <w:rPr>
                    <w:rFonts w:ascii="Arial" w:hAnsi="Arial" w:cs="Arial"/>
                    <w:sz w:val="20"/>
                  </w:rPr>
                  <w:t>7</w:t>
                </w:r>
                <w:r w:rsidRPr="000B01DD">
                  <w:rPr>
                    <w:rFonts w:ascii="Arial" w:hAnsi="Arial" w:cs="Arial"/>
                    <w:sz w:val="20"/>
                  </w:rPr>
                  <w:t>/DU/Z/15</w:t>
                </w:r>
              </w:p>
            </w:txbxContent>
          </v:textbox>
        </v:shape>
      </w:pict>
    </w:r>
    <w:r w:rsidRPr="00211F92">
      <w:rPr>
        <w:noProof/>
        <w:lang w:val="en-US" w:eastAsia="en-US"/>
      </w:rPr>
      <w:pict>
        <v:shape id="Text Box 18" o:spid="_x0000_s1027" type="#_x0000_t202" style="position:absolute;margin-left:-1in;margin-top:-36pt;width:594pt;height:847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" stroked="f">
          <v:textbox style="mso-fit-shape-to-text:t">
            <w:txbxContent>
              <w:p w:rsidR="00EC2079" w:rsidRDefault="009B18D6">
                <w:r>
                  <w:rPr>
                    <w:noProof/>
                  </w:rPr>
                  <w:drawing>
                    <wp:inline distT="0" distB="0" distL="0" distR="0">
                      <wp:extent cx="7562850" cy="10677525"/>
                      <wp:effectExtent l="0" t="0" r="0" b="9525"/>
                      <wp:docPr id="1" name="Obraz 1" descr="papier pl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papier pl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62850" cy="10677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8925E9" w:rsidRDefault="008925E9">
    <w:pPr>
      <w:pStyle w:val="Nagwek"/>
    </w:pPr>
  </w:p>
  <w:p w:rsidR="00D565E5" w:rsidRDefault="00D565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5BE8"/>
    <w:multiLevelType w:val="hybridMultilevel"/>
    <w:tmpl w:val="5C9E8AD4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17C527B7"/>
    <w:multiLevelType w:val="hybridMultilevel"/>
    <w:tmpl w:val="D152D320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19CA1020"/>
    <w:multiLevelType w:val="hybridMultilevel"/>
    <w:tmpl w:val="5790BA26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20273D5E"/>
    <w:multiLevelType w:val="multilevel"/>
    <w:tmpl w:val="E22C75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>
    <w:nsid w:val="224A29DC"/>
    <w:multiLevelType w:val="hybridMultilevel"/>
    <w:tmpl w:val="8EB67F2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23C16BA5"/>
    <w:multiLevelType w:val="hybridMultilevel"/>
    <w:tmpl w:val="D1009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36267"/>
    <w:multiLevelType w:val="hybridMultilevel"/>
    <w:tmpl w:val="637017D6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267D49F3"/>
    <w:multiLevelType w:val="hybridMultilevel"/>
    <w:tmpl w:val="6B5C1A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9D04D19"/>
    <w:multiLevelType w:val="hybridMultilevel"/>
    <w:tmpl w:val="E9E22B1E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2B853641"/>
    <w:multiLevelType w:val="hybridMultilevel"/>
    <w:tmpl w:val="D0B68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67E09"/>
    <w:multiLevelType w:val="hybridMultilevel"/>
    <w:tmpl w:val="C4B60C0A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3BAC6C25"/>
    <w:multiLevelType w:val="hybridMultilevel"/>
    <w:tmpl w:val="454E4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E5086"/>
    <w:multiLevelType w:val="hybridMultilevel"/>
    <w:tmpl w:val="99AE3926"/>
    <w:lvl w:ilvl="0" w:tplc="86E21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E2F7F"/>
    <w:multiLevelType w:val="hybridMultilevel"/>
    <w:tmpl w:val="C1E281AC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>
    <w:nsid w:val="4FDB56A5"/>
    <w:multiLevelType w:val="hybridMultilevel"/>
    <w:tmpl w:val="BFEC38CE"/>
    <w:lvl w:ilvl="0" w:tplc="C7AE1BE0">
      <w:start w:val="1"/>
      <w:numFmt w:val="decimal"/>
      <w:pStyle w:val="Podpunkt1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5">
    <w:nsid w:val="583F25BA"/>
    <w:multiLevelType w:val="hybridMultilevel"/>
    <w:tmpl w:val="5EBCE5F8"/>
    <w:lvl w:ilvl="0" w:tplc="96D6164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5D0B2D16"/>
    <w:multiLevelType w:val="hybridMultilevel"/>
    <w:tmpl w:val="0A48B7A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>
    <w:nsid w:val="60241B23"/>
    <w:multiLevelType w:val="hybridMultilevel"/>
    <w:tmpl w:val="45621C04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>
    <w:nsid w:val="636611AA"/>
    <w:multiLevelType w:val="hybridMultilevel"/>
    <w:tmpl w:val="11183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7F022F"/>
    <w:multiLevelType w:val="hybridMultilevel"/>
    <w:tmpl w:val="E3A84D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2A45396"/>
    <w:multiLevelType w:val="hybridMultilevel"/>
    <w:tmpl w:val="C1BE42D2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>
    <w:nsid w:val="766C6444"/>
    <w:multiLevelType w:val="multilevel"/>
    <w:tmpl w:val="6CAC7B30"/>
    <w:lvl w:ilvl="0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2">
    <w:nsid w:val="7925609D"/>
    <w:multiLevelType w:val="multilevel"/>
    <w:tmpl w:val="511C3260"/>
    <w:lvl w:ilvl="0">
      <w:start w:val="1"/>
      <w:numFmt w:val="decimal"/>
      <w:pStyle w:val="Punkt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7DE74C78"/>
    <w:multiLevelType w:val="hybridMultilevel"/>
    <w:tmpl w:val="60D06D84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9"/>
  </w:num>
  <w:num w:numId="6">
    <w:abstractNumId w:val="7"/>
  </w:num>
  <w:num w:numId="7">
    <w:abstractNumId w:val="15"/>
  </w:num>
  <w:num w:numId="8">
    <w:abstractNumId w:val="16"/>
  </w:num>
  <w:num w:numId="9">
    <w:abstractNumId w:val="17"/>
  </w:num>
  <w:num w:numId="10">
    <w:abstractNumId w:val="6"/>
  </w:num>
  <w:num w:numId="11">
    <w:abstractNumId w:val="20"/>
  </w:num>
  <w:num w:numId="12">
    <w:abstractNumId w:val="1"/>
  </w:num>
  <w:num w:numId="13">
    <w:abstractNumId w:val="4"/>
  </w:num>
  <w:num w:numId="14">
    <w:abstractNumId w:val="2"/>
  </w:num>
  <w:num w:numId="15">
    <w:abstractNumId w:val="12"/>
  </w:num>
  <w:num w:numId="16">
    <w:abstractNumId w:val="8"/>
  </w:num>
  <w:num w:numId="17">
    <w:abstractNumId w:val="3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3"/>
  </w:num>
  <w:num w:numId="21">
    <w:abstractNumId w:val="10"/>
  </w:num>
  <w:num w:numId="22">
    <w:abstractNumId w:val="0"/>
  </w:num>
  <w:num w:numId="23">
    <w:abstractNumId w:val="23"/>
  </w:num>
  <w:num w:numId="24">
    <w:abstractNumId w:val="9"/>
  </w:num>
  <w:num w:numId="25">
    <w:abstractNumId w:val="5"/>
  </w:num>
  <w:num w:numId="26">
    <w:abstractNumId w:val="11"/>
  </w:num>
  <w:num w:numId="27">
    <w:abstractNumId w:val="1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565E5"/>
    <w:rsid w:val="00004F50"/>
    <w:rsid w:val="00023B14"/>
    <w:rsid w:val="00032174"/>
    <w:rsid w:val="000327D3"/>
    <w:rsid w:val="00051FAC"/>
    <w:rsid w:val="0006405A"/>
    <w:rsid w:val="000772BD"/>
    <w:rsid w:val="00084482"/>
    <w:rsid w:val="000B01DD"/>
    <w:rsid w:val="000E27F6"/>
    <w:rsid w:val="000E5036"/>
    <w:rsid w:val="000E61B9"/>
    <w:rsid w:val="000E688A"/>
    <w:rsid w:val="0010428D"/>
    <w:rsid w:val="0011537A"/>
    <w:rsid w:val="001244A5"/>
    <w:rsid w:val="001519B5"/>
    <w:rsid w:val="0015214A"/>
    <w:rsid w:val="00153F77"/>
    <w:rsid w:val="00170618"/>
    <w:rsid w:val="001709A0"/>
    <w:rsid w:val="00177F44"/>
    <w:rsid w:val="001801A5"/>
    <w:rsid w:val="001807C8"/>
    <w:rsid w:val="00192E95"/>
    <w:rsid w:val="001B08CF"/>
    <w:rsid w:val="001D3159"/>
    <w:rsid w:val="002032C9"/>
    <w:rsid w:val="002050CC"/>
    <w:rsid w:val="00211F92"/>
    <w:rsid w:val="00211FC7"/>
    <w:rsid w:val="00221011"/>
    <w:rsid w:val="00242EF3"/>
    <w:rsid w:val="00282693"/>
    <w:rsid w:val="00292636"/>
    <w:rsid w:val="00295A27"/>
    <w:rsid w:val="002B10A1"/>
    <w:rsid w:val="002D04A7"/>
    <w:rsid w:val="002D7160"/>
    <w:rsid w:val="00300648"/>
    <w:rsid w:val="0030135C"/>
    <w:rsid w:val="003041D2"/>
    <w:rsid w:val="003043D8"/>
    <w:rsid w:val="003150ED"/>
    <w:rsid w:val="00316F47"/>
    <w:rsid w:val="00317DE1"/>
    <w:rsid w:val="0033281C"/>
    <w:rsid w:val="00345457"/>
    <w:rsid w:val="00365BE6"/>
    <w:rsid w:val="00365E47"/>
    <w:rsid w:val="00370C33"/>
    <w:rsid w:val="003A3513"/>
    <w:rsid w:val="003F489D"/>
    <w:rsid w:val="003F48BB"/>
    <w:rsid w:val="003F7675"/>
    <w:rsid w:val="00403595"/>
    <w:rsid w:val="00430205"/>
    <w:rsid w:val="0045634B"/>
    <w:rsid w:val="00486B0A"/>
    <w:rsid w:val="004926F3"/>
    <w:rsid w:val="004A27EF"/>
    <w:rsid w:val="004A5D83"/>
    <w:rsid w:val="004F6A60"/>
    <w:rsid w:val="005008F3"/>
    <w:rsid w:val="00502FE3"/>
    <w:rsid w:val="005313D0"/>
    <w:rsid w:val="00533B3E"/>
    <w:rsid w:val="00557B4A"/>
    <w:rsid w:val="005902C9"/>
    <w:rsid w:val="005B21E7"/>
    <w:rsid w:val="005D3C1A"/>
    <w:rsid w:val="00602E94"/>
    <w:rsid w:val="006049F5"/>
    <w:rsid w:val="006155A7"/>
    <w:rsid w:val="0061700F"/>
    <w:rsid w:val="006311FC"/>
    <w:rsid w:val="0069432D"/>
    <w:rsid w:val="006C4526"/>
    <w:rsid w:val="006F2657"/>
    <w:rsid w:val="007171F0"/>
    <w:rsid w:val="00724BC9"/>
    <w:rsid w:val="00741A70"/>
    <w:rsid w:val="00755880"/>
    <w:rsid w:val="00764A25"/>
    <w:rsid w:val="00786675"/>
    <w:rsid w:val="0078701D"/>
    <w:rsid w:val="00794F9C"/>
    <w:rsid w:val="007C7A2F"/>
    <w:rsid w:val="007E19F4"/>
    <w:rsid w:val="007F5959"/>
    <w:rsid w:val="007F5BE9"/>
    <w:rsid w:val="008066CE"/>
    <w:rsid w:val="0085105D"/>
    <w:rsid w:val="008570B6"/>
    <w:rsid w:val="0087238A"/>
    <w:rsid w:val="00873472"/>
    <w:rsid w:val="00885A4C"/>
    <w:rsid w:val="008925E9"/>
    <w:rsid w:val="008B7DD4"/>
    <w:rsid w:val="00932212"/>
    <w:rsid w:val="00934B59"/>
    <w:rsid w:val="009366BE"/>
    <w:rsid w:val="00942960"/>
    <w:rsid w:val="00976284"/>
    <w:rsid w:val="0098281C"/>
    <w:rsid w:val="00987767"/>
    <w:rsid w:val="00993544"/>
    <w:rsid w:val="0099561A"/>
    <w:rsid w:val="009974EB"/>
    <w:rsid w:val="009B18D6"/>
    <w:rsid w:val="009B196F"/>
    <w:rsid w:val="009C307C"/>
    <w:rsid w:val="009D6019"/>
    <w:rsid w:val="009E24C8"/>
    <w:rsid w:val="009F1370"/>
    <w:rsid w:val="00A12B33"/>
    <w:rsid w:val="00A14462"/>
    <w:rsid w:val="00A502E0"/>
    <w:rsid w:val="00A622E4"/>
    <w:rsid w:val="00A7595A"/>
    <w:rsid w:val="00A851A5"/>
    <w:rsid w:val="00A87214"/>
    <w:rsid w:val="00AA4114"/>
    <w:rsid w:val="00B014BF"/>
    <w:rsid w:val="00B10EF0"/>
    <w:rsid w:val="00B12D3B"/>
    <w:rsid w:val="00B13163"/>
    <w:rsid w:val="00B33389"/>
    <w:rsid w:val="00B50943"/>
    <w:rsid w:val="00B52CD6"/>
    <w:rsid w:val="00B71389"/>
    <w:rsid w:val="00B860FA"/>
    <w:rsid w:val="00B91BDC"/>
    <w:rsid w:val="00B9404E"/>
    <w:rsid w:val="00BA405C"/>
    <w:rsid w:val="00BB042B"/>
    <w:rsid w:val="00BB2A53"/>
    <w:rsid w:val="00BC2373"/>
    <w:rsid w:val="00BE562D"/>
    <w:rsid w:val="00BF0FF6"/>
    <w:rsid w:val="00BF5244"/>
    <w:rsid w:val="00C02AD6"/>
    <w:rsid w:val="00C12F98"/>
    <w:rsid w:val="00C15CDD"/>
    <w:rsid w:val="00C97168"/>
    <w:rsid w:val="00CB3E26"/>
    <w:rsid w:val="00CD3756"/>
    <w:rsid w:val="00CD4C40"/>
    <w:rsid w:val="00CE69AF"/>
    <w:rsid w:val="00CF5674"/>
    <w:rsid w:val="00D050D5"/>
    <w:rsid w:val="00D1016D"/>
    <w:rsid w:val="00D215D6"/>
    <w:rsid w:val="00D229F3"/>
    <w:rsid w:val="00D41AD4"/>
    <w:rsid w:val="00D54313"/>
    <w:rsid w:val="00D565E5"/>
    <w:rsid w:val="00D63C68"/>
    <w:rsid w:val="00D77C6B"/>
    <w:rsid w:val="00D85171"/>
    <w:rsid w:val="00D97F2D"/>
    <w:rsid w:val="00DD4E75"/>
    <w:rsid w:val="00DE4743"/>
    <w:rsid w:val="00E02F8A"/>
    <w:rsid w:val="00E576AA"/>
    <w:rsid w:val="00E57AF0"/>
    <w:rsid w:val="00E61812"/>
    <w:rsid w:val="00E7471A"/>
    <w:rsid w:val="00E76621"/>
    <w:rsid w:val="00E87B99"/>
    <w:rsid w:val="00EA146E"/>
    <w:rsid w:val="00EB5508"/>
    <w:rsid w:val="00EC2079"/>
    <w:rsid w:val="00F0778D"/>
    <w:rsid w:val="00F1324E"/>
    <w:rsid w:val="00F42737"/>
    <w:rsid w:val="00F464B0"/>
    <w:rsid w:val="00F6745E"/>
    <w:rsid w:val="00FD2DE4"/>
    <w:rsid w:val="00FD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iPriority="99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45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agwek2"/>
    <w:next w:val="Bezodstpw"/>
    <w:link w:val="Nagwek3Znak"/>
    <w:uiPriority w:val="99"/>
    <w:qFormat/>
    <w:rsid w:val="006C4526"/>
    <w:pPr>
      <w:suppressAutoHyphens/>
      <w:spacing w:before="120" w:after="0"/>
      <w:ind w:left="357" w:hanging="357"/>
      <w:jc w:val="both"/>
      <w:outlineLvl w:val="2"/>
    </w:pPr>
    <w:rPr>
      <w:rFonts w:ascii="Arial" w:hAnsi="Arial"/>
      <w:bCs w:val="0"/>
      <w:i w:val="0"/>
      <w:iCs w:val="0"/>
      <w:sz w:val="24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C4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6C4526"/>
    <w:rPr>
      <w:rFonts w:ascii="Arial" w:hAnsi="Arial"/>
      <w:b/>
      <w:sz w:val="24"/>
      <w:lang w:val="en-US" w:eastAsia="ar-SA"/>
    </w:rPr>
  </w:style>
  <w:style w:type="paragraph" w:styleId="Bezodstpw">
    <w:name w:val="No Spacing"/>
    <w:link w:val="BezodstpwZnak"/>
    <w:uiPriority w:val="99"/>
    <w:qFormat/>
    <w:rsid w:val="006C4526"/>
    <w:pPr>
      <w:suppressAutoHyphens/>
      <w:ind w:left="340"/>
      <w:jc w:val="both"/>
    </w:pPr>
    <w:rPr>
      <w:rFonts w:ascii="Arial" w:hAnsi="Arial"/>
      <w:sz w:val="24"/>
      <w:lang w:eastAsia="ar-SA"/>
    </w:rPr>
  </w:style>
  <w:style w:type="character" w:styleId="Hipercze">
    <w:name w:val="Hyperlink"/>
    <w:uiPriority w:val="99"/>
    <w:rsid w:val="006C4526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6C4526"/>
    <w:pPr>
      <w:tabs>
        <w:tab w:val="left" w:pos="480"/>
        <w:tab w:val="right" w:leader="dot" w:pos="9639"/>
      </w:tabs>
      <w:suppressAutoHyphens/>
      <w:jc w:val="both"/>
    </w:pPr>
    <w:rPr>
      <w:rFonts w:ascii="Arial" w:hAnsi="Arial"/>
      <w:b/>
      <w:bCs/>
      <w:szCs w:val="20"/>
      <w:lang w:eastAsia="ar-SA"/>
    </w:rPr>
  </w:style>
  <w:style w:type="paragraph" w:styleId="Spistreci2">
    <w:name w:val="toc 2"/>
    <w:basedOn w:val="Normalny"/>
    <w:uiPriority w:val="39"/>
    <w:rsid w:val="006C4526"/>
    <w:pPr>
      <w:suppressLineNumbers/>
      <w:tabs>
        <w:tab w:val="right" w:leader="dot" w:pos="9637"/>
      </w:tabs>
      <w:suppressAutoHyphens/>
      <w:ind w:left="283"/>
      <w:jc w:val="both"/>
    </w:pPr>
    <w:rPr>
      <w:rFonts w:ascii="Arial" w:hAnsi="Arial" w:cs="Tahoma"/>
      <w:szCs w:val="20"/>
      <w:lang w:eastAsia="ar-SA"/>
    </w:rPr>
  </w:style>
  <w:style w:type="paragraph" w:styleId="Legenda">
    <w:name w:val="caption"/>
    <w:basedOn w:val="Bezodstpw"/>
    <w:next w:val="Bezodstpw"/>
    <w:uiPriority w:val="99"/>
    <w:qFormat/>
    <w:rsid w:val="006C4526"/>
    <w:pPr>
      <w:jc w:val="center"/>
    </w:pPr>
    <w:rPr>
      <w:bCs/>
      <w:sz w:val="20"/>
    </w:rPr>
  </w:style>
  <w:style w:type="paragraph" w:styleId="Akapitzlist">
    <w:name w:val="List Paragraph"/>
    <w:basedOn w:val="Normalny"/>
    <w:uiPriority w:val="34"/>
    <w:qFormat/>
    <w:rsid w:val="006C4526"/>
    <w:pPr>
      <w:suppressAutoHyphens/>
      <w:ind w:left="708"/>
      <w:jc w:val="both"/>
    </w:pPr>
    <w:rPr>
      <w:rFonts w:ascii="Arial" w:hAnsi="Arial"/>
      <w:szCs w:val="20"/>
      <w:lang w:eastAsia="ar-SA"/>
    </w:rPr>
  </w:style>
  <w:style w:type="paragraph" w:customStyle="1" w:styleId="Punkt10">
    <w:name w:val="Punkt 1"/>
    <w:basedOn w:val="Nagwek1"/>
    <w:link w:val="Punkt1Char"/>
    <w:uiPriority w:val="99"/>
    <w:rsid w:val="006C4526"/>
    <w:pPr>
      <w:keepLines w:val="0"/>
      <w:suppressAutoHyphens/>
      <w:spacing w:before="120" w:line="276" w:lineRule="auto"/>
      <w:ind w:left="360" w:hanging="360"/>
      <w:jc w:val="both"/>
    </w:pPr>
    <w:rPr>
      <w:rFonts w:ascii="Arial" w:eastAsia="Times New Roman" w:hAnsi="Arial" w:cs="Times New Roman"/>
      <w:bCs w:val="0"/>
      <w:color w:val="auto"/>
      <w:szCs w:val="20"/>
      <w:lang w:eastAsia="ar-SA"/>
    </w:rPr>
  </w:style>
  <w:style w:type="paragraph" w:customStyle="1" w:styleId="Punkt11">
    <w:name w:val="Punkt 1.1"/>
    <w:basedOn w:val="Nagwek2"/>
    <w:link w:val="Punkt11Char"/>
    <w:uiPriority w:val="99"/>
    <w:rsid w:val="006C4526"/>
    <w:pPr>
      <w:numPr>
        <w:ilvl w:val="1"/>
      </w:numPr>
      <w:suppressAutoHyphens/>
      <w:spacing w:before="120" w:after="0"/>
      <w:ind w:left="709" w:hanging="709"/>
      <w:jc w:val="both"/>
    </w:pPr>
    <w:rPr>
      <w:rFonts w:ascii="Arial" w:hAnsi="Arial"/>
      <w:bCs w:val="0"/>
      <w:i w:val="0"/>
      <w:iCs w:val="0"/>
      <w:sz w:val="24"/>
      <w:szCs w:val="20"/>
      <w:lang w:val="en-US" w:eastAsia="ar-SA"/>
    </w:rPr>
  </w:style>
  <w:style w:type="character" w:customStyle="1" w:styleId="Punkt1Char">
    <w:name w:val="Punkt 1 Char"/>
    <w:link w:val="Punkt10"/>
    <w:uiPriority w:val="99"/>
    <w:locked/>
    <w:rsid w:val="006C4526"/>
    <w:rPr>
      <w:rFonts w:ascii="Arial" w:hAnsi="Arial"/>
      <w:b/>
      <w:sz w:val="28"/>
      <w:lang w:eastAsia="ar-SA"/>
    </w:rPr>
  </w:style>
  <w:style w:type="paragraph" w:customStyle="1" w:styleId="Podpunkt1">
    <w:name w:val="Podpunkt 1"/>
    <w:basedOn w:val="Bezodstpw"/>
    <w:link w:val="Podpunkt1Char"/>
    <w:uiPriority w:val="99"/>
    <w:rsid w:val="006C4526"/>
    <w:pPr>
      <w:numPr>
        <w:numId w:val="2"/>
      </w:numPr>
      <w:spacing w:line="276" w:lineRule="auto"/>
    </w:pPr>
    <w:rPr>
      <w:b/>
      <w:i/>
    </w:rPr>
  </w:style>
  <w:style w:type="character" w:customStyle="1" w:styleId="Punkt11Char">
    <w:name w:val="Punkt 1.1 Char"/>
    <w:link w:val="Punkt11"/>
    <w:uiPriority w:val="99"/>
    <w:locked/>
    <w:rsid w:val="006C4526"/>
    <w:rPr>
      <w:rFonts w:ascii="Arial" w:hAnsi="Arial"/>
      <w:b/>
      <w:sz w:val="24"/>
      <w:lang w:val="en-US" w:eastAsia="ar-SA"/>
    </w:rPr>
  </w:style>
  <w:style w:type="character" w:customStyle="1" w:styleId="BezodstpwZnak">
    <w:name w:val="Bez odstępów Znak"/>
    <w:link w:val="Bezodstpw"/>
    <w:uiPriority w:val="99"/>
    <w:locked/>
    <w:rsid w:val="006C4526"/>
    <w:rPr>
      <w:rFonts w:ascii="Arial" w:hAnsi="Arial"/>
      <w:sz w:val="24"/>
      <w:lang w:eastAsia="ar-SA"/>
    </w:rPr>
  </w:style>
  <w:style w:type="character" w:customStyle="1" w:styleId="Podpunkt1Char">
    <w:name w:val="Podpunkt 1 Char"/>
    <w:link w:val="Podpunkt1"/>
    <w:uiPriority w:val="99"/>
    <w:locked/>
    <w:rsid w:val="006C4526"/>
    <w:rPr>
      <w:rFonts w:ascii="Arial" w:hAnsi="Arial"/>
      <w:b/>
      <w:i/>
      <w:sz w:val="24"/>
      <w:lang w:eastAsia="ar-SA"/>
    </w:rPr>
  </w:style>
  <w:style w:type="paragraph" w:customStyle="1" w:styleId="Punkt1">
    <w:name w:val="Punkt 1."/>
    <w:basedOn w:val="Punkt10"/>
    <w:link w:val="Punkt1Char0"/>
    <w:qFormat/>
    <w:rsid w:val="001D3159"/>
    <w:pPr>
      <w:numPr>
        <w:numId w:val="1"/>
      </w:numPr>
    </w:pPr>
  </w:style>
  <w:style w:type="character" w:customStyle="1" w:styleId="Punkt1Char0">
    <w:name w:val="Punkt 1. Char"/>
    <w:basedOn w:val="Punkt1Char"/>
    <w:link w:val="Punkt1"/>
    <w:rsid w:val="001D3159"/>
    <w:rPr>
      <w:rFonts w:ascii="Arial" w:hAnsi="Arial"/>
      <w:b/>
      <w:sz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237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BC23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3454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5457"/>
    <w:rPr>
      <w:sz w:val="24"/>
      <w:szCs w:val="24"/>
    </w:rPr>
  </w:style>
  <w:style w:type="table" w:styleId="Tabela-Siatka">
    <w:name w:val="Table Grid"/>
    <w:basedOn w:val="Standardowy"/>
    <w:uiPriority w:val="59"/>
    <w:rsid w:val="003F48B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1807C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1807C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iPriority="99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45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agwek2"/>
    <w:next w:val="Bezodstpw"/>
    <w:link w:val="Nagwek3Znak"/>
    <w:uiPriority w:val="99"/>
    <w:qFormat/>
    <w:rsid w:val="006C4526"/>
    <w:pPr>
      <w:suppressAutoHyphens/>
      <w:spacing w:before="120" w:after="0"/>
      <w:ind w:left="357" w:hanging="357"/>
      <w:jc w:val="both"/>
      <w:outlineLvl w:val="2"/>
    </w:pPr>
    <w:rPr>
      <w:rFonts w:ascii="Arial" w:hAnsi="Arial"/>
      <w:bCs w:val="0"/>
      <w:i w:val="0"/>
      <w:iCs w:val="0"/>
      <w:sz w:val="24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C4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6C4526"/>
    <w:rPr>
      <w:rFonts w:ascii="Arial" w:hAnsi="Arial"/>
      <w:b/>
      <w:sz w:val="24"/>
      <w:lang w:val="en-US" w:eastAsia="ar-SA"/>
    </w:rPr>
  </w:style>
  <w:style w:type="paragraph" w:styleId="Bezodstpw">
    <w:name w:val="No Spacing"/>
    <w:link w:val="BezodstpwZnak"/>
    <w:uiPriority w:val="99"/>
    <w:qFormat/>
    <w:rsid w:val="006C4526"/>
    <w:pPr>
      <w:suppressAutoHyphens/>
      <w:ind w:left="340"/>
      <w:jc w:val="both"/>
    </w:pPr>
    <w:rPr>
      <w:rFonts w:ascii="Arial" w:hAnsi="Arial"/>
      <w:sz w:val="24"/>
      <w:lang w:eastAsia="ar-SA"/>
    </w:rPr>
  </w:style>
  <w:style w:type="character" w:styleId="Hipercze">
    <w:name w:val="Hyperlink"/>
    <w:uiPriority w:val="99"/>
    <w:rsid w:val="006C4526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6C4526"/>
    <w:pPr>
      <w:tabs>
        <w:tab w:val="left" w:pos="480"/>
        <w:tab w:val="right" w:leader="dot" w:pos="9639"/>
      </w:tabs>
      <w:suppressAutoHyphens/>
      <w:jc w:val="both"/>
    </w:pPr>
    <w:rPr>
      <w:rFonts w:ascii="Arial" w:hAnsi="Arial"/>
      <w:b/>
      <w:bCs/>
      <w:szCs w:val="20"/>
      <w:lang w:eastAsia="ar-SA"/>
    </w:rPr>
  </w:style>
  <w:style w:type="paragraph" w:styleId="Spistreci2">
    <w:name w:val="toc 2"/>
    <w:basedOn w:val="Normalny"/>
    <w:uiPriority w:val="39"/>
    <w:rsid w:val="006C4526"/>
    <w:pPr>
      <w:suppressLineNumbers/>
      <w:tabs>
        <w:tab w:val="right" w:leader="dot" w:pos="9637"/>
      </w:tabs>
      <w:suppressAutoHyphens/>
      <w:ind w:left="283"/>
      <w:jc w:val="both"/>
    </w:pPr>
    <w:rPr>
      <w:rFonts w:ascii="Arial" w:hAnsi="Arial" w:cs="Tahoma"/>
      <w:szCs w:val="20"/>
      <w:lang w:eastAsia="ar-SA"/>
    </w:rPr>
  </w:style>
  <w:style w:type="paragraph" w:styleId="Legenda">
    <w:name w:val="caption"/>
    <w:basedOn w:val="Bezodstpw"/>
    <w:next w:val="Bezodstpw"/>
    <w:uiPriority w:val="99"/>
    <w:qFormat/>
    <w:rsid w:val="006C4526"/>
    <w:pPr>
      <w:jc w:val="center"/>
    </w:pPr>
    <w:rPr>
      <w:bCs/>
      <w:sz w:val="20"/>
    </w:rPr>
  </w:style>
  <w:style w:type="paragraph" w:styleId="Akapitzlist">
    <w:name w:val="List Paragraph"/>
    <w:basedOn w:val="Normalny"/>
    <w:uiPriority w:val="34"/>
    <w:qFormat/>
    <w:rsid w:val="006C4526"/>
    <w:pPr>
      <w:suppressAutoHyphens/>
      <w:ind w:left="708"/>
      <w:jc w:val="both"/>
    </w:pPr>
    <w:rPr>
      <w:rFonts w:ascii="Arial" w:hAnsi="Arial"/>
      <w:szCs w:val="20"/>
      <w:lang w:eastAsia="ar-SA"/>
    </w:rPr>
  </w:style>
  <w:style w:type="paragraph" w:customStyle="1" w:styleId="Punkt10">
    <w:name w:val="Punkt 1"/>
    <w:basedOn w:val="Nagwek1"/>
    <w:link w:val="Punkt1Char"/>
    <w:uiPriority w:val="99"/>
    <w:rsid w:val="006C4526"/>
    <w:pPr>
      <w:keepLines w:val="0"/>
      <w:suppressAutoHyphens/>
      <w:spacing w:before="120" w:line="276" w:lineRule="auto"/>
      <w:ind w:left="360" w:hanging="360"/>
      <w:jc w:val="both"/>
    </w:pPr>
    <w:rPr>
      <w:rFonts w:ascii="Arial" w:eastAsia="Times New Roman" w:hAnsi="Arial" w:cs="Times New Roman"/>
      <w:bCs w:val="0"/>
      <w:color w:val="auto"/>
      <w:szCs w:val="20"/>
      <w:lang w:eastAsia="ar-SA"/>
    </w:rPr>
  </w:style>
  <w:style w:type="paragraph" w:customStyle="1" w:styleId="Punkt11">
    <w:name w:val="Punkt 1.1"/>
    <w:basedOn w:val="Nagwek2"/>
    <w:link w:val="Punkt11Char"/>
    <w:uiPriority w:val="99"/>
    <w:rsid w:val="006C4526"/>
    <w:pPr>
      <w:numPr>
        <w:ilvl w:val="1"/>
      </w:numPr>
      <w:suppressAutoHyphens/>
      <w:spacing w:before="120" w:after="0"/>
      <w:ind w:left="709" w:hanging="709"/>
      <w:jc w:val="both"/>
    </w:pPr>
    <w:rPr>
      <w:rFonts w:ascii="Arial" w:hAnsi="Arial"/>
      <w:bCs w:val="0"/>
      <w:i w:val="0"/>
      <w:iCs w:val="0"/>
      <w:sz w:val="24"/>
      <w:szCs w:val="20"/>
      <w:lang w:val="en-US" w:eastAsia="ar-SA"/>
    </w:rPr>
  </w:style>
  <w:style w:type="character" w:customStyle="1" w:styleId="Punkt1Char">
    <w:name w:val="Punkt 1 Char"/>
    <w:link w:val="Punkt10"/>
    <w:uiPriority w:val="99"/>
    <w:locked/>
    <w:rsid w:val="006C4526"/>
    <w:rPr>
      <w:rFonts w:ascii="Arial" w:hAnsi="Arial"/>
      <w:b/>
      <w:sz w:val="28"/>
      <w:lang w:eastAsia="ar-SA"/>
    </w:rPr>
  </w:style>
  <w:style w:type="paragraph" w:customStyle="1" w:styleId="Podpunkt1">
    <w:name w:val="Podpunkt 1"/>
    <w:basedOn w:val="Bezodstpw"/>
    <w:link w:val="Podpunkt1Char"/>
    <w:uiPriority w:val="99"/>
    <w:rsid w:val="006C4526"/>
    <w:pPr>
      <w:numPr>
        <w:numId w:val="2"/>
      </w:numPr>
      <w:spacing w:line="276" w:lineRule="auto"/>
    </w:pPr>
    <w:rPr>
      <w:b/>
      <w:i/>
    </w:rPr>
  </w:style>
  <w:style w:type="character" w:customStyle="1" w:styleId="Punkt11Char">
    <w:name w:val="Punkt 1.1 Char"/>
    <w:link w:val="Punkt11"/>
    <w:uiPriority w:val="99"/>
    <w:locked/>
    <w:rsid w:val="006C4526"/>
    <w:rPr>
      <w:rFonts w:ascii="Arial" w:hAnsi="Arial"/>
      <w:b/>
      <w:sz w:val="24"/>
      <w:lang w:val="en-US" w:eastAsia="ar-SA"/>
    </w:rPr>
  </w:style>
  <w:style w:type="character" w:customStyle="1" w:styleId="BezodstpwZnak">
    <w:name w:val="Bez odstępów Znak"/>
    <w:link w:val="Bezodstpw"/>
    <w:uiPriority w:val="99"/>
    <w:locked/>
    <w:rsid w:val="006C4526"/>
    <w:rPr>
      <w:rFonts w:ascii="Arial" w:hAnsi="Arial"/>
      <w:sz w:val="24"/>
      <w:lang w:eastAsia="ar-SA"/>
    </w:rPr>
  </w:style>
  <w:style w:type="character" w:customStyle="1" w:styleId="Podpunkt1Char">
    <w:name w:val="Podpunkt 1 Char"/>
    <w:link w:val="Podpunkt1"/>
    <w:uiPriority w:val="99"/>
    <w:locked/>
    <w:rsid w:val="006C4526"/>
    <w:rPr>
      <w:rFonts w:ascii="Arial" w:hAnsi="Arial"/>
      <w:b/>
      <w:i/>
      <w:sz w:val="24"/>
      <w:lang w:eastAsia="ar-SA"/>
    </w:rPr>
  </w:style>
  <w:style w:type="paragraph" w:customStyle="1" w:styleId="Punkt1">
    <w:name w:val="Punkt 1."/>
    <w:basedOn w:val="Punkt10"/>
    <w:link w:val="Punkt1Char0"/>
    <w:qFormat/>
    <w:rsid w:val="001D3159"/>
    <w:pPr>
      <w:numPr>
        <w:numId w:val="1"/>
      </w:numPr>
    </w:pPr>
  </w:style>
  <w:style w:type="character" w:customStyle="1" w:styleId="Punkt1Char0">
    <w:name w:val="Punkt 1. Char"/>
    <w:basedOn w:val="Punkt1Char"/>
    <w:link w:val="Punkt1"/>
    <w:rsid w:val="001D3159"/>
    <w:rPr>
      <w:rFonts w:ascii="Arial" w:hAnsi="Arial"/>
      <w:b/>
      <w:sz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237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BC23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3454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5457"/>
    <w:rPr>
      <w:sz w:val="24"/>
      <w:szCs w:val="24"/>
    </w:rPr>
  </w:style>
  <w:style w:type="table" w:styleId="Tabela-Siatka">
    <w:name w:val="Table Grid"/>
    <w:basedOn w:val="Standardowy"/>
    <w:uiPriority w:val="59"/>
    <w:rsid w:val="003F48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807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807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2506</Words>
  <Characters>16949</Characters>
  <Application>Microsoft Office Word</Application>
  <DocSecurity>0</DocSecurity>
  <Lines>141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Lotnictwa</Company>
  <LinksUpToDate>false</LinksUpToDate>
  <CharactersWithSpaces>19417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LD2348</cp:lastModifiedBy>
  <cp:revision>6</cp:revision>
  <cp:lastPrinted>2015-01-22T12:05:00Z</cp:lastPrinted>
  <dcterms:created xsi:type="dcterms:W3CDTF">2015-02-10T08:18:00Z</dcterms:created>
  <dcterms:modified xsi:type="dcterms:W3CDTF">2015-02-12T12:23:00Z</dcterms:modified>
</cp:coreProperties>
</file>