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7774C0">
        <w:rPr>
          <w:rFonts w:ascii="Arial" w:hAnsi="Arial" w:cs="Arial"/>
          <w:b/>
          <w:sz w:val="22"/>
          <w:szCs w:val="22"/>
        </w:rPr>
        <w:t>6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7774C0">
        <w:rPr>
          <w:rFonts w:ascii="Arial" w:hAnsi="Arial" w:cs="Arial"/>
          <w:b/>
          <w:sz w:val="22"/>
          <w:szCs w:val="22"/>
        </w:rPr>
        <w:t>7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B16F4">
        <w:rPr>
          <w:rFonts w:ascii="Arial" w:hAnsi="Arial" w:cs="Arial"/>
          <w:b/>
          <w:sz w:val="22"/>
          <w:szCs w:val="22"/>
        </w:rPr>
        <w:t>2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BA0E35">
        <w:rPr>
          <w:rFonts w:ascii="Arial" w:hAnsi="Arial" w:cs="Arial"/>
          <w:sz w:val="22"/>
          <w:szCs w:val="22"/>
        </w:rPr>
        <w:t>3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7774C0">
        <w:rPr>
          <w:rFonts w:ascii="Arial" w:hAnsi="Arial" w:cs="Arial"/>
          <w:sz w:val="22"/>
          <w:szCs w:val="22"/>
        </w:rPr>
        <w:t>6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F24762" w:rsidRDefault="00F24762" w:rsidP="00F247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Czy możliwe jest w ramach wykonania zabezpieczeń obudowanie sprężarek?</w:t>
      </w:r>
    </w:p>
    <w:p w:rsidR="00EF3DC0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D73B0D" w:rsidRPr="00FB16F4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7774C0" w:rsidRDefault="00F24762" w:rsidP="00F247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Obudowanie sprężarek nie jest możliwe. Sprężarki wymagają swobodnego dolotu powietrza po stronie ssawnej, promieniują ciepło przez obudowę oraz wymagają dostępu operatora do panelu sterowniczego zlokalizowanego na ścianie masz</w:t>
      </w:r>
      <w:r>
        <w:rPr>
          <w:rFonts w:ascii="Arial" w:hAnsi="Arial" w:cs="Arial"/>
          <w:sz w:val="22"/>
          <w:szCs w:val="22"/>
        </w:rPr>
        <w:t>yny.</w:t>
      </w:r>
    </w:p>
    <w:p w:rsidR="00F24762" w:rsidRPr="00F24762" w:rsidRDefault="00F24762" w:rsidP="00F247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7774C0" w:rsidRPr="00F24762" w:rsidRDefault="00F24762" w:rsidP="00F247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Czy możliwe jest wykonanie nowych fundamentów pod sprężarki?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4762" w:rsidRPr="00F24762" w:rsidRDefault="00F24762" w:rsidP="00F247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Zamawiający dopuszcza wykonanie fundamentów pod sprężarki, przy spełnieniu warunków:</w:t>
      </w:r>
    </w:p>
    <w:p w:rsidR="00F24762" w:rsidRPr="00F24762" w:rsidRDefault="00F24762" w:rsidP="00F247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 xml:space="preserve">Kształt fundamentu nie może kolidować z drogą transportową wewnątrz </w:t>
      </w:r>
      <w:proofErr w:type="spellStart"/>
      <w:r w:rsidRPr="00F24762">
        <w:rPr>
          <w:rFonts w:ascii="Arial" w:hAnsi="Arial" w:cs="Arial"/>
          <w:sz w:val="22"/>
          <w:szCs w:val="22"/>
        </w:rPr>
        <w:t>sprężarkowni</w:t>
      </w:r>
      <w:proofErr w:type="spellEnd"/>
      <w:r w:rsidRPr="00F24762">
        <w:rPr>
          <w:rFonts w:ascii="Arial" w:hAnsi="Arial" w:cs="Arial"/>
          <w:sz w:val="22"/>
          <w:szCs w:val="22"/>
        </w:rPr>
        <w:t>, dlatego należy go uzgodnić z Zamawiającym</w:t>
      </w:r>
      <w:r>
        <w:rPr>
          <w:rFonts w:ascii="Arial" w:hAnsi="Arial" w:cs="Arial"/>
          <w:sz w:val="22"/>
          <w:szCs w:val="22"/>
        </w:rPr>
        <w:t>.</w:t>
      </w:r>
    </w:p>
    <w:p w:rsidR="00F24762" w:rsidRDefault="00F24762" w:rsidP="00F247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Zamocowanie sprężarki na fundamencie musi być zgodne z wytycznymi producenta sprężarki</w:t>
      </w:r>
      <w:r>
        <w:rPr>
          <w:rFonts w:ascii="Arial" w:hAnsi="Arial" w:cs="Arial"/>
          <w:sz w:val="22"/>
          <w:szCs w:val="22"/>
        </w:rPr>
        <w:t>.</w:t>
      </w:r>
    </w:p>
    <w:p w:rsidR="00F24762" w:rsidRPr="00F24762" w:rsidRDefault="00F24762" w:rsidP="00F24762">
      <w:pPr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FB16F4" w:rsidRPr="00F24762" w:rsidRDefault="00F24762" w:rsidP="00F2476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Czy możliwe jest wykonanie wspólnego kolektora dolotowego powietrza i pojedynczej czerpni dla zespołu sprężarek?</w:t>
      </w: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B16F4" w:rsidRDefault="00F24762" w:rsidP="00FB16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 xml:space="preserve">Maszyny technologiczne posadowione w pomieszczeniu nr 1 powinny być zasilane </w:t>
      </w:r>
      <w:r>
        <w:rPr>
          <w:rFonts w:ascii="Arial" w:hAnsi="Arial" w:cs="Arial"/>
          <w:sz w:val="22"/>
          <w:szCs w:val="22"/>
        </w:rPr>
        <w:br/>
      </w:r>
      <w:r w:rsidRPr="00F24762">
        <w:rPr>
          <w:rFonts w:ascii="Arial" w:hAnsi="Arial" w:cs="Arial"/>
          <w:sz w:val="22"/>
          <w:szCs w:val="22"/>
        </w:rPr>
        <w:t>w powietrze z niezależnych czerpni względem maszyn technologicznych posadowionych</w:t>
      </w:r>
      <w:r>
        <w:rPr>
          <w:rFonts w:ascii="Arial" w:hAnsi="Arial" w:cs="Arial"/>
          <w:sz w:val="22"/>
          <w:szCs w:val="22"/>
        </w:rPr>
        <w:br/>
      </w:r>
      <w:r w:rsidRPr="00F24762">
        <w:rPr>
          <w:rFonts w:ascii="Arial" w:hAnsi="Arial" w:cs="Arial"/>
          <w:sz w:val="22"/>
          <w:szCs w:val="22"/>
        </w:rPr>
        <w:lastRenderedPageBreak/>
        <w:t xml:space="preserve">w pomieszczeniu nr 2. Zamawiający dopuszcza wprowadzenie modyfikacji w aktualnym układzie czerpni (zmiana lokalizacji czerpni, łączenie kilku czerpni w jedną większą, itp.) pod warunkiem zachowania funkcjonalności zespołów czerpni i uzgodnienia zmian </w:t>
      </w:r>
      <w:r>
        <w:rPr>
          <w:rFonts w:ascii="Arial" w:hAnsi="Arial" w:cs="Arial"/>
          <w:sz w:val="22"/>
          <w:szCs w:val="22"/>
        </w:rPr>
        <w:br/>
      </w:r>
      <w:r w:rsidRPr="00F24762">
        <w:rPr>
          <w:rFonts w:ascii="Arial" w:hAnsi="Arial" w:cs="Arial"/>
          <w:sz w:val="22"/>
          <w:szCs w:val="22"/>
        </w:rPr>
        <w:t>z Zamawiającym.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FB16F4" w:rsidRPr="00F24762" w:rsidRDefault="00F24762" w:rsidP="00F2476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Czy możliwe są prace hydrauliczne (</w:t>
      </w:r>
      <w:proofErr w:type="spellStart"/>
      <w:r w:rsidRPr="00F24762">
        <w:rPr>
          <w:rFonts w:ascii="Arial" w:hAnsi="Arial" w:cs="Arial"/>
          <w:sz w:val="22"/>
          <w:szCs w:val="22"/>
        </w:rPr>
        <w:t>rozcinianie</w:t>
      </w:r>
      <w:proofErr w:type="spellEnd"/>
      <w:r w:rsidRPr="00F24762">
        <w:rPr>
          <w:rFonts w:ascii="Arial" w:hAnsi="Arial" w:cs="Arial"/>
          <w:sz w:val="22"/>
          <w:szCs w:val="22"/>
        </w:rPr>
        <w:t xml:space="preserve">, łączenie, montaż zawieszeń) na przewodach sprężonego powietrza celem odspojenia ich od konstrukcji budynku? </w:t>
      </w: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Default="00F24762" w:rsidP="00FB16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Zamawiający dopuszcza wprowadzenie modyfikacji w sposobie montażu rurociągów, jak również zmianę ich przebiegu pod warunkiem zachowania funkcjonalności i uzgodnienia zmian.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FB16F4" w:rsidRPr="00F24762" w:rsidRDefault="00F24762" w:rsidP="00F2476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Czy możliwe są prace budowlane zabudowujące elewacje szklaną od wewnątrz ściana pełną?</w:t>
      </w: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Pr="00F24762" w:rsidRDefault="00F24762" w:rsidP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4762">
        <w:rPr>
          <w:rFonts w:ascii="Arial" w:hAnsi="Arial" w:cs="Arial"/>
          <w:sz w:val="22"/>
          <w:szCs w:val="22"/>
        </w:rPr>
        <w:t>Zamawiający dopuszcza prace budowlane zabudowujące elewacje szklaną od wewnątrz ściana pełną pod warunkiem zachowania funkcjonalności bram B1 i B2 (punkt 5.2 PFU).</w:t>
      </w:r>
    </w:p>
    <w:p w:rsidR="00F24762" w:rsidRPr="00F24762" w:rsidRDefault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4762" w:rsidRPr="00F2476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62" w:rsidRDefault="00F24762">
      <w:r>
        <w:separator/>
      </w:r>
    </w:p>
  </w:endnote>
  <w:endnote w:type="continuationSeparator" w:id="0">
    <w:p w:rsidR="00F24762" w:rsidRDefault="00F2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F24762" w:rsidRDefault="00F24762">
        <w:pPr>
          <w:pStyle w:val="Stopka"/>
          <w:jc w:val="right"/>
        </w:pPr>
        <w:fldSimple w:instr="PAGE   \* MERGEFORMAT">
          <w:r w:rsidR="003F5B22">
            <w:rPr>
              <w:noProof/>
            </w:rPr>
            <w:t>1</w:t>
          </w:r>
        </w:fldSimple>
      </w:p>
    </w:sdtContent>
  </w:sdt>
  <w:p w:rsidR="00F24762" w:rsidRDefault="00F2476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F24762" w:rsidRDefault="00F24762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F24762" w:rsidRDefault="00F24762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F24762" w:rsidRPr="00A93CB9" w:rsidRDefault="00F2476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F24762" w:rsidRPr="00A93CB9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F24762" w:rsidRPr="00A93CB9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F24762" w:rsidRPr="00A93CB9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F24762" w:rsidRPr="00A93CB9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F24762" w:rsidRPr="00A93CB9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F24762" w:rsidRPr="00122D35" w:rsidRDefault="00F2476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F24762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F24762" w:rsidRPr="002D1534" w:rsidRDefault="00F2476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62" w:rsidRDefault="00F24762">
      <w:r>
        <w:separator/>
      </w:r>
    </w:p>
  </w:footnote>
  <w:footnote w:type="continuationSeparator" w:id="0">
    <w:p w:rsidR="00F24762" w:rsidRDefault="00F24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62" w:rsidRPr="00085C90" w:rsidRDefault="00F24762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62" w:rsidRDefault="00F24762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762" w:rsidRDefault="00F24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507"/>
    <w:multiLevelType w:val="hybridMultilevel"/>
    <w:tmpl w:val="160C48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5E04"/>
    <w:multiLevelType w:val="multilevel"/>
    <w:tmpl w:val="FDD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2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4"/>
  </w:num>
  <w:num w:numId="5">
    <w:abstractNumId w:val="32"/>
  </w:num>
  <w:num w:numId="6">
    <w:abstractNumId w:val="11"/>
  </w:num>
  <w:num w:numId="7">
    <w:abstractNumId w:val="36"/>
  </w:num>
  <w:num w:numId="8">
    <w:abstractNumId w:val="29"/>
  </w:num>
  <w:num w:numId="9">
    <w:abstractNumId w:val="30"/>
  </w:num>
  <w:num w:numId="10">
    <w:abstractNumId w:val="22"/>
  </w:num>
  <w:num w:numId="11">
    <w:abstractNumId w:val="19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40"/>
  </w:num>
  <w:num w:numId="18">
    <w:abstractNumId w:val="20"/>
  </w:num>
  <w:num w:numId="19">
    <w:abstractNumId w:val="23"/>
  </w:num>
  <w:num w:numId="20">
    <w:abstractNumId w:val="37"/>
  </w:num>
  <w:num w:numId="21">
    <w:abstractNumId w:val="39"/>
  </w:num>
  <w:num w:numId="22">
    <w:abstractNumId w:val="43"/>
  </w:num>
  <w:num w:numId="23">
    <w:abstractNumId w:val="31"/>
  </w:num>
  <w:num w:numId="24">
    <w:abstractNumId w:val="25"/>
  </w:num>
  <w:num w:numId="25">
    <w:abstractNumId w:val="35"/>
  </w:num>
  <w:num w:numId="26">
    <w:abstractNumId w:val="13"/>
  </w:num>
  <w:num w:numId="27">
    <w:abstractNumId w:val="17"/>
  </w:num>
  <w:num w:numId="28">
    <w:abstractNumId w:val="41"/>
  </w:num>
  <w:num w:numId="29">
    <w:abstractNumId w:val="45"/>
  </w:num>
  <w:num w:numId="30">
    <w:abstractNumId w:val="26"/>
  </w:num>
  <w:num w:numId="31">
    <w:abstractNumId w:val="3"/>
  </w:num>
  <w:num w:numId="32">
    <w:abstractNumId w:val="8"/>
  </w:num>
  <w:num w:numId="33">
    <w:abstractNumId w:val="6"/>
  </w:num>
  <w:num w:numId="34">
    <w:abstractNumId w:val="34"/>
  </w:num>
  <w:num w:numId="35">
    <w:abstractNumId w:val="9"/>
  </w:num>
  <w:num w:numId="36">
    <w:abstractNumId w:val="0"/>
  </w:num>
  <w:num w:numId="37">
    <w:abstractNumId w:val="7"/>
  </w:num>
  <w:num w:numId="38">
    <w:abstractNumId w:val="21"/>
  </w:num>
  <w:num w:numId="39">
    <w:abstractNumId w:val="5"/>
  </w:num>
  <w:num w:numId="40">
    <w:abstractNumId w:val="44"/>
  </w:num>
  <w:num w:numId="41">
    <w:abstractNumId w:val="14"/>
  </w:num>
  <w:num w:numId="42">
    <w:abstractNumId w:val="28"/>
  </w:num>
  <w:num w:numId="43">
    <w:abstractNumId w:val="16"/>
  </w:num>
  <w:num w:numId="4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D8E8-4227-4213-96E3-B679978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2015-02-17T14:19:00Z</dcterms:created>
  <dcterms:modified xsi:type="dcterms:W3CDTF">2015-02-17T14:29:00Z</dcterms:modified>
</cp:coreProperties>
</file>