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06" w:rsidRPr="00EC2298" w:rsidRDefault="007A4325" w:rsidP="00C46706">
      <w:pPr>
        <w:pStyle w:val="Teksttreci20"/>
        <w:shd w:val="clear" w:color="auto" w:fill="auto"/>
        <w:spacing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Regulamin prowadzenia dialogu technicznego poprzedzającego ogłoszenie postępowania </w:t>
      </w:r>
      <w:r w:rsidR="0084011D">
        <w:rPr>
          <w:rFonts w:ascii="Times New Roman" w:hAnsi="Times New Roman" w:cs="Times New Roman"/>
          <w:sz w:val="24"/>
          <w:szCs w:val="24"/>
        </w:rPr>
        <w:br/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D355D3" w:rsidRPr="00D355D3">
        <w:rPr>
          <w:rFonts w:ascii="Times New Roman" w:hAnsi="Times New Roman" w:cs="Times New Roman"/>
          <w:sz w:val="24"/>
          <w:szCs w:val="24"/>
        </w:rPr>
        <w:t>dostarczenie</w:t>
      </w:r>
      <w:r w:rsidR="00716C30">
        <w:rPr>
          <w:rFonts w:ascii="Times New Roman" w:hAnsi="Times New Roman" w:cs="Times New Roman"/>
          <w:sz w:val="24"/>
          <w:szCs w:val="24"/>
        </w:rPr>
        <w:br/>
      </w:r>
      <w:r w:rsidR="00D355D3" w:rsidRPr="00D355D3">
        <w:rPr>
          <w:rFonts w:ascii="Times New Roman" w:hAnsi="Times New Roman" w:cs="Times New Roman"/>
          <w:sz w:val="24"/>
          <w:szCs w:val="24"/>
        </w:rPr>
        <w:t xml:space="preserve"> i zamontowanie podstawy stanowiska badawczego w tunelu aerodynamicznym T3 </w:t>
      </w:r>
      <w:r w:rsidR="00C201A9" w:rsidRPr="00C201A9">
        <w:rPr>
          <w:rFonts w:ascii="Times New Roman" w:hAnsi="Times New Roman" w:cs="Times New Roman"/>
          <w:sz w:val="24"/>
          <w:szCs w:val="24"/>
        </w:rPr>
        <w:t xml:space="preserve"> </w:t>
      </w:r>
      <w:r w:rsidR="00716C30">
        <w:rPr>
          <w:rFonts w:ascii="Times New Roman" w:hAnsi="Times New Roman" w:cs="Times New Roman"/>
          <w:sz w:val="24"/>
          <w:szCs w:val="24"/>
        </w:rPr>
        <w:br/>
      </w:r>
      <w:r w:rsidR="00C201A9" w:rsidRPr="00C201A9">
        <w:rPr>
          <w:rFonts w:ascii="Times New Roman" w:hAnsi="Times New Roman" w:cs="Times New Roman"/>
          <w:sz w:val="24"/>
          <w:szCs w:val="24"/>
        </w:rPr>
        <w:t>w Instytucie Lotnictwa</w:t>
      </w:r>
    </w:p>
    <w:p w:rsidR="00DB5450" w:rsidRDefault="00DB5450" w:rsidP="00DB5450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3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§1</w:t>
      </w:r>
    </w:p>
    <w:p w:rsidR="00105AF4" w:rsidRPr="00C201A9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eastAsia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Niniejszy regulamin określa zasady prowadzenia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F9396A">
        <w:rPr>
          <w:rFonts w:ascii="Times New Roman" w:hAnsi="Times New Roman" w:cs="Times New Roman"/>
          <w:sz w:val="24"/>
          <w:szCs w:val="24"/>
        </w:rPr>
        <w:t xml:space="preserve"> dialogu technicznego poprzedzającego postępowanie </w:t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D355D3" w:rsidRPr="00D355D3">
        <w:rPr>
          <w:rFonts w:ascii="Times New Roman" w:hAnsi="Times New Roman" w:cs="Times New Roman"/>
          <w:sz w:val="24"/>
          <w:szCs w:val="24"/>
        </w:rPr>
        <w:t xml:space="preserve">dostarczenie i zamontowanie podstawy stanowiska badawczego w tunelu aerodynamicznym T3 </w:t>
      </w:r>
      <w:r w:rsidR="00C201A9" w:rsidRPr="00D355D3">
        <w:rPr>
          <w:rFonts w:ascii="Times New Roman" w:hAnsi="Times New Roman" w:cs="Times New Roman"/>
          <w:sz w:val="24"/>
          <w:szCs w:val="24"/>
        </w:rPr>
        <w:t xml:space="preserve"> w</w:t>
      </w:r>
      <w:r w:rsidR="00C201A9" w:rsidRPr="00C201A9">
        <w:rPr>
          <w:rFonts w:ascii="Times New Roman" w:eastAsia="Times New Roman" w:hAnsi="Times New Roman" w:cs="Times New Roman"/>
          <w:sz w:val="24"/>
          <w:szCs w:val="24"/>
        </w:rPr>
        <w:t xml:space="preserve"> Instytucie Lotnictwa</w:t>
      </w:r>
      <w:r w:rsidR="00C46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Przeprowadzenie dialog</w:t>
      </w:r>
      <w:r w:rsidR="00DB5450">
        <w:rPr>
          <w:rFonts w:ascii="Times New Roman" w:hAnsi="Times New Roman" w:cs="Times New Roman"/>
          <w:sz w:val="24"/>
          <w:szCs w:val="24"/>
        </w:rPr>
        <w:t>u technicznego nie zobowiązuje 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do przeprowadzenia postępowania o udzielenie zamówienia publicznego w przedmiocie planowanego przedsięwzięcia.</w:t>
      </w:r>
    </w:p>
    <w:p w:rsid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Wybór wykonawcy zostanie dokonany w trakcie odrębnego postępowania prowadzonego na podstawie </w:t>
      </w:r>
      <w:r w:rsidR="00DB5450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(Dz. U. z </w:t>
      </w:r>
      <w:r w:rsidR="00DB5450">
        <w:rPr>
          <w:rFonts w:ascii="Times New Roman" w:hAnsi="Times New Roman" w:cs="Times New Roman"/>
          <w:sz w:val="24"/>
          <w:szCs w:val="24"/>
        </w:rPr>
        <w:t>2013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 r. </w:t>
      </w:r>
      <w:r w:rsidR="00DB5450">
        <w:rPr>
          <w:rFonts w:ascii="Times New Roman" w:hAnsi="Times New Roman" w:cs="Times New Roman"/>
          <w:sz w:val="24"/>
          <w:szCs w:val="24"/>
        </w:rPr>
        <w:t xml:space="preserve">poz. 907 ze zm.), dalej: </w:t>
      </w:r>
      <w:r w:rsidR="00DB5450" w:rsidRPr="00DB545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DB5450" w:rsidRPr="00DB54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DB5450" w:rsidRPr="00DB5450">
        <w:rPr>
          <w:rFonts w:ascii="Times New Roman" w:hAnsi="Times New Roman" w:cs="Times New Roman"/>
          <w:i/>
          <w:sz w:val="24"/>
          <w:szCs w:val="24"/>
        </w:rPr>
        <w:t>”</w:t>
      </w:r>
      <w:r w:rsidR="00DB5450">
        <w:rPr>
          <w:rFonts w:ascii="Times New Roman" w:hAnsi="Times New Roman" w:cs="Times New Roman"/>
          <w:sz w:val="24"/>
          <w:szCs w:val="24"/>
        </w:rPr>
        <w:t>.</w:t>
      </w:r>
    </w:p>
    <w:p w:rsidR="00105AF4" w:rsidRP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B5450">
        <w:rPr>
          <w:rFonts w:ascii="Times New Roman" w:hAnsi="Times New Roman" w:cs="Times New Roman"/>
          <w:sz w:val="24"/>
          <w:szCs w:val="24"/>
        </w:rPr>
        <w:t xml:space="preserve">Celem dialogu technicznego jest pozyskanie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DB5450">
        <w:rPr>
          <w:rFonts w:ascii="Times New Roman" w:hAnsi="Times New Roman" w:cs="Times New Roman"/>
          <w:sz w:val="24"/>
          <w:szCs w:val="24"/>
        </w:rPr>
        <w:t xml:space="preserve"> informacji, które mogą być wykorzystane przy przygotowywaniu opisu przedmiotu zamówienia, SIWZ z zachowaniem zasady uczciwej konkurencji, dla postępowania, o którym mowa w ust. 1.</w:t>
      </w:r>
    </w:p>
    <w:p w:rsidR="00105AF4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5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prowadzony jest na podstawie art. 31a-31c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1A94">
        <w:rPr>
          <w:rFonts w:ascii="Times New Roman" w:hAnsi="Times New Roman" w:cs="Times New Roman"/>
          <w:sz w:val="24"/>
          <w:szCs w:val="24"/>
        </w:rPr>
        <w:t>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875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4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§2</w:t>
      </w:r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Regulaminie </w:t>
      </w:r>
      <w:r w:rsidRPr="00F9396A">
        <w:rPr>
          <w:rFonts w:ascii="Times New Roman" w:hAnsi="Times New Roman" w:cs="Times New Roman"/>
          <w:sz w:val="24"/>
          <w:szCs w:val="24"/>
        </w:rPr>
        <w:t>- rozumie się przez to niniejszy Regulamin;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Informacji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o dialogu technicznym w przedmiocie realizacji przedsięwzięcia polegającego na </w:t>
      </w:r>
      <w:r w:rsidR="00C46706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C201A9" w:rsidRPr="00C201A9">
        <w:rPr>
          <w:rFonts w:ascii="Times New Roman" w:hAnsi="Times New Roman" w:cs="Times New Roman"/>
          <w:sz w:val="24"/>
          <w:szCs w:val="24"/>
        </w:rPr>
        <w:t>szlifierki do szlifowania wzdłużnego próbek do badań zmęczeniowych w Instytucie Lotnictwa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Instytut Lotnictwa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Uczestniku </w:t>
      </w:r>
      <w:r w:rsidRPr="00F9396A">
        <w:rPr>
          <w:rFonts w:ascii="Times New Roman" w:hAnsi="Times New Roman" w:cs="Times New Roman"/>
          <w:sz w:val="24"/>
          <w:szCs w:val="24"/>
        </w:rPr>
        <w:t>- należy rozumieć przez to podmioty dopuszczone do niniejszego dialogu technicznego;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Dialogu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dialog techniczny uregulowany przepisami art. 31a-c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 xml:space="preserve"> prowadzony w zakresie przedmiotowego przedsięwzięcia;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Komisji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zespół osób powołany przez właściwe organy </w:t>
      </w:r>
      <w:r w:rsidR="00DB5450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wg wewnętrznych uregulowań, w celu przeprowadzenia niniejszego dialogu technicznego;</w:t>
      </w:r>
    </w:p>
    <w:p w:rsidR="00F61A94" w:rsidRDefault="007A4325" w:rsidP="00AC5046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Przedsięwzięciu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 w:rsidR="004D025E" w:rsidRPr="00C201A9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C201A9" w:rsidRPr="00C201A9">
        <w:rPr>
          <w:rFonts w:ascii="Times New Roman" w:hAnsi="Times New Roman" w:cs="Times New Roman"/>
          <w:sz w:val="24"/>
          <w:szCs w:val="24"/>
        </w:rPr>
        <w:t>szlifierki do szlifowania wzdłużnego próbek do badań zmęczeniowych w Instytucie Lotnictwa</w:t>
      </w:r>
      <w:r w:rsidR="00DB5450">
        <w:rPr>
          <w:rFonts w:ascii="Times New Roman" w:hAnsi="Times New Roman" w:cs="Times New Roman"/>
          <w:sz w:val="24"/>
          <w:szCs w:val="24"/>
        </w:rPr>
        <w:t>.</w:t>
      </w:r>
    </w:p>
    <w:p w:rsidR="00716C30" w:rsidRPr="00AC5046" w:rsidRDefault="00716C30" w:rsidP="00716C30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C201A9" w:rsidP="00F61A94">
      <w:pPr>
        <w:pStyle w:val="Teksttreci5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A4325" w:rsidRPr="00F9396A"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 przygotowanie i przeprowadzenie dialogu technicznego odpowiada Komisja.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może d</w:t>
      </w:r>
      <w:r w:rsidR="00DB5450">
        <w:rPr>
          <w:rFonts w:ascii="Times New Roman" w:hAnsi="Times New Roman" w:cs="Times New Roman"/>
          <w:sz w:val="24"/>
          <w:szCs w:val="24"/>
        </w:rPr>
        <w:t xml:space="preserve">ziałać przy wsparciu biegłych i </w:t>
      </w:r>
      <w:r w:rsidRPr="00F9396A">
        <w:rPr>
          <w:rFonts w:ascii="Times New Roman" w:hAnsi="Times New Roman" w:cs="Times New Roman"/>
          <w:sz w:val="24"/>
          <w:szCs w:val="24"/>
        </w:rPr>
        <w:t>doradców.</w:t>
      </w:r>
    </w:p>
    <w:p w:rsidR="00DB5450" w:rsidRPr="00F55988" w:rsidRDefault="007A4325" w:rsidP="00F55988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Obsługę kancelaryjną prowadzonego dialogu technicznego zapewnia </w:t>
      </w:r>
      <w:r w:rsidR="00DB5450">
        <w:rPr>
          <w:rFonts w:ascii="Times New Roman" w:hAnsi="Times New Roman" w:cs="Times New Roman"/>
          <w:sz w:val="24"/>
          <w:szCs w:val="24"/>
        </w:rPr>
        <w:t>Instytut.</w:t>
      </w:r>
    </w:p>
    <w:p w:rsidR="00DB5450" w:rsidRPr="00DB5450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50">
        <w:rPr>
          <w:rFonts w:ascii="Times New Roman" w:hAnsi="Times New Roman" w:cs="Times New Roman"/>
          <w:b/>
          <w:sz w:val="24"/>
          <w:szCs w:val="24"/>
        </w:rPr>
        <w:t>§4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zostaje wszczęty poprzez zamieszczenie </w:t>
      </w:r>
      <w:r w:rsidR="00DB5450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DB5450">
        <w:rPr>
          <w:rFonts w:ascii="Times New Roman" w:hAnsi="Times New Roman" w:cs="Times New Roman"/>
          <w:sz w:val="24"/>
          <w:szCs w:val="24"/>
        </w:rPr>
        <w:t>Instytutu:</w:t>
      </w:r>
      <w:r w:rsidRPr="00F9396A">
        <w:rPr>
          <w:rFonts w:ascii="Times New Roman" w:hAnsi="Times New Roman" w:cs="Times New Roman"/>
          <w:sz w:val="24"/>
          <w:szCs w:val="24"/>
        </w:rPr>
        <w:t xml:space="preserve"> </w:t>
      </w:r>
      <w:r w:rsidR="00DB5450" w:rsidRPr="000A01C2">
        <w:rPr>
          <w:rStyle w:val="Hipercze"/>
          <w:rFonts w:ascii="Times New Roman" w:hAnsi="Times New Roman" w:cs="Times New Roman"/>
          <w:sz w:val="24"/>
          <w:szCs w:val="24"/>
        </w:rPr>
        <w:t>http://ilot.edu.pl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Wnioski o dopuszczenie do udziału w Dialogu składa się w trybie, terminie i miejscu określonym</w:t>
      </w:r>
      <w:r w:rsidR="00C93696">
        <w:rPr>
          <w:rFonts w:ascii="Times New Roman" w:hAnsi="Times New Roman" w:cs="Times New Roman"/>
          <w:sz w:val="24"/>
          <w:szCs w:val="24"/>
        </w:rPr>
        <w:t xml:space="preserve"> w Informacji</w:t>
      </w:r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Przewodniczący Komisji, po publikacji </w:t>
      </w:r>
      <w:r w:rsidR="00C93696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>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Informacje uzupełniające służące lepszemu opisaniu przedmiotu i warunków realizacji przyszłego zamówienia są publik</w:t>
      </w:r>
      <w:r w:rsidR="00C93696">
        <w:rPr>
          <w:rFonts w:ascii="Times New Roman" w:hAnsi="Times New Roman" w:cs="Times New Roman"/>
          <w:sz w:val="24"/>
          <w:szCs w:val="24"/>
        </w:rPr>
        <w:t>owanie na stronie internetowej Instytutu</w:t>
      </w:r>
      <w:r w:rsidRPr="00F9396A">
        <w:rPr>
          <w:rFonts w:ascii="Times New Roman" w:hAnsi="Times New Roman" w:cs="Times New Roman"/>
          <w:sz w:val="24"/>
          <w:szCs w:val="24"/>
        </w:rPr>
        <w:t>. Po otwarciu wniosków, o których mowa w ust. 2 Przewodniczący Komisji przygotowuje harmonogram spotkań z podmiotami, które wyraziły chęć wzięcia udziału w Dialogu.</w:t>
      </w:r>
    </w:p>
    <w:p w:rsidR="00105AF4" w:rsidRPr="00C93696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przeprowadza weryfikację pod względem formalnym złożonych wniosków</w:t>
      </w:r>
      <w:r w:rsidR="00C93696">
        <w:rPr>
          <w:rFonts w:ascii="Times New Roman" w:hAnsi="Times New Roman" w:cs="Times New Roman"/>
          <w:sz w:val="24"/>
          <w:szCs w:val="24"/>
        </w:rPr>
        <w:t xml:space="preserve"> o </w:t>
      </w:r>
      <w:r w:rsidRPr="00C93696">
        <w:rPr>
          <w:rFonts w:ascii="Times New Roman" w:hAnsi="Times New Roman" w:cs="Times New Roman"/>
          <w:sz w:val="24"/>
          <w:szCs w:val="24"/>
        </w:rPr>
        <w:t>dopuszczenie do Dialogu.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Przewodniczący Komisji zaprasza po</w:t>
      </w:r>
      <w:r w:rsidR="005D3872">
        <w:rPr>
          <w:rFonts w:ascii="Times New Roman" w:hAnsi="Times New Roman" w:cs="Times New Roman"/>
          <w:sz w:val="24"/>
          <w:szCs w:val="24"/>
        </w:rPr>
        <w:t>d</w:t>
      </w:r>
      <w:r w:rsidRPr="00F9396A">
        <w:rPr>
          <w:rFonts w:ascii="Times New Roman" w:hAnsi="Times New Roman" w:cs="Times New Roman"/>
          <w:sz w:val="24"/>
          <w:szCs w:val="24"/>
        </w:rPr>
        <w:t>mioty do udziału w dialogu technicznym przekazując im informacje na temat terminu i miejsca spotkania.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Zaproszenie winno być wysłane w terminie nie krótszym niż trzy dni przed datą wyznaczonego spotkania. W zaproszeniu Przewodniczący Komisji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F61A94" w:rsidRDefault="007A4325" w:rsidP="00716C30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Termin spotkania może zostać przesunięty jedynie po wyrażeniu zgody przez obie strony, z zastrzeżeniem, że wyznaczenie nowego terminu nie spowoduje znaczącego wydłużenia procedury związanej z przeprowadzeniem Dialogu.</w:t>
      </w:r>
      <w:bookmarkStart w:id="0" w:name="bookmark0"/>
    </w:p>
    <w:p w:rsidR="00716C30" w:rsidRPr="00716C30" w:rsidRDefault="00716C30" w:rsidP="00716C30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§5</w:t>
      </w:r>
      <w:bookmarkEnd w:id="0"/>
    </w:p>
    <w:p w:rsidR="00105AF4" w:rsidRPr="00F9396A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techniczny jest prowadzony w sposób zapewniający zachowanie uczciwej konkurencji oraz zachowanie równego traktowania podmiotów uczestniczących w Dialogu.</w:t>
      </w:r>
    </w:p>
    <w:p w:rsidR="00F61A94" w:rsidRDefault="007A4325" w:rsidP="0016562F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Czynności związane z przygotowaniem oraz przeprowadzeniem dialogu technicznego wykonują osoby zapewniające bezstronność i obiektywizm.</w:t>
      </w:r>
      <w:bookmarkStart w:id="1" w:name="bookmark1"/>
    </w:p>
    <w:p w:rsidR="00F55988" w:rsidRPr="0016562F" w:rsidRDefault="00F55988" w:rsidP="007710C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  <w:bookmarkEnd w:id="1"/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z zaproszonymi podmiotami prowadzi Komisja.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 toku prowadzonego postępowania Komisja przygotowuje odpowiedzi na pisma składane przez podmioty uczestniczące w postępowaniu.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prowadzony jest z poszczególnymi podmiotami z osobna.</w:t>
      </w:r>
    </w:p>
    <w:p w:rsidR="00F61A94" w:rsidRPr="00716C30" w:rsidRDefault="00C93696" w:rsidP="00716C30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pokrywa żadnych kosztów poniesionych przez uczestników związanych z udziałem w Dialogu.</w:t>
      </w:r>
      <w:bookmarkStart w:id="2" w:name="bookmark2"/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§7</w:t>
      </w:r>
      <w:bookmarkEnd w:id="2"/>
    </w:p>
    <w:p w:rsidR="00105AF4" w:rsidRPr="00F9396A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prowadzi się w języku polskim.</w:t>
      </w:r>
    </w:p>
    <w:p w:rsidR="00F61A94" w:rsidRPr="00716C30" w:rsidRDefault="007A4325" w:rsidP="00716C30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mogą być przekazywane pomiędzy </w:t>
      </w:r>
      <w:r w:rsidR="00C93696">
        <w:rPr>
          <w:rFonts w:ascii="Times New Roman" w:hAnsi="Times New Roman" w:cs="Times New Roman"/>
          <w:sz w:val="24"/>
          <w:szCs w:val="24"/>
        </w:rPr>
        <w:t>Instytutem</w:t>
      </w:r>
      <w:r w:rsidRPr="00F9396A">
        <w:rPr>
          <w:rFonts w:ascii="Times New Roman" w:hAnsi="Times New Roman" w:cs="Times New Roman"/>
          <w:sz w:val="24"/>
          <w:szCs w:val="24"/>
        </w:rPr>
        <w:t xml:space="preserve"> oraz Uczestnikami drogą elektroniczną (e-mail), każda ze stron na żądanie drugiej niezwłocznie potwierdza fakt ich otrzymania.</w:t>
      </w:r>
    </w:p>
    <w:p w:rsidR="00C93696" w:rsidRPr="00C93696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105AF4" w:rsidRPr="00F9396A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Prowadzony Dialog ma charakter jawny.</w:t>
      </w:r>
    </w:p>
    <w:p w:rsidR="00105AF4" w:rsidRPr="00F9396A" w:rsidRDefault="00C93696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ujawni informacji stanowiących tajemnicę przedsiębiorstwa w rozumieniu przepisów o zwalczaniu nieuczciwej konkurencji, jeżeli podmiot uczestniczący w Dialogu, nie później niż przed przekazaniem informacji zastrzegł, że przekazywane konkretnie wskazane informacje nie mogą być udostępniane innym podmiotom.</w:t>
      </w:r>
    </w:p>
    <w:p w:rsidR="00C93696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zobowiązana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C93696" w:rsidRPr="0016562F" w:rsidRDefault="007A4325" w:rsidP="0016562F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C93696">
        <w:rPr>
          <w:rFonts w:ascii="Times New Roman" w:hAnsi="Times New Roman" w:cs="Times New Roman"/>
          <w:sz w:val="24"/>
          <w:szCs w:val="24"/>
        </w:rPr>
        <w:t xml:space="preserve">Protokół przechowywany jest w siedzibie </w:t>
      </w:r>
      <w:r w:rsidR="00C93696" w:rsidRPr="00C93696">
        <w:rPr>
          <w:rFonts w:ascii="Times New Roman" w:hAnsi="Times New Roman" w:cs="Times New Roman"/>
          <w:sz w:val="24"/>
          <w:szCs w:val="24"/>
        </w:rPr>
        <w:t>Instytutu</w:t>
      </w:r>
      <w:r w:rsidRPr="00C93696">
        <w:rPr>
          <w:rFonts w:ascii="Times New Roman" w:hAnsi="Times New Roman" w:cs="Times New Roman"/>
          <w:sz w:val="24"/>
          <w:szCs w:val="24"/>
        </w:rPr>
        <w:t xml:space="preserve"> w sposób gwarantujący jego nienaruszalność.</w:t>
      </w:r>
      <w:bookmarkStart w:id="3" w:name="bookmark3"/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§9</w:t>
      </w:r>
      <w:bookmarkEnd w:id="3"/>
    </w:p>
    <w:p w:rsidR="00105AF4" w:rsidRPr="00F9396A" w:rsidRDefault="007A4325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będzie prowadzony do dnia, w którym </w:t>
      </w:r>
      <w:r w:rsidR="00C93696">
        <w:rPr>
          <w:rFonts w:ascii="Times New Roman" w:hAnsi="Times New Roman" w:cs="Times New Roman"/>
          <w:sz w:val="24"/>
          <w:szCs w:val="24"/>
        </w:rPr>
        <w:t>Instytut</w:t>
      </w:r>
      <w:r w:rsidRPr="00F9396A">
        <w:rPr>
          <w:rFonts w:ascii="Times New Roman" w:hAnsi="Times New Roman" w:cs="Times New Roman"/>
          <w:sz w:val="24"/>
          <w:szCs w:val="24"/>
        </w:rPr>
        <w:t xml:space="preserve"> pozyska wiedzę wystarczającą do:</w:t>
      </w:r>
    </w:p>
    <w:p w:rsidR="00105AF4" w:rsidRPr="0084011D" w:rsidRDefault="007A4325" w:rsidP="009A4336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84011D">
        <w:rPr>
          <w:rFonts w:ascii="Times New Roman" w:hAnsi="Times New Roman" w:cs="Times New Roman"/>
          <w:color w:val="auto"/>
          <w:sz w:val="24"/>
          <w:szCs w:val="24"/>
        </w:rPr>
        <w:t xml:space="preserve">precyzyjnego określenia możliwych do spełnienia wymagań </w:t>
      </w:r>
      <w:r w:rsidR="00780FDB" w:rsidRPr="0084011D">
        <w:rPr>
          <w:rFonts w:ascii="Times New Roman" w:hAnsi="Times New Roman" w:cs="Times New Roman"/>
          <w:color w:val="auto"/>
          <w:sz w:val="24"/>
          <w:szCs w:val="24"/>
        </w:rPr>
        <w:t xml:space="preserve">dla </w:t>
      </w:r>
      <w:r w:rsidR="00D355D3" w:rsidRPr="00D355D3">
        <w:rPr>
          <w:rFonts w:ascii="Times New Roman" w:hAnsi="Times New Roman" w:cs="Times New Roman"/>
          <w:color w:val="auto"/>
          <w:sz w:val="24"/>
          <w:szCs w:val="24"/>
        </w:rPr>
        <w:t>dostarczenie i zamontowanie podstawy stanowiska badawczego w tunelu aerodynamicznym</w:t>
      </w:r>
      <w:r w:rsidR="00D355D3">
        <w:rPr>
          <w:rFonts w:ascii="Times New Roman" w:eastAsia="Times New Roman" w:hAnsi="Times New Roman" w:cs="Times New Roman"/>
        </w:rPr>
        <w:t xml:space="preserve"> T3</w:t>
      </w:r>
      <w:r w:rsidR="00D355D3">
        <w:rPr>
          <w:rFonts w:ascii="Times New Roman" w:hAnsi="Times New Roman" w:cs="Times New Roman"/>
        </w:rPr>
        <w:t xml:space="preserve"> </w:t>
      </w:r>
      <w:r w:rsidR="0084011D" w:rsidRPr="0084011D">
        <w:rPr>
          <w:rFonts w:ascii="Times New Roman" w:hAnsi="Times New Roman" w:cs="Times New Roman"/>
          <w:sz w:val="24"/>
          <w:szCs w:val="24"/>
        </w:rPr>
        <w:t xml:space="preserve"> w Instytucie Lotnictwa</w:t>
      </w:r>
      <w:r w:rsidRPr="0084011D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F61A94" w:rsidRPr="0016562F" w:rsidRDefault="00C93696" w:rsidP="0016562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zastrzega sobie prawo zakończenia dialogu na każdym jego etapie bez podania przyczyn.</w:t>
      </w:r>
    </w:p>
    <w:p w:rsidR="00105AF4" w:rsidRPr="00F9396A" w:rsidRDefault="007A4325" w:rsidP="00F61A94">
      <w:pPr>
        <w:pStyle w:val="Teksttreci61"/>
        <w:shd w:val="clear" w:color="auto" w:fill="auto"/>
        <w:spacing w:before="0" w:after="12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§10</w:t>
      </w:r>
    </w:p>
    <w:p w:rsidR="00F61A94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C93696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 toku Dialogu, nie przysługują uczestnikom dialogu żadne środki odwoławcze.</w:t>
      </w:r>
      <w:bookmarkStart w:id="5" w:name="bookmark4"/>
    </w:p>
    <w:p w:rsidR="00F61A94" w:rsidRDefault="00F61A94" w:rsidP="00F61A94">
      <w:pPr>
        <w:pStyle w:val="Teksttreci0"/>
        <w:shd w:val="clear" w:color="auto" w:fill="auto"/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  <w:bookmarkEnd w:id="5"/>
    </w:p>
    <w:p w:rsidR="00105AF4" w:rsidRPr="00F9396A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 zakończeniu dialogu technicznego Komisja sporządza: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Protokół z przeprowadzonego Dialogu technicznego;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Notatkę </w:t>
      </w:r>
      <w:r w:rsidR="00F61A94">
        <w:rPr>
          <w:rFonts w:ascii="Times New Roman" w:hAnsi="Times New Roman" w:cs="Times New Roman"/>
          <w:sz w:val="24"/>
          <w:szCs w:val="24"/>
        </w:rPr>
        <w:t>zawierającą informację o </w:t>
      </w:r>
      <w:r w:rsidRPr="00F9396A">
        <w:rPr>
          <w:rFonts w:ascii="Times New Roman" w:hAnsi="Times New Roman" w:cs="Times New Roman"/>
          <w:sz w:val="24"/>
          <w:szCs w:val="24"/>
        </w:rPr>
        <w:t>przeprowadzeniu dialogu technicznego w celu zamieszczenia tej informacji w o</w:t>
      </w:r>
      <w:r w:rsidR="00F61A94">
        <w:rPr>
          <w:rFonts w:ascii="Times New Roman" w:hAnsi="Times New Roman" w:cs="Times New Roman"/>
          <w:sz w:val="24"/>
          <w:szCs w:val="24"/>
        </w:rPr>
        <w:t xml:space="preserve">głoszeniu o </w:t>
      </w:r>
      <w:r w:rsidR="00F61A94" w:rsidRPr="005D387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199B" w:rsidRPr="005D387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61A94" w:rsidRPr="005D3872">
        <w:rPr>
          <w:rFonts w:ascii="Times New Roman" w:hAnsi="Times New Roman" w:cs="Times New Roman"/>
          <w:color w:val="auto"/>
          <w:sz w:val="24"/>
          <w:szCs w:val="24"/>
        </w:rPr>
        <w:t>mówie</w:t>
      </w:r>
      <w:r w:rsidR="00F61A94">
        <w:rPr>
          <w:rFonts w:ascii="Times New Roman" w:hAnsi="Times New Roman" w:cs="Times New Roman"/>
          <w:sz w:val="24"/>
          <w:szCs w:val="24"/>
        </w:rPr>
        <w:t xml:space="preserve">niu zgodnie z art. 31c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Rekomendacje dotyczące wykorzystania wiedzy uzyskanej w trakcie dialogu do sporządzenia opisu przedmiotu zamówienia, specyfikacji warunków zamówienia lub warunków umowy wraz z informacją o podmiotach, które w dialogu uczestniczyły zgodnie z wymogami określon</w:t>
      </w:r>
      <w:r w:rsidR="00F61A94">
        <w:rPr>
          <w:rFonts w:ascii="Times New Roman" w:hAnsi="Times New Roman" w:cs="Times New Roman"/>
          <w:sz w:val="24"/>
          <w:szCs w:val="24"/>
        </w:rPr>
        <w:t xml:space="preserve">ymi w art. 96 ust. 2a ustawy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C93696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O zakończeniu Dialogu Komisja poinformuje wszystkie podmioty uczestniczące w Dialogu.</w:t>
      </w:r>
      <w:bookmarkStart w:id="6" w:name="bookmark5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366"/>
        </w:tabs>
        <w:spacing w:after="120" w:line="240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§12</w:t>
      </w:r>
      <w:bookmarkEnd w:id="6"/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Podmiotom, które uczestniczyły w dialogu technicznym zostaną zwrócone na ich wniosek wszelkie złożone przez nie plany, rysunki, modele, wzory, programy komputerowe oraz inne podobne materiały.</w:t>
      </w:r>
    </w:p>
    <w:sectPr w:rsidR="00105AF4" w:rsidRPr="00F9396A" w:rsidSect="00EC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329" w:right="1195" w:bottom="2212" w:left="12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EF" w:rsidRDefault="00CD27EF">
      <w:r>
        <w:separator/>
      </w:r>
    </w:p>
  </w:endnote>
  <w:endnote w:type="continuationSeparator" w:id="0">
    <w:p w:rsidR="00CD27EF" w:rsidRDefault="00CD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6562F">
    <w:pPr>
      <w:rPr>
        <w:sz w:val="2"/>
        <w:szCs w:val="2"/>
      </w:rPr>
    </w:pPr>
    <w:r w:rsidRPr="0016562F">
      <w:rPr>
        <w:noProof/>
        <w:sz w:val="2"/>
        <w:szCs w:val="2"/>
      </w:rPr>
      <w:drawing>
        <wp:inline distT="0" distB="0" distL="0" distR="0">
          <wp:extent cx="1514475" cy="676275"/>
          <wp:effectExtent l="0" t="0" r="0" b="0"/>
          <wp:docPr id="7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273" w:rsidRPr="00A502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462.1pt;margin-top:782.15pt;width:45.25pt;height:11.6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lqqwIAAKY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4xErSDFj2w0aBbOSJiqzP0OgWn+x7czAjb0GWXqe7vZPldIyE3DRV7dqOUHBpGK2AX2pv+s6sT&#10;jrYgu+GTrCAMfTTSAY216mzpoBgI0KFLT6fOWColbC6WJF4uMCrhKCTLy8h1zqfpfLlX2nxgskPW&#10;yLCCxjtwerjTxpKh6exiYwlZ8LZ1zW/Fiw1wnHYgNFy1Z5aE6+XPJEi2q+2KeCSKtx4J8ty7KTbE&#10;i4twucgv880mD3/ZuCFJG15VTNgws65C8md9Oyp8UsRJWVq2vLJwlpJW+92mVehAQdeF+1zJ4eTs&#10;5r+k4YoAubxKKYxIcBslXhGvlh4pyMJLlsHKC8LkNokDkpC8eJnSHRfs31NCQ4aTRbSYtHQm/Sq3&#10;wH1vc6Npxw1MjpZ3GV6dnGhqFbgVlWutobyd7GelsPTPpYB2z412erUSncRqxt0IKFbEO1k9gXKV&#10;BGWBPGHcgdFI9QOjAUZHhgXMNozajwK0b6fMbKjZ2M0GFSVczLDBaDI3ZppGj73i+wZw59d1A++j&#10;4E67Zw7HVwXDwKVwHFx22jz/d17n8br+DQAA//8DAFBLAwQUAAYACAAAACEAHV3egOAAAAAOAQAA&#10;DwAAAGRycy9kb3ducmV2LnhtbEyPwU7DMAyG70i8Q2Qkbixd6dauazqhSVy4MRASt6zxmorEqZqs&#10;a9+e9ARH+//0+3N1mKxhIw6+cyRgvUqAITVOddQK+Px4fSqA+SBJSeMIBczo4VDf31WyVO5G7zie&#10;QstiCflSCtAh9CXnvtFopV+5HilmFzdYGeI4tFwN8hbLreFpkmy5lR3FC1r2eNTY/JyuVkA+fTns&#10;PR7x+zI2g+7mwrzNQjw+TC97YAGn8AfDoh/VoY5OZ3cl5ZkRsEuzNKIx2GyzZ2ALkqyzHNh52RX5&#10;Bnhd8f9v1L8AAAD//wMAUEsBAi0AFAAGAAgAAAAhALaDOJL+AAAA4QEAABMAAAAAAAAAAAAAAAAA&#10;AAAAAFtDb250ZW50X1R5cGVzXS54bWxQSwECLQAUAAYACAAAACEAOP0h/9YAAACUAQAACwAAAAAA&#10;AAAAAAAAAAAvAQAAX3JlbHMvLnJlbHNQSwECLQAUAAYACAAAACEAYu+ZaqsCAACmBQAADgAAAAAA&#10;AAAAAAAAAAAuAgAAZHJzL2Uyb0RvYy54bWxQSwECLQAUAAYACAAAACEAHV3egOAAAAAOAQAADwAA&#10;AAAAAAAAAAAAAAAFBQAAZHJzL2Rvd25yZXYueG1sUEsFBgAAAAAEAAQA8wAAABIGAAAAAA==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A50273" w:rsidRPr="00A50273">
                  <w:fldChar w:fldCharType="begin"/>
                </w:r>
                <w:r>
                  <w:instrText xml:space="preserve"> PAGE \* MERGEFORMAT </w:instrText>
                </w:r>
                <w:r w:rsidR="00A50273" w:rsidRPr="00A50273">
                  <w:fldChar w:fldCharType="separate"/>
                </w:r>
                <w:r w:rsidR="007710C4" w:rsidRPr="007710C4">
                  <w:rPr>
                    <w:rStyle w:val="Nagweklubstopka1"/>
                    <w:noProof/>
                  </w:rPr>
                  <w:t>2</w:t>
                </w:r>
                <w:r w:rsidR="00A50273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2F" w:rsidRDefault="0016562F">
    <w:pPr>
      <w:rPr>
        <w:sz w:val="2"/>
        <w:szCs w:val="2"/>
      </w:rPr>
    </w:pPr>
    <w:r w:rsidRPr="0016562F">
      <w:rPr>
        <w:noProof/>
        <w:sz w:val="2"/>
        <w:szCs w:val="2"/>
      </w:rPr>
      <w:drawing>
        <wp:inline distT="0" distB="0" distL="0" distR="0">
          <wp:extent cx="1514475" cy="676275"/>
          <wp:effectExtent l="0" t="0" r="0" b="0"/>
          <wp:docPr id="5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62F" w:rsidRDefault="0016562F">
    <w:pPr>
      <w:rPr>
        <w:sz w:val="2"/>
        <w:szCs w:val="2"/>
      </w:rPr>
    </w:pPr>
  </w:p>
  <w:p w:rsidR="0016562F" w:rsidRDefault="0016562F">
    <w:pPr>
      <w:rPr>
        <w:sz w:val="2"/>
        <w:szCs w:val="2"/>
      </w:rPr>
    </w:pPr>
  </w:p>
  <w:p w:rsidR="00105AF4" w:rsidRDefault="00A50273">
    <w:pPr>
      <w:rPr>
        <w:sz w:val="2"/>
        <w:szCs w:val="2"/>
      </w:rPr>
    </w:pPr>
    <w:r w:rsidRPr="00A502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461.65pt;margin-top:781.4pt;width:45.25pt;height:11.6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bQrgIAAK0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TjASpIMWPbDRoFs5osRWZ+h1Bk73PbiZEbahyy5T3d9J+l0jITcNEXt2o5QcGkYqYBfam/6zqxOO&#10;tiC74ZOsIAx5NNIBjbXqbOmgGAjQoUtPp85YKhQ2k2W8WAJDCkdhvLyMXOd8ks2Xe6XNByY7ZI0c&#10;K2i8AyeHO20sGZLNLjaWkCVvW9f8VrzYAMdpB0LDVXtmSbhe/kyDdLvarmIvjhZbLw6KwrspN7G3&#10;KMNlUlwWm00R/rJxwzhreFUxYcPMugrjP+vbUeGTIk7K0rLllYWzlLTa7zatQgcCui7d50oOJ2c3&#10;/yUNVwTI5VVKYRQHt1HqlYvV0ovLOPHSZbDygjC9TRdBnMZF+TKlOy7Yv6eEhhynSZRMWjqTfpVb&#10;4L63uZGs4wYmR8u7HK9OTiSzCtyKyrXWEN5O9rNSWPrnUkC750Y7vVqJTmI14250D8OJ2Wp5J6sn&#10;ELCSIDBQKUw9MBqpfmA0wATJsYARh1H7UcATsMNmNtRs7GaDCAoXc2wwmsyNmYbSY6/4vgHc+ZHd&#10;wDMpuZPwmcPxccFMcJkc55cdOs//ndd5yq5/AwAA//8DAFBLAwQUAAYACAAAACEA4Mq/CN8AAAAO&#10;AQAADwAAAGRycy9kb3ducmV2LnhtbEyPzU7DMBCE70i8g7VI3KjdRIQQ4lSoEhdulAqJmxtvkwj/&#10;RLabJm/P5gS33Z3R7Df1braGTRji4J2E7UYAQ9d6PbhOwvHz7aEEFpNyWhnvUMKCEXbN7U2tKu2v&#10;7gOnQ+oYhbhYKQl9SmPFeWx7tCpu/IiOtLMPViVaQ8d1UFcKt4ZnQhTcqsHRh16NuO+x/TlcrISn&#10;+cvjGHGP3+epDf2wlOZ9kfL+bn59AZZwTn9mWPEJHRpiOvmL05EZCc9ZnpOVhMcioxKrRWxzmk7r&#10;rSwE8Kbm/2s0vwAAAP//AwBQSwECLQAUAAYACAAAACEAtoM4kv4AAADhAQAAEwAAAAAAAAAAAAAA&#10;AAAAAAAAW0NvbnRlbnRfVHlwZXNdLnhtbFBLAQItABQABgAIAAAAIQA4/SH/1gAAAJQBAAALAAAA&#10;AAAAAAAAAAAAAC8BAABfcmVscy8ucmVsc1BLAQItABQABgAIAAAAIQDCSqbQrgIAAK0FAAAOAAAA&#10;AAAAAAAAAAAAAC4CAABkcnMvZTJvRG9jLnhtbFBLAQItABQABgAIAAAAIQDgyr8I3wAAAA4BAAAP&#10;AAAAAAAAAAAAAAAAAAgFAABkcnMvZG93bnJldi54bWxQSwUGAAAAAAQABADzAAAAFAYAAAAA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A50273" w:rsidRPr="00A50273">
                  <w:fldChar w:fldCharType="begin"/>
                </w:r>
                <w:r>
                  <w:instrText xml:space="preserve"> PAGE \* MERGEFORMAT </w:instrText>
                </w:r>
                <w:r w:rsidR="00A50273" w:rsidRPr="00A50273">
                  <w:fldChar w:fldCharType="separate"/>
                </w:r>
                <w:r w:rsidR="007710C4" w:rsidRPr="007710C4">
                  <w:rPr>
                    <w:rStyle w:val="Nagweklubstopka1"/>
                    <w:noProof/>
                  </w:rPr>
                  <w:t>3</w:t>
                </w:r>
                <w:r w:rsidR="00A50273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6562F">
    <w:pPr>
      <w:rPr>
        <w:sz w:val="2"/>
        <w:szCs w:val="2"/>
      </w:rPr>
    </w:pPr>
    <w:r w:rsidRPr="0016562F">
      <w:rPr>
        <w:noProof/>
        <w:sz w:val="2"/>
        <w:szCs w:val="2"/>
      </w:rPr>
      <w:drawing>
        <wp:inline distT="0" distB="0" distL="0" distR="0">
          <wp:extent cx="1514475" cy="676275"/>
          <wp:effectExtent l="0" t="0" r="0" b="0"/>
          <wp:docPr id="6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273" w:rsidRPr="00A502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469.65pt;margin-top:781.4pt;width:45.25pt;height:11.6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GbrwIAAK0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WGCkaAdUPTARoNu5YhiW52h1yk43ffgZkbYBpZdprq/k+V3jYTcNFTs2Y1ScmgYrSC60N70n12d&#10;cLQF2Q2fZAXP0EcjHdBYq86WDoqBAB1YejoxY0MpYXOxJPFygVEJRyFZXkaOOZ+m8+VeafOByQ5Z&#10;I8MKiHfg9HCnjQ2GprOLfUvIgretI78VLzbAcdqBp+GqPbNBOC5/JkGyXW1XxCNRvPVIkOfeTbEh&#10;XlyEy0V+mW82efjLvhuStOFVxYR9ZtZVSP6Mt6PCJ0WclKVlyysLZ0PSar/btAodKOi6cJ8rOZyc&#10;3fyXYbgiQC6vUgojEtxGiVfEq6VHCrLwkmWw8oIwuU3igCQkL16mdMcF+/eU0JDhZBEtJi2dg36V&#10;W+C+t7nRtOMGJkfLuwyvTk40tQrcispRayhvJ/tZKWz451IA3TPRTq9WopNYzbgbXWNEcxvsZPUE&#10;AlYSBAYqhakHRiPVD4wGmCAZFjDiMGo/CmgBO2xmQ83GbjaoKOFihg1Gk7kx01B67BXfN4A7N9kN&#10;tEnBnYRtP00xHJsLZoLL5Di/7NB5/u+8zlN2/RsAAP//AwBQSwMEFAAGAAgAAAAhALw3o7jfAAAA&#10;DgEAAA8AAABkcnMvZG93bnJldi54bWxMj81OwzAQhO9IvIO1SNyoQypCEuJUqBIXbpQKiZsbb+MI&#10;/0S2myZvz+YEt92d0ew3zW62hk0Y4uCdgMdNBgxd59XgegHHz7eHElhM0ilpvEMBC0bYtbc3jayV&#10;v7oPnA6pZxTiYi0F6JTGmvPYabQybvyIjrSzD1YmWkPPVZBXCreG51lWcCsHRx+0HHGvsfs5XKyA&#10;5/nL4xhxj9/nqQt6WErzvghxfze/vgBLOKc/M6z4hA4tMZ38xanIjIBqW23JSsJTkVOJ1ZLlFU2n&#10;9VYWGfC24f9rtL8AAAD//wMAUEsBAi0AFAAGAAgAAAAhALaDOJL+AAAA4QEAABMAAAAAAAAAAAAA&#10;AAAAAAAAAFtDb250ZW50X1R5cGVzXS54bWxQSwECLQAUAAYACAAAACEAOP0h/9YAAACUAQAACwAA&#10;AAAAAAAAAAAAAAAvAQAAX3JlbHMvLnJlbHNQSwECLQAUAAYACAAAACEAX3iBm68CAACtBQAADgAA&#10;AAAAAAAAAAAAAAAuAgAAZHJzL2Uyb0RvYy54bWxQSwECLQAUAAYACAAAACEAvDejuN8AAAAOAQAA&#10;DwAAAAAAAAAAAAAAAAAJBQAAZHJzL2Rvd25yZXYueG1sUEsFBgAAAAAEAAQA8wAAABUGAAAAAA==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A50273" w:rsidRPr="00A50273">
                  <w:fldChar w:fldCharType="begin"/>
                </w:r>
                <w:r>
                  <w:instrText xml:space="preserve"> PAGE \* MERGEFORMAT </w:instrText>
                </w:r>
                <w:r w:rsidR="00A50273" w:rsidRPr="00A50273">
                  <w:fldChar w:fldCharType="separate"/>
                </w:r>
                <w:r w:rsidR="007710C4" w:rsidRPr="007710C4">
                  <w:rPr>
                    <w:rStyle w:val="Nagweklubstopka1"/>
                    <w:noProof/>
                  </w:rPr>
                  <w:t>1</w:t>
                </w:r>
                <w:r w:rsidR="00A50273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EF" w:rsidRDefault="00CD27EF"/>
  </w:footnote>
  <w:footnote w:type="continuationSeparator" w:id="0">
    <w:p w:rsidR="00CD27EF" w:rsidRDefault="00CD27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16562F">
    <w:pPr>
      <w:pStyle w:val="Nagwek"/>
    </w:pPr>
    <w:r w:rsidRPr="0016562F">
      <w:rPr>
        <w:noProof/>
      </w:rPr>
      <w:drawing>
        <wp:inline distT="0" distB="0" distL="0" distR="0">
          <wp:extent cx="2714625" cy="514350"/>
          <wp:effectExtent l="0" t="0" r="0" b="0"/>
          <wp:docPr id="8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EC7" w:rsidRDefault="00F10EC7">
    <w:pPr>
      <w:pStyle w:val="Nagwek"/>
    </w:pPr>
  </w:p>
  <w:p w:rsidR="00F10EC7" w:rsidRDefault="00F10E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16562F">
    <w:pPr>
      <w:pStyle w:val="Nagwek"/>
    </w:pPr>
    <w:r w:rsidRPr="0016562F">
      <w:rPr>
        <w:noProof/>
      </w:rPr>
      <w:drawing>
        <wp:inline distT="0" distB="0" distL="0" distR="0">
          <wp:extent cx="2714625" cy="514350"/>
          <wp:effectExtent l="0" t="0" r="0" b="0"/>
          <wp:docPr id="9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EC7" w:rsidRDefault="00F10EC7">
    <w:pPr>
      <w:pStyle w:val="Nagwek"/>
    </w:pPr>
  </w:p>
  <w:p w:rsidR="00F10EC7" w:rsidRDefault="00F10E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46" w:rsidRDefault="00AC5046" w:rsidP="0016562F">
    <w:pPr>
      <w:pStyle w:val="Nagwek"/>
    </w:pPr>
  </w:p>
  <w:p w:rsidR="00AC5046" w:rsidRDefault="00AC5046">
    <w:pPr>
      <w:pStyle w:val="Nagwek"/>
    </w:pPr>
  </w:p>
  <w:p w:rsidR="00AC5046" w:rsidRDefault="0016562F" w:rsidP="0016562F">
    <w:pPr>
      <w:pStyle w:val="Nagwek"/>
      <w:jc w:val="right"/>
    </w:pPr>
    <w:r w:rsidRPr="0016562F">
      <w:rPr>
        <w:noProof/>
      </w:rPr>
      <w:drawing>
        <wp:inline distT="0" distB="0" distL="0" distR="0">
          <wp:extent cx="2714625" cy="514350"/>
          <wp:effectExtent l="0" t="0" r="0" b="0"/>
          <wp:docPr id="4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046" w:rsidRDefault="00AC5046">
    <w:pPr>
      <w:pStyle w:val="Nagwek"/>
    </w:pPr>
  </w:p>
  <w:p w:rsidR="00AC5046" w:rsidRDefault="00AC50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852"/>
    <w:multiLevelType w:val="multilevel"/>
    <w:tmpl w:val="FBC2EBB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B4E"/>
    <w:multiLevelType w:val="multilevel"/>
    <w:tmpl w:val="433A900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EE8"/>
    <w:multiLevelType w:val="multilevel"/>
    <w:tmpl w:val="8758B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B0FF4"/>
    <w:multiLevelType w:val="multilevel"/>
    <w:tmpl w:val="901CE6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13DED"/>
    <w:multiLevelType w:val="multilevel"/>
    <w:tmpl w:val="87507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408E"/>
    <w:multiLevelType w:val="multilevel"/>
    <w:tmpl w:val="2C4A71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B7C0A"/>
    <w:multiLevelType w:val="multilevel"/>
    <w:tmpl w:val="62C6B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4609E"/>
    <w:multiLevelType w:val="multilevel"/>
    <w:tmpl w:val="BF02670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3546B"/>
    <w:multiLevelType w:val="hybridMultilevel"/>
    <w:tmpl w:val="BEDCA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58D"/>
    <w:multiLevelType w:val="multilevel"/>
    <w:tmpl w:val="430A3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8389F"/>
    <w:multiLevelType w:val="multilevel"/>
    <w:tmpl w:val="A36870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28A2"/>
    <w:multiLevelType w:val="multilevel"/>
    <w:tmpl w:val="2682A0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C303B"/>
    <w:multiLevelType w:val="multilevel"/>
    <w:tmpl w:val="2D0222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96BD8"/>
    <w:multiLevelType w:val="hybridMultilevel"/>
    <w:tmpl w:val="F5A0BA56"/>
    <w:lvl w:ilvl="0" w:tplc="1B2A8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405D"/>
    <w:multiLevelType w:val="multilevel"/>
    <w:tmpl w:val="1DEEA4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06F94"/>
    <w:multiLevelType w:val="hybridMultilevel"/>
    <w:tmpl w:val="872C42C6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5AF4"/>
    <w:rsid w:val="00105AF4"/>
    <w:rsid w:val="0016562F"/>
    <w:rsid w:val="00197291"/>
    <w:rsid w:val="0024496E"/>
    <w:rsid w:val="002545D6"/>
    <w:rsid w:val="003F3C75"/>
    <w:rsid w:val="00417813"/>
    <w:rsid w:val="004D025E"/>
    <w:rsid w:val="00542AD2"/>
    <w:rsid w:val="005B199B"/>
    <w:rsid w:val="005D3872"/>
    <w:rsid w:val="005E730A"/>
    <w:rsid w:val="00631A50"/>
    <w:rsid w:val="00716C30"/>
    <w:rsid w:val="007710C4"/>
    <w:rsid w:val="00780FDB"/>
    <w:rsid w:val="007A4325"/>
    <w:rsid w:val="0084011D"/>
    <w:rsid w:val="00934078"/>
    <w:rsid w:val="00A50273"/>
    <w:rsid w:val="00AC5046"/>
    <w:rsid w:val="00B4518E"/>
    <w:rsid w:val="00C144D4"/>
    <w:rsid w:val="00C201A9"/>
    <w:rsid w:val="00C36135"/>
    <w:rsid w:val="00C46706"/>
    <w:rsid w:val="00C820A6"/>
    <w:rsid w:val="00C93696"/>
    <w:rsid w:val="00CD27EF"/>
    <w:rsid w:val="00D355D3"/>
    <w:rsid w:val="00D77138"/>
    <w:rsid w:val="00DB5450"/>
    <w:rsid w:val="00E221A4"/>
    <w:rsid w:val="00EA6F3A"/>
    <w:rsid w:val="00EC6D99"/>
    <w:rsid w:val="00F10EC7"/>
    <w:rsid w:val="00F30FE8"/>
    <w:rsid w:val="00F47C84"/>
    <w:rsid w:val="00F55988"/>
    <w:rsid w:val="00F61A94"/>
    <w:rsid w:val="00F83198"/>
    <w:rsid w:val="00F9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45D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545D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54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254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sid w:val="00254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sid w:val="00254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sid w:val="00254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sid w:val="00254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2545D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sid w:val="002545D6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2545D6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545D6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2545D6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545D6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2545D6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545D6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rsid w:val="002545D6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2545D6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rsid w:val="002545D6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rsid w:val="002545D6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rsid w:val="002545D6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AE904-ED5F-4835-BCAE-CCAED7D0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LD2348</cp:lastModifiedBy>
  <cp:revision>7</cp:revision>
  <dcterms:created xsi:type="dcterms:W3CDTF">2015-03-04T13:27:00Z</dcterms:created>
  <dcterms:modified xsi:type="dcterms:W3CDTF">2015-03-16T10:06:00Z</dcterms:modified>
</cp:coreProperties>
</file>