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8DA" w:rsidRDefault="00487608" w:rsidP="004618DA">
      <w:pPr>
        <w:widowControl w:val="0"/>
        <w:spacing w:before="120"/>
        <w:ind w:left="425"/>
        <w:jc w:val="right"/>
        <w:rPr>
          <w:lang w:val="pl-PL"/>
        </w:rPr>
      </w:pPr>
      <w:r>
        <w:tab/>
      </w:r>
      <w:r>
        <w:tab/>
      </w:r>
      <w:r>
        <w:tab/>
      </w:r>
      <w:r>
        <w:tab/>
      </w:r>
      <w:r>
        <w:tab/>
      </w:r>
      <w:r>
        <w:rPr>
          <w:lang w:val="pl-PL"/>
        </w:rPr>
        <w:tab/>
      </w:r>
      <w:r>
        <w:rPr>
          <w:lang w:val="pl-PL"/>
        </w:rPr>
        <w:tab/>
      </w:r>
    </w:p>
    <w:p w:rsidR="004618DA" w:rsidRDefault="004618DA" w:rsidP="004618DA">
      <w:pPr>
        <w:widowControl w:val="0"/>
        <w:spacing w:before="120"/>
        <w:ind w:left="425"/>
        <w:jc w:val="right"/>
        <w:rPr>
          <w:lang w:val="pl-PL"/>
        </w:rPr>
      </w:pPr>
      <w:r>
        <w:rPr>
          <w:lang w:val="pl-PL"/>
        </w:rPr>
        <w:t>Załącznik nr 1</w:t>
      </w:r>
      <w:r w:rsidR="00686C56">
        <w:rPr>
          <w:lang w:val="pl-PL"/>
        </w:rPr>
        <w:t xml:space="preserve"> do SIWZ</w:t>
      </w:r>
      <w:bookmarkStart w:id="0" w:name="_GoBack"/>
      <w:bookmarkEnd w:id="0"/>
    </w:p>
    <w:p w:rsidR="00842B51" w:rsidRDefault="00842B51" w:rsidP="004618DA">
      <w:pPr>
        <w:widowControl w:val="0"/>
        <w:spacing w:before="120"/>
        <w:ind w:left="425"/>
        <w:jc w:val="center"/>
        <w:rPr>
          <w:lang w:val="pl-PL"/>
        </w:rPr>
      </w:pPr>
    </w:p>
    <w:p w:rsidR="004618DA" w:rsidRPr="00503024" w:rsidRDefault="004618DA" w:rsidP="004618DA">
      <w:pPr>
        <w:widowControl w:val="0"/>
        <w:spacing w:before="120"/>
        <w:ind w:left="425"/>
        <w:jc w:val="center"/>
        <w:rPr>
          <w:rFonts w:ascii="Arial" w:hAnsi="Arial" w:cs="Arial"/>
          <w:b/>
          <w:sz w:val="28"/>
          <w:szCs w:val="28"/>
          <w:lang w:val="pl-PL"/>
        </w:rPr>
      </w:pPr>
      <w:r w:rsidRPr="004618DA">
        <w:rPr>
          <w:b/>
          <w:lang w:val="pl-PL"/>
        </w:rPr>
        <w:t>Opis przedmiotu zamówienia</w:t>
      </w:r>
    </w:p>
    <w:p w:rsidR="002E62B2" w:rsidRPr="00503024" w:rsidRDefault="002E62B2">
      <w:pPr>
        <w:widowControl w:val="0"/>
        <w:ind w:left="5760"/>
        <w:rPr>
          <w:rFonts w:ascii="Arial" w:hAnsi="Arial" w:cs="Arial"/>
          <w:b/>
          <w:sz w:val="22"/>
          <w:szCs w:val="22"/>
          <w:lang w:val="pl-PL"/>
        </w:rPr>
      </w:pPr>
    </w:p>
    <w:p w:rsidR="004618DA" w:rsidRDefault="004618DA" w:rsidP="00F85B02">
      <w:pPr>
        <w:spacing w:before="60"/>
        <w:ind w:left="425"/>
        <w:jc w:val="both"/>
        <w:rPr>
          <w:szCs w:val="24"/>
          <w:lang w:val="pl-PL"/>
        </w:rPr>
      </w:pPr>
    </w:p>
    <w:p w:rsidR="00F61028" w:rsidRPr="004618DA" w:rsidRDefault="00376E86" w:rsidP="00F85B02">
      <w:pPr>
        <w:spacing w:before="60"/>
        <w:ind w:left="425"/>
        <w:jc w:val="both"/>
        <w:rPr>
          <w:szCs w:val="24"/>
          <w:lang w:val="pl-PL"/>
        </w:rPr>
      </w:pPr>
      <w:r w:rsidRPr="004618DA">
        <w:rPr>
          <w:szCs w:val="24"/>
          <w:lang w:val="pl-PL"/>
        </w:rPr>
        <w:t>Przedmiotem zamówienia</w:t>
      </w:r>
      <w:r w:rsidR="00F61028" w:rsidRPr="004618DA">
        <w:rPr>
          <w:szCs w:val="24"/>
          <w:lang w:val="pl-PL"/>
        </w:rPr>
        <w:t xml:space="preserve"> jest dostawa do siedziby Instytutu Lotnictwa fabrycznie nowych urządzeń</w:t>
      </w:r>
      <w:r w:rsidR="00821FBD" w:rsidRPr="004618DA">
        <w:rPr>
          <w:szCs w:val="24"/>
          <w:lang w:val="pl-PL"/>
        </w:rPr>
        <w:t>,</w:t>
      </w:r>
      <w:r w:rsidR="00F61028" w:rsidRPr="004618DA">
        <w:rPr>
          <w:szCs w:val="24"/>
          <w:lang w:val="pl-PL"/>
        </w:rPr>
        <w:t xml:space="preserve"> wymienionych poniżej</w:t>
      </w:r>
      <w:r w:rsidR="00821FBD" w:rsidRPr="004618DA">
        <w:rPr>
          <w:szCs w:val="24"/>
          <w:lang w:val="pl-PL"/>
        </w:rPr>
        <w:t>,</w:t>
      </w:r>
      <w:r w:rsidR="00F61028" w:rsidRPr="004618DA">
        <w:rPr>
          <w:szCs w:val="24"/>
          <w:lang w:val="pl-PL"/>
        </w:rPr>
        <w:t xml:space="preserve"> rozszerzających możliwości badawcze systemu do badań wytrzymałości na obciążenia dynamiczne, o parametrach i cechach określonych poniżej wraz z ich montażem, uruchomieniem, sprawdzeniem poprawności funkcjonowania oraz przeszkoleniem pracowników Zamawiającego w zakresie ich obsługi i konserwacji.</w:t>
      </w:r>
    </w:p>
    <w:p w:rsidR="00571311" w:rsidRPr="004618DA" w:rsidRDefault="00E37913" w:rsidP="00F85B02">
      <w:pPr>
        <w:spacing w:before="120"/>
        <w:ind w:left="425"/>
        <w:jc w:val="both"/>
        <w:rPr>
          <w:szCs w:val="24"/>
          <w:lang w:val="pl-PL"/>
        </w:rPr>
      </w:pPr>
      <w:r w:rsidRPr="004618DA">
        <w:rPr>
          <w:szCs w:val="24"/>
          <w:lang w:val="pl-PL"/>
        </w:rPr>
        <w:t>Doposażenie obejmuje:</w:t>
      </w:r>
    </w:p>
    <w:p w:rsidR="001605BD" w:rsidRPr="004618DA" w:rsidRDefault="00F85B02" w:rsidP="00CA1940">
      <w:pPr>
        <w:pStyle w:val="Akapitzlist"/>
        <w:widowControl w:val="0"/>
        <w:numPr>
          <w:ilvl w:val="0"/>
          <w:numId w:val="37"/>
        </w:numPr>
        <w:spacing w:before="120"/>
        <w:ind w:left="714" w:hanging="357"/>
        <w:contextualSpacing w:val="0"/>
        <w:jc w:val="both"/>
        <w:rPr>
          <w:szCs w:val="24"/>
          <w:lang w:val="pl-PL"/>
        </w:rPr>
      </w:pPr>
      <w:r w:rsidRPr="004618DA">
        <w:rPr>
          <w:szCs w:val="24"/>
          <w:lang w:val="pl-PL"/>
        </w:rPr>
        <w:t>Dostaw</w:t>
      </w:r>
      <w:r w:rsidR="000C36CA" w:rsidRPr="004618DA">
        <w:rPr>
          <w:szCs w:val="24"/>
          <w:lang w:val="pl-PL"/>
        </w:rPr>
        <w:t>ę</w:t>
      </w:r>
      <w:r w:rsidRPr="004618DA">
        <w:rPr>
          <w:szCs w:val="24"/>
          <w:lang w:val="pl-PL"/>
        </w:rPr>
        <w:t>, montaż i uruchomienie komory klimatycznej</w:t>
      </w:r>
      <w:r w:rsidR="00E37913" w:rsidRPr="004618DA">
        <w:rPr>
          <w:szCs w:val="24"/>
          <w:lang w:val="pl-PL"/>
        </w:rPr>
        <w:t xml:space="preserve"> przystosowan</w:t>
      </w:r>
      <w:r w:rsidRPr="004618DA">
        <w:rPr>
          <w:szCs w:val="24"/>
          <w:lang w:val="pl-PL"/>
        </w:rPr>
        <w:t>ej</w:t>
      </w:r>
      <w:r w:rsidR="00E37913" w:rsidRPr="004618DA">
        <w:rPr>
          <w:szCs w:val="24"/>
          <w:lang w:val="pl-PL"/>
        </w:rPr>
        <w:t xml:space="preserve"> do współpracy </w:t>
      </w:r>
      <w:r w:rsidRPr="004618DA">
        <w:rPr>
          <w:szCs w:val="24"/>
          <w:lang w:val="pl-PL"/>
        </w:rPr>
        <w:br/>
      </w:r>
      <w:r w:rsidR="00E37913" w:rsidRPr="004618DA">
        <w:rPr>
          <w:szCs w:val="24"/>
          <w:lang w:val="pl-PL"/>
        </w:rPr>
        <w:t>z systemem do badań wytrzymałości na obciążenia dynamiczne</w:t>
      </w:r>
      <w:r w:rsidR="00503024">
        <w:rPr>
          <w:szCs w:val="24"/>
          <w:lang w:val="pl-PL"/>
        </w:rPr>
        <w:t xml:space="preserve"> </w:t>
      </w:r>
      <w:r w:rsidR="00503024" w:rsidRPr="00BA4876">
        <w:rPr>
          <w:szCs w:val="24"/>
          <w:lang w:val="pl-PL"/>
        </w:rPr>
        <w:t>typu</w:t>
      </w:r>
      <w:r w:rsidR="00E37913" w:rsidRPr="00BA4876">
        <w:rPr>
          <w:szCs w:val="24"/>
          <w:lang w:val="pl-PL"/>
        </w:rPr>
        <w:t xml:space="preserve"> </w:t>
      </w:r>
      <w:r w:rsidR="00E37913" w:rsidRPr="004618DA">
        <w:rPr>
          <w:szCs w:val="24"/>
          <w:lang w:val="pl-PL"/>
        </w:rPr>
        <w:t xml:space="preserve">IMV </w:t>
      </w:r>
      <w:r w:rsidRPr="004618DA">
        <w:rPr>
          <w:szCs w:val="24"/>
          <w:lang w:val="pl-PL"/>
        </w:rPr>
        <w:t xml:space="preserve">i250/SA4M-CE. </w:t>
      </w:r>
    </w:p>
    <w:p w:rsidR="00571311" w:rsidRPr="004618DA" w:rsidRDefault="00F85B02" w:rsidP="001605BD">
      <w:pPr>
        <w:widowControl w:val="0"/>
        <w:spacing w:before="120"/>
        <w:ind w:left="709"/>
        <w:rPr>
          <w:szCs w:val="24"/>
          <w:u w:val="single"/>
          <w:lang w:val="pl-PL"/>
        </w:rPr>
      </w:pPr>
      <w:r w:rsidRPr="004618DA">
        <w:rPr>
          <w:szCs w:val="24"/>
          <w:u w:val="single"/>
          <w:lang w:val="pl-PL"/>
        </w:rPr>
        <w:t>Parametry komory:</w:t>
      </w:r>
    </w:p>
    <w:p w:rsidR="00F85B02" w:rsidRPr="004618DA" w:rsidRDefault="00F85B02" w:rsidP="001605BD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minimalna objętość komory roboczej 1200 litrów</w:t>
      </w:r>
      <w:r w:rsidR="00DE6535">
        <w:rPr>
          <w:szCs w:val="24"/>
          <w:lang w:val="pl-PL"/>
        </w:rPr>
        <w:t>;</w:t>
      </w:r>
    </w:p>
    <w:p w:rsidR="00F85B02" w:rsidRPr="004618DA" w:rsidRDefault="00F85B02" w:rsidP="001605BD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minimalne wymiary podłogi 1100 x 1100 mm</w:t>
      </w:r>
      <w:r w:rsidR="00DE6535">
        <w:rPr>
          <w:szCs w:val="24"/>
          <w:lang w:val="pl-PL"/>
        </w:rPr>
        <w:t>;</w:t>
      </w:r>
    </w:p>
    <w:p w:rsidR="00F85B02" w:rsidRPr="004618DA" w:rsidRDefault="00F85B02" w:rsidP="00A13132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jc w:val="both"/>
        <w:rPr>
          <w:szCs w:val="24"/>
          <w:lang w:val="pl-PL"/>
        </w:rPr>
      </w:pPr>
      <w:r w:rsidRPr="004618DA">
        <w:rPr>
          <w:szCs w:val="24"/>
          <w:lang w:val="pl-PL"/>
        </w:rPr>
        <w:t xml:space="preserve">zakres temperatur minimalny -70ºC do +180ºC podczas pracy samodzielnej oraz </w:t>
      </w:r>
      <w:r w:rsidR="00676D06" w:rsidRPr="004618DA">
        <w:rPr>
          <w:szCs w:val="24"/>
          <w:lang w:val="pl-PL"/>
        </w:rPr>
        <w:br/>
      </w:r>
      <w:r w:rsidRPr="004618DA">
        <w:rPr>
          <w:szCs w:val="24"/>
          <w:lang w:val="pl-PL"/>
        </w:rPr>
        <w:t>z systemem IMV</w:t>
      </w:r>
      <w:r w:rsidR="00DE6535">
        <w:rPr>
          <w:szCs w:val="24"/>
          <w:lang w:val="pl-PL"/>
        </w:rPr>
        <w:t>;</w:t>
      </w:r>
    </w:p>
    <w:p w:rsidR="00F85B02" w:rsidRPr="004618DA" w:rsidRDefault="00F85B02" w:rsidP="001605BD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 xml:space="preserve">dokładność temperatury w czasie </w:t>
      </w:r>
      <w:r w:rsidR="00676D06" w:rsidRPr="004618DA">
        <w:rPr>
          <w:szCs w:val="24"/>
          <w:lang w:val="pl-PL"/>
        </w:rPr>
        <w:t>±</w:t>
      </w:r>
      <w:r w:rsidRPr="004618DA">
        <w:rPr>
          <w:szCs w:val="24"/>
          <w:lang w:val="pl-PL"/>
        </w:rPr>
        <w:t>0,5ºC</w:t>
      </w:r>
      <w:r w:rsidR="00DE6535">
        <w:rPr>
          <w:szCs w:val="24"/>
          <w:lang w:val="pl-PL"/>
        </w:rPr>
        <w:t>;</w:t>
      </w:r>
    </w:p>
    <w:p w:rsidR="00F85B02" w:rsidRPr="004618DA" w:rsidRDefault="00F85B02" w:rsidP="00A13132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jc w:val="both"/>
        <w:rPr>
          <w:szCs w:val="24"/>
          <w:lang w:val="pl-PL"/>
        </w:rPr>
      </w:pPr>
      <w:r w:rsidRPr="004618DA">
        <w:rPr>
          <w:szCs w:val="24"/>
          <w:lang w:val="pl-PL"/>
        </w:rPr>
        <w:t xml:space="preserve">zakres wilgotności względnej do pracy ciągłej 10% do 98% RH w zakresie temperatur </w:t>
      </w:r>
      <w:r w:rsidR="00FF263A" w:rsidRPr="004618DA">
        <w:rPr>
          <w:szCs w:val="24"/>
          <w:lang w:val="pl-PL"/>
        </w:rPr>
        <w:br/>
      </w:r>
      <w:r w:rsidRPr="004618DA">
        <w:rPr>
          <w:szCs w:val="24"/>
          <w:lang w:val="pl-PL"/>
        </w:rPr>
        <w:t>od +</w:t>
      </w:r>
      <w:r w:rsidR="00FF263A" w:rsidRPr="004618DA">
        <w:rPr>
          <w:szCs w:val="24"/>
          <w:lang w:val="pl-PL"/>
        </w:rPr>
        <w:t>1</w:t>
      </w:r>
      <w:r w:rsidRPr="004618DA">
        <w:rPr>
          <w:szCs w:val="24"/>
          <w:lang w:val="pl-PL"/>
        </w:rPr>
        <w:t>0ºC do +90ºC</w:t>
      </w:r>
      <w:r w:rsidR="00DE6535">
        <w:rPr>
          <w:szCs w:val="24"/>
          <w:lang w:val="pl-PL"/>
        </w:rPr>
        <w:t>;</w:t>
      </w:r>
    </w:p>
    <w:p w:rsidR="00F85B02" w:rsidRPr="004618DA" w:rsidRDefault="00F85B02" w:rsidP="001605BD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 xml:space="preserve">dokładność wilgotności w czasie </w:t>
      </w:r>
      <w:r w:rsidR="00676D06" w:rsidRPr="004618DA">
        <w:rPr>
          <w:szCs w:val="24"/>
          <w:lang w:val="pl-PL"/>
        </w:rPr>
        <w:t>±</w:t>
      </w:r>
      <w:r w:rsidRPr="004618DA">
        <w:rPr>
          <w:szCs w:val="24"/>
          <w:lang w:val="pl-PL"/>
        </w:rPr>
        <w:t xml:space="preserve"> 3%</w:t>
      </w:r>
      <w:r w:rsidR="00DE6535">
        <w:rPr>
          <w:szCs w:val="24"/>
          <w:lang w:val="pl-PL"/>
        </w:rPr>
        <w:t>;</w:t>
      </w:r>
    </w:p>
    <w:p w:rsidR="00F85B02" w:rsidRPr="004618DA" w:rsidRDefault="00F85B02" w:rsidP="001605BD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średnia prędkość zmian temperatury w pełnym zakresie zgodnie z normą IEC 60068-3-5:</w:t>
      </w:r>
      <w:r w:rsidR="00676D06" w:rsidRPr="004618DA">
        <w:rPr>
          <w:szCs w:val="24"/>
          <w:lang w:val="pl-PL"/>
        </w:rPr>
        <w:t xml:space="preserve"> </w:t>
      </w:r>
      <w:r w:rsidRPr="004618DA">
        <w:rPr>
          <w:szCs w:val="24"/>
          <w:lang w:val="pl-PL"/>
        </w:rPr>
        <w:t>5ºC/minutę</w:t>
      </w:r>
      <w:r w:rsidR="00DE6535">
        <w:rPr>
          <w:szCs w:val="24"/>
          <w:lang w:val="pl-PL"/>
        </w:rPr>
        <w:t>;</w:t>
      </w:r>
    </w:p>
    <w:p w:rsidR="00F85B02" w:rsidRPr="004618DA" w:rsidRDefault="00F85B02" w:rsidP="001605BD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bezobsługowy system pomiaru wilgotności</w:t>
      </w:r>
      <w:r w:rsidR="00DE6535">
        <w:rPr>
          <w:szCs w:val="24"/>
          <w:lang w:val="pl-PL"/>
        </w:rPr>
        <w:t>;</w:t>
      </w:r>
    </w:p>
    <w:p w:rsidR="00F85B02" w:rsidRPr="004618DA" w:rsidRDefault="00676D06" w:rsidP="001605BD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system</w:t>
      </w:r>
      <w:r w:rsidR="00F85B02" w:rsidRPr="004618DA">
        <w:rPr>
          <w:szCs w:val="24"/>
          <w:lang w:val="pl-PL"/>
        </w:rPr>
        <w:t xml:space="preserve"> zabezpieczający przed wykraplaniem pary wodnej na suficie komory</w:t>
      </w:r>
      <w:r w:rsidR="00DE6535">
        <w:rPr>
          <w:szCs w:val="24"/>
          <w:lang w:val="pl-PL"/>
        </w:rPr>
        <w:t>.</w:t>
      </w:r>
    </w:p>
    <w:p w:rsidR="00F85B02" w:rsidRPr="004618DA" w:rsidRDefault="00F85B02" w:rsidP="00B91ACC">
      <w:pPr>
        <w:spacing w:before="120"/>
        <w:ind w:left="709"/>
        <w:jc w:val="both"/>
        <w:rPr>
          <w:szCs w:val="24"/>
          <w:lang w:val="pl-PL"/>
        </w:rPr>
      </w:pPr>
      <w:r w:rsidRPr="004618DA">
        <w:rPr>
          <w:szCs w:val="24"/>
          <w:u w:val="single"/>
          <w:lang w:val="pl-PL"/>
        </w:rPr>
        <w:t>Konstrukcja i wyposażenie</w:t>
      </w:r>
      <w:r w:rsidR="008100F6" w:rsidRPr="004618DA">
        <w:rPr>
          <w:szCs w:val="24"/>
          <w:u w:val="single"/>
          <w:lang w:val="pl-PL"/>
        </w:rPr>
        <w:t xml:space="preserve"> komory</w:t>
      </w:r>
      <w:r w:rsidRPr="004618DA">
        <w:rPr>
          <w:szCs w:val="24"/>
          <w:lang w:val="pl-PL"/>
        </w:rPr>
        <w:t>:</w:t>
      </w:r>
    </w:p>
    <w:p w:rsidR="00F85B02" w:rsidRPr="004618DA" w:rsidRDefault="00F85B02" w:rsidP="00B91ACC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drzwi komory z podgrzewanym oknem</w:t>
      </w:r>
      <w:r w:rsidR="00DE6535">
        <w:rPr>
          <w:szCs w:val="24"/>
          <w:lang w:val="pl-PL"/>
        </w:rPr>
        <w:t>;</w:t>
      </w:r>
    </w:p>
    <w:p w:rsidR="00F85B02" w:rsidRPr="004618DA" w:rsidRDefault="00F85B02" w:rsidP="00A13132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jc w:val="both"/>
        <w:rPr>
          <w:szCs w:val="24"/>
          <w:lang w:val="pl-PL"/>
        </w:rPr>
      </w:pPr>
      <w:r w:rsidRPr="004618DA">
        <w:rPr>
          <w:szCs w:val="24"/>
          <w:lang w:val="pl-PL"/>
        </w:rPr>
        <w:t>wymiary zewnętrzne komory zapewniające minimalną wymaganą objętość oraz możliwość zamontowania komory w wyznaczonym miejscu</w:t>
      </w:r>
      <w:r w:rsidR="00DE6535">
        <w:rPr>
          <w:szCs w:val="24"/>
          <w:lang w:val="pl-PL"/>
        </w:rPr>
        <w:t>;</w:t>
      </w:r>
    </w:p>
    <w:p w:rsidR="00F85B02" w:rsidRPr="004618DA" w:rsidRDefault="00F85B02" w:rsidP="00B91ACC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komora na szynach z możliwością przemieszczania jej wzdłuż osi systemu IMV</w:t>
      </w:r>
      <w:r w:rsidR="00DE6535">
        <w:rPr>
          <w:szCs w:val="24"/>
          <w:lang w:val="pl-PL"/>
        </w:rPr>
        <w:t>;</w:t>
      </w:r>
    </w:p>
    <w:p w:rsidR="00F85B02" w:rsidRPr="004618DA" w:rsidRDefault="00F85B02" w:rsidP="00B91ACC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automatyczna regulacja wysokości komory</w:t>
      </w:r>
      <w:r w:rsidR="00DE6535">
        <w:rPr>
          <w:szCs w:val="24"/>
          <w:lang w:val="pl-PL"/>
        </w:rPr>
        <w:t>;</w:t>
      </w:r>
    </w:p>
    <w:p w:rsidR="00F85B02" w:rsidRPr="004618DA" w:rsidRDefault="00F85B02" w:rsidP="00B91ACC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system drenażu skroplin wbudowany w podłogi komory</w:t>
      </w:r>
      <w:r w:rsidR="00DE6535">
        <w:rPr>
          <w:szCs w:val="24"/>
          <w:lang w:val="pl-PL"/>
        </w:rPr>
        <w:t>;</w:t>
      </w:r>
    </w:p>
    <w:p w:rsidR="00F85B02" w:rsidRPr="002A0634" w:rsidRDefault="00F85B02" w:rsidP="00B91ACC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minimum dwa przepust</w:t>
      </w:r>
      <w:r w:rsidR="000C36CA" w:rsidRPr="004618DA">
        <w:rPr>
          <w:szCs w:val="24"/>
          <w:lang w:val="pl-PL"/>
        </w:rPr>
        <w:t>y kablowe</w:t>
      </w:r>
      <w:r w:rsidR="000C36CA">
        <w:rPr>
          <w:rFonts w:ascii="Arial" w:hAnsi="Arial" w:cs="Arial"/>
          <w:sz w:val="22"/>
          <w:szCs w:val="22"/>
          <w:lang w:val="pl-PL"/>
        </w:rPr>
        <w:t xml:space="preserve"> </w:t>
      </w:r>
      <w:r w:rsidR="000C36CA" w:rsidRPr="002A0634">
        <w:rPr>
          <w:szCs w:val="24"/>
          <w:lang w:val="pl-PL"/>
        </w:rPr>
        <w:t>na ścianach komory Φ</w:t>
      </w:r>
      <w:r w:rsidRPr="002A0634">
        <w:rPr>
          <w:szCs w:val="24"/>
          <w:lang w:val="pl-PL"/>
        </w:rPr>
        <w:t xml:space="preserve"> 120 mm</w:t>
      </w:r>
      <w:r w:rsidR="00DE6535">
        <w:rPr>
          <w:szCs w:val="24"/>
          <w:lang w:val="pl-PL"/>
        </w:rPr>
        <w:t>;</w:t>
      </w:r>
    </w:p>
    <w:p w:rsidR="00F85B02" w:rsidRPr="004618DA" w:rsidRDefault="00F85B02" w:rsidP="00A13132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jc w:val="both"/>
        <w:rPr>
          <w:szCs w:val="24"/>
          <w:lang w:val="pl-PL"/>
        </w:rPr>
      </w:pPr>
      <w:r w:rsidRPr="004618DA">
        <w:rPr>
          <w:szCs w:val="24"/>
          <w:lang w:val="pl-PL"/>
        </w:rPr>
        <w:t xml:space="preserve">oświetlenie przestrzeni roboczej komory z możliwością automatycznego wygaszania po wcześniej zdefiniowanym czasie. Możliwość modyfikacji czasu oświetlenia z panelu </w:t>
      </w:r>
      <w:r w:rsidRPr="004618DA">
        <w:rPr>
          <w:szCs w:val="24"/>
          <w:lang w:val="pl-PL"/>
        </w:rPr>
        <w:lastRenderedPageBreak/>
        <w:t>sterowniczego</w:t>
      </w:r>
      <w:r w:rsidR="00DE6535">
        <w:rPr>
          <w:szCs w:val="24"/>
          <w:lang w:val="pl-PL"/>
        </w:rPr>
        <w:t>;</w:t>
      </w:r>
    </w:p>
    <w:p w:rsidR="00F85B02" w:rsidRPr="004618DA" w:rsidRDefault="00F85B02" w:rsidP="00B91ACC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minimum 15-calowy kolorowy panel dotykowy</w:t>
      </w:r>
      <w:r w:rsidR="00676D06" w:rsidRPr="004618DA">
        <w:rPr>
          <w:szCs w:val="24"/>
          <w:lang w:val="pl-PL"/>
        </w:rPr>
        <w:t xml:space="preserve"> zintegrowany z komorą</w:t>
      </w:r>
      <w:r w:rsidR="00DE6535">
        <w:rPr>
          <w:szCs w:val="24"/>
          <w:lang w:val="pl-PL"/>
        </w:rPr>
        <w:t>;</w:t>
      </w:r>
    </w:p>
    <w:p w:rsidR="00F85B02" w:rsidRPr="004618DA" w:rsidRDefault="00F85B02" w:rsidP="00A13132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jc w:val="both"/>
        <w:rPr>
          <w:szCs w:val="24"/>
          <w:lang w:val="pl-PL"/>
        </w:rPr>
      </w:pPr>
      <w:r w:rsidRPr="004618DA">
        <w:rPr>
          <w:szCs w:val="24"/>
          <w:lang w:val="pl-PL"/>
        </w:rPr>
        <w:t xml:space="preserve">dodatkowa sonda temperaturowa do pomiaru i regulacji temperatury na </w:t>
      </w:r>
      <w:r w:rsidR="00676D06" w:rsidRPr="004618DA">
        <w:rPr>
          <w:szCs w:val="24"/>
          <w:lang w:val="pl-PL"/>
        </w:rPr>
        <w:t>obiekcie badanym</w:t>
      </w:r>
      <w:r w:rsidRPr="004618DA">
        <w:rPr>
          <w:szCs w:val="24"/>
          <w:lang w:val="pl-PL"/>
        </w:rPr>
        <w:t xml:space="preserve"> </w:t>
      </w:r>
      <w:r w:rsidR="00676D06" w:rsidRPr="004618DA">
        <w:rPr>
          <w:szCs w:val="24"/>
          <w:lang w:val="pl-PL"/>
        </w:rPr>
        <w:br/>
      </w:r>
      <w:r w:rsidRPr="004618DA">
        <w:rPr>
          <w:szCs w:val="24"/>
          <w:lang w:val="pl-PL"/>
        </w:rPr>
        <w:t xml:space="preserve">i w dowolnym miejscu przestrzeni roboczej komory. Możliwość przełączenia komory na sterowanie przy pomocy tej sondy z poziomu panelu </w:t>
      </w:r>
      <w:r w:rsidR="00DE6535">
        <w:rPr>
          <w:szCs w:val="24"/>
          <w:lang w:val="pl-PL"/>
        </w:rPr>
        <w:t>sterowniczego;</w:t>
      </w:r>
    </w:p>
    <w:p w:rsidR="00F85B02" w:rsidRPr="004618DA" w:rsidRDefault="00F85B02" w:rsidP="00B91ACC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niezależny termostat zabezpieczający przed przekroczeniem maksymalnej temperatury</w:t>
      </w:r>
      <w:r w:rsidR="00DE6535">
        <w:rPr>
          <w:szCs w:val="24"/>
          <w:lang w:val="pl-PL"/>
        </w:rPr>
        <w:t>;</w:t>
      </w:r>
    </w:p>
    <w:p w:rsidR="00F85B02" w:rsidRPr="004618DA" w:rsidRDefault="00F85B02" w:rsidP="00B91ACC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dwa dodatkowe zabezpieczenia przed przekro</w:t>
      </w:r>
      <w:r w:rsidR="00DE6535">
        <w:rPr>
          <w:szCs w:val="24"/>
          <w:lang w:val="pl-PL"/>
        </w:rPr>
        <w:t>czeniem maksymalnej temperatury;</w:t>
      </w:r>
    </w:p>
    <w:p w:rsidR="00F85B02" w:rsidRPr="004618DA" w:rsidRDefault="00F85B02" w:rsidP="00A13132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jc w:val="both"/>
        <w:rPr>
          <w:szCs w:val="24"/>
          <w:lang w:val="pl-PL"/>
        </w:rPr>
      </w:pPr>
      <w:r w:rsidRPr="004618DA">
        <w:rPr>
          <w:szCs w:val="24"/>
          <w:lang w:val="pl-PL"/>
        </w:rPr>
        <w:t>interfejs użytkownika zawierający: port RS232, LAN, minimum 4 wolne styczniki typu ON/OFF w pełni programowalne w cyklu T/RH, minimum 4 wejścia/wyjścia analogowe oraz 4 wejścia/wyjścia cyfrowe</w:t>
      </w:r>
      <w:r w:rsidR="00DE6535">
        <w:rPr>
          <w:szCs w:val="24"/>
          <w:lang w:val="pl-PL"/>
        </w:rPr>
        <w:t>;</w:t>
      </w:r>
    </w:p>
    <w:p w:rsidR="00F85B02" w:rsidRPr="004618DA" w:rsidRDefault="00F85B02" w:rsidP="00A13132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jc w:val="both"/>
        <w:rPr>
          <w:szCs w:val="24"/>
          <w:lang w:val="pl-PL"/>
        </w:rPr>
      </w:pPr>
      <w:r w:rsidRPr="004618DA">
        <w:rPr>
          <w:szCs w:val="24"/>
          <w:lang w:val="pl-PL"/>
        </w:rPr>
        <w:t xml:space="preserve">możliwość podłączenia minimum 4-ch czujników analogowych oraz konfiguracji ich </w:t>
      </w:r>
      <w:r w:rsidR="00676D06" w:rsidRPr="004618DA">
        <w:rPr>
          <w:szCs w:val="24"/>
          <w:lang w:val="pl-PL"/>
        </w:rPr>
        <w:br/>
      </w:r>
      <w:r w:rsidRPr="004618DA">
        <w:rPr>
          <w:szCs w:val="24"/>
          <w:lang w:val="pl-PL"/>
        </w:rPr>
        <w:t>w systemie sterowania komory w celu rejestracji wraz z innymi parametrami komory</w:t>
      </w:r>
      <w:r w:rsidR="00DE6535">
        <w:rPr>
          <w:szCs w:val="24"/>
          <w:lang w:val="pl-PL"/>
        </w:rPr>
        <w:t>;</w:t>
      </w:r>
    </w:p>
    <w:p w:rsidR="005E2609" w:rsidRPr="004618DA" w:rsidRDefault="00676D06" w:rsidP="00B91ACC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3 wymienne podłogi</w:t>
      </w:r>
      <w:r w:rsidR="00B57CAB" w:rsidRPr="004618DA">
        <w:rPr>
          <w:szCs w:val="24"/>
          <w:lang w:val="pl-PL"/>
        </w:rPr>
        <w:t xml:space="preserve"> montowane i demontowane przy pomocy prowadnic rolkowych</w:t>
      </w:r>
      <w:r w:rsidRPr="004618DA">
        <w:rPr>
          <w:szCs w:val="24"/>
          <w:lang w:val="pl-PL"/>
        </w:rPr>
        <w:t>:</w:t>
      </w:r>
    </w:p>
    <w:p w:rsidR="005E2609" w:rsidRPr="004618DA" w:rsidRDefault="00676D06" w:rsidP="005E2609">
      <w:pPr>
        <w:pStyle w:val="Akapitzlist"/>
        <w:widowControl w:val="0"/>
        <w:numPr>
          <w:ilvl w:val="0"/>
          <w:numId w:val="45"/>
        </w:numPr>
        <w:spacing w:before="60"/>
        <w:ind w:left="1418"/>
        <w:rPr>
          <w:szCs w:val="24"/>
          <w:lang w:val="pl-PL"/>
        </w:rPr>
      </w:pPr>
      <w:r w:rsidRPr="004618DA">
        <w:rPr>
          <w:szCs w:val="24"/>
          <w:lang w:val="pl-PL"/>
        </w:rPr>
        <w:t xml:space="preserve">do pracy z </w:t>
      </w:r>
      <w:proofErr w:type="spellStart"/>
      <w:r w:rsidRPr="004618DA">
        <w:rPr>
          <w:szCs w:val="24"/>
          <w:lang w:val="pl-PL"/>
        </w:rPr>
        <w:t>head-expanderem</w:t>
      </w:r>
      <w:proofErr w:type="spellEnd"/>
      <w:r w:rsidRPr="004618DA">
        <w:rPr>
          <w:szCs w:val="24"/>
          <w:lang w:val="pl-PL"/>
        </w:rPr>
        <w:t xml:space="preserve"> </w:t>
      </w:r>
      <w:r w:rsidR="00B57CAB" w:rsidRPr="004618DA">
        <w:rPr>
          <w:szCs w:val="24"/>
          <w:lang w:val="pl-PL"/>
        </w:rPr>
        <w:t>6</w:t>
      </w:r>
      <w:r w:rsidR="00EB4EB2" w:rsidRPr="004618DA">
        <w:rPr>
          <w:szCs w:val="24"/>
          <w:lang w:val="pl-PL"/>
        </w:rPr>
        <w:t>1</w:t>
      </w:r>
      <w:r w:rsidR="00B57CAB" w:rsidRPr="004618DA">
        <w:rPr>
          <w:szCs w:val="24"/>
          <w:lang w:val="pl-PL"/>
        </w:rPr>
        <w:t xml:space="preserve">0 mm, </w:t>
      </w:r>
    </w:p>
    <w:p w:rsidR="005E2609" w:rsidRPr="004618DA" w:rsidRDefault="00B57CAB" w:rsidP="005E2609">
      <w:pPr>
        <w:pStyle w:val="Akapitzlist"/>
        <w:widowControl w:val="0"/>
        <w:numPr>
          <w:ilvl w:val="0"/>
          <w:numId w:val="45"/>
        </w:numPr>
        <w:spacing w:before="60"/>
        <w:ind w:left="1418"/>
        <w:rPr>
          <w:szCs w:val="24"/>
          <w:lang w:val="pl-PL"/>
        </w:rPr>
      </w:pPr>
      <w:r w:rsidRPr="004618DA">
        <w:rPr>
          <w:szCs w:val="24"/>
          <w:lang w:val="pl-PL"/>
        </w:rPr>
        <w:t>do pracy ze stołem ślizgowym</w:t>
      </w:r>
      <w:r w:rsidR="00B7715F" w:rsidRPr="004618DA">
        <w:rPr>
          <w:szCs w:val="24"/>
          <w:lang w:val="pl-PL"/>
        </w:rPr>
        <w:t xml:space="preserve"> 750 x 750 mm</w:t>
      </w:r>
      <w:r w:rsidRPr="004618DA">
        <w:rPr>
          <w:szCs w:val="24"/>
          <w:lang w:val="pl-PL"/>
        </w:rPr>
        <w:t xml:space="preserve">, </w:t>
      </w:r>
    </w:p>
    <w:p w:rsidR="00F85B02" w:rsidRPr="004618DA" w:rsidRDefault="00B57CAB" w:rsidP="005E2609">
      <w:pPr>
        <w:pStyle w:val="Akapitzlist"/>
        <w:widowControl w:val="0"/>
        <w:numPr>
          <w:ilvl w:val="0"/>
          <w:numId w:val="45"/>
        </w:numPr>
        <w:spacing w:before="60"/>
        <w:ind w:left="1418"/>
        <w:rPr>
          <w:szCs w:val="24"/>
          <w:lang w:val="pl-PL"/>
        </w:rPr>
      </w:pPr>
      <w:r w:rsidRPr="004618DA">
        <w:rPr>
          <w:szCs w:val="24"/>
          <w:lang w:val="pl-PL"/>
        </w:rPr>
        <w:t>do pracy samodzielnej</w:t>
      </w:r>
      <w:r w:rsidR="00DE6535">
        <w:rPr>
          <w:szCs w:val="24"/>
          <w:lang w:val="pl-PL"/>
        </w:rPr>
        <w:t>;</w:t>
      </w:r>
    </w:p>
    <w:p w:rsidR="00B57CAB" w:rsidRPr="004618DA" w:rsidRDefault="00B57CAB" w:rsidP="00B91ACC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 xml:space="preserve">dwie </w:t>
      </w:r>
      <w:proofErr w:type="spellStart"/>
      <w:r w:rsidRPr="004618DA">
        <w:rPr>
          <w:szCs w:val="24"/>
          <w:lang w:val="pl-PL"/>
        </w:rPr>
        <w:t>termobariery</w:t>
      </w:r>
      <w:proofErr w:type="spellEnd"/>
      <w:r w:rsidRPr="004618DA">
        <w:rPr>
          <w:szCs w:val="24"/>
          <w:lang w:val="pl-PL"/>
        </w:rPr>
        <w:t xml:space="preserve">: do </w:t>
      </w:r>
      <w:proofErr w:type="spellStart"/>
      <w:r w:rsidRPr="004618DA">
        <w:rPr>
          <w:szCs w:val="24"/>
          <w:lang w:val="pl-PL"/>
        </w:rPr>
        <w:t>head-expandera</w:t>
      </w:r>
      <w:proofErr w:type="spellEnd"/>
      <w:r w:rsidRPr="004618DA">
        <w:rPr>
          <w:szCs w:val="24"/>
          <w:lang w:val="pl-PL"/>
        </w:rPr>
        <w:t xml:space="preserve"> i do stołu ślizgowego</w:t>
      </w:r>
      <w:r w:rsidR="00DE6535">
        <w:rPr>
          <w:szCs w:val="24"/>
          <w:lang w:val="pl-PL"/>
        </w:rPr>
        <w:t>;</w:t>
      </w:r>
    </w:p>
    <w:p w:rsidR="00B57CAB" w:rsidRPr="004618DA" w:rsidRDefault="00B57CAB" w:rsidP="00B91ACC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osuszacz sprężonego powietrza</w:t>
      </w:r>
      <w:r w:rsidR="00DE6535">
        <w:rPr>
          <w:szCs w:val="24"/>
          <w:lang w:val="pl-PL"/>
        </w:rPr>
        <w:t>;</w:t>
      </w:r>
    </w:p>
    <w:p w:rsidR="00B57CAB" w:rsidRPr="004618DA" w:rsidRDefault="00B57CAB" w:rsidP="00B91ACC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system demineralizacji wody</w:t>
      </w:r>
      <w:r w:rsidR="00DE6535">
        <w:rPr>
          <w:szCs w:val="24"/>
          <w:lang w:val="pl-PL"/>
        </w:rPr>
        <w:t>;</w:t>
      </w:r>
    </w:p>
    <w:p w:rsidR="005E2609" w:rsidRPr="004618DA" w:rsidRDefault="005E2609" w:rsidP="00B91ACC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minimum jedna półka na obiekty badane i konstrukcja ścian umożliwiająca montaż kolejnych półek</w:t>
      </w:r>
      <w:r w:rsidR="00DE6535">
        <w:rPr>
          <w:szCs w:val="24"/>
          <w:lang w:val="pl-PL"/>
        </w:rPr>
        <w:t>;</w:t>
      </w:r>
    </w:p>
    <w:p w:rsidR="00F85B02" w:rsidRPr="004618DA" w:rsidRDefault="00F85B02" w:rsidP="00B91ACC">
      <w:pPr>
        <w:spacing w:before="120"/>
        <w:ind w:left="567"/>
        <w:jc w:val="both"/>
        <w:rPr>
          <w:szCs w:val="24"/>
          <w:u w:val="single"/>
          <w:lang w:val="pl-PL"/>
        </w:rPr>
      </w:pPr>
      <w:r w:rsidRPr="004618DA">
        <w:rPr>
          <w:szCs w:val="24"/>
          <w:u w:val="single"/>
          <w:lang w:val="pl-PL"/>
        </w:rPr>
        <w:t>System sterowania</w:t>
      </w:r>
      <w:r w:rsidR="008100F6" w:rsidRPr="004618DA">
        <w:rPr>
          <w:szCs w:val="24"/>
          <w:u w:val="single"/>
          <w:lang w:val="pl-PL"/>
        </w:rPr>
        <w:t xml:space="preserve"> komory</w:t>
      </w:r>
      <w:r w:rsidRPr="004618DA">
        <w:rPr>
          <w:szCs w:val="24"/>
          <w:u w:val="single"/>
          <w:lang w:val="pl-PL"/>
        </w:rPr>
        <w:t>:</w:t>
      </w:r>
    </w:p>
    <w:p w:rsidR="00F85B02" w:rsidRPr="004618DA" w:rsidRDefault="00F85B02" w:rsidP="00B91ACC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oprogramowanie na komorze oraz zewnętrznym komputerze PC identyczne i zapewniające pełną kompatybilność sterowania bezpośrednio z komory jak i komputera</w:t>
      </w:r>
      <w:r w:rsidR="00DE6535">
        <w:rPr>
          <w:szCs w:val="24"/>
          <w:lang w:val="pl-PL"/>
        </w:rPr>
        <w:t>;</w:t>
      </w:r>
    </w:p>
    <w:p w:rsidR="00F85B02" w:rsidRPr="004618DA" w:rsidRDefault="00F85B02" w:rsidP="00B91ACC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oprogramowanie zapewnia</w:t>
      </w:r>
      <w:r w:rsidR="00B57CAB" w:rsidRPr="004618DA">
        <w:rPr>
          <w:szCs w:val="24"/>
          <w:lang w:val="pl-PL"/>
        </w:rPr>
        <w:t>jące</w:t>
      </w:r>
      <w:r w:rsidRPr="004618DA">
        <w:rPr>
          <w:szCs w:val="24"/>
          <w:lang w:val="pl-PL"/>
        </w:rPr>
        <w:t xml:space="preserve"> możliwość programowania cykli testowych, edycji istniejących cykli, odczyt i edycję rap</w:t>
      </w:r>
      <w:r w:rsidR="00DE6535">
        <w:rPr>
          <w:szCs w:val="24"/>
          <w:lang w:val="pl-PL"/>
        </w:rPr>
        <w:t>ortów z przeprowadzonych testów;</w:t>
      </w:r>
    </w:p>
    <w:p w:rsidR="00F85B02" w:rsidRPr="004618DA" w:rsidRDefault="00F85B02" w:rsidP="00B91ACC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 xml:space="preserve">zapisy z przeprowadzonych testów zapisywane bezpośrednio na komorze. Oprogramowanie </w:t>
      </w:r>
      <w:r w:rsidR="00B57CAB" w:rsidRPr="004618DA">
        <w:rPr>
          <w:szCs w:val="24"/>
          <w:lang w:val="pl-PL"/>
        </w:rPr>
        <w:t xml:space="preserve">umożliwiające </w:t>
      </w:r>
      <w:r w:rsidRPr="004618DA">
        <w:rPr>
          <w:szCs w:val="24"/>
          <w:lang w:val="pl-PL"/>
        </w:rPr>
        <w:t>zdefiniowania okresowego automatycznego transferu najstarszych zapisów na wskazany serwer</w:t>
      </w:r>
    </w:p>
    <w:p w:rsidR="00F85B02" w:rsidRPr="004618DA" w:rsidRDefault="00F85B02" w:rsidP="00A13132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jc w:val="both"/>
        <w:rPr>
          <w:szCs w:val="24"/>
          <w:lang w:val="pl-PL"/>
        </w:rPr>
      </w:pPr>
      <w:r w:rsidRPr="004618DA">
        <w:rPr>
          <w:szCs w:val="24"/>
          <w:lang w:val="pl-PL"/>
        </w:rPr>
        <w:t>wydruku raportów z przeprowadzonych testów zarówno z panelu komory jak i komputera PC</w:t>
      </w:r>
      <w:r w:rsidR="00B57CAB" w:rsidRPr="004618DA">
        <w:rPr>
          <w:szCs w:val="24"/>
          <w:lang w:val="pl-PL"/>
        </w:rPr>
        <w:t>,</w:t>
      </w:r>
    </w:p>
    <w:p w:rsidR="00F85B02" w:rsidRPr="004618DA" w:rsidRDefault="00F85B02" w:rsidP="00B91ACC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graficzna wizualizacja przebiegu testu</w:t>
      </w:r>
      <w:r w:rsidR="00B57CAB" w:rsidRPr="004618DA">
        <w:rPr>
          <w:szCs w:val="24"/>
          <w:lang w:val="pl-PL"/>
        </w:rPr>
        <w:t>,</w:t>
      </w:r>
    </w:p>
    <w:p w:rsidR="00F85B02" w:rsidRPr="004618DA" w:rsidRDefault="00F85B02" w:rsidP="00B91ACC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zapis parametrów  testu w czasie rzeczywistym zabezpieczający przed utratą danych przy zaniku zasilania elektrycznego</w:t>
      </w:r>
      <w:r w:rsidR="00631A28" w:rsidRPr="004618DA">
        <w:rPr>
          <w:szCs w:val="24"/>
          <w:lang w:val="pl-PL"/>
        </w:rPr>
        <w:t>,</w:t>
      </w:r>
    </w:p>
    <w:p w:rsidR="00F85B02" w:rsidRPr="004618DA" w:rsidRDefault="00F85B02" w:rsidP="00B91ACC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automatyczne przywrócenie i kontynuowanie testu po przywróceniu zasilania,</w:t>
      </w:r>
    </w:p>
    <w:p w:rsidR="00F85B02" w:rsidRPr="004618DA" w:rsidRDefault="00F85B02" w:rsidP="00B91ACC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funkcja eksportu danych bezpośrednio do Excel (możliwość zredukowania ilości pomiarów przy eksporcie)</w:t>
      </w:r>
    </w:p>
    <w:p w:rsidR="00F85B02" w:rsidRPr="004618DA" w:rsidRDefault="00F85B02" w:rsidP="00A13132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jc w:val="both"/>
        <w:rPr>
          <w:szCs w:val="24"/>
          <w:lang w:val="pl-PL"/>
        </w:rPr>
      </w:pPr>
      <w:r w:rsidRPr="004618DA">
        <w:rPr>
          <w:szCs w:val="24"/>
          <w:lang w:val="pl-PL"/>
        </w:rPr>
        <w:t>możliwość ustawienia dla każdego testu indywidualnego czasu próbkowania (wymagana możliwość próbkowania od wartości 1/s)</w:t>
      </w:r>
    </w:p>
    <w:p w:rsidR="00F85B02" w:rsidRPr="004618DA" w:rsidRDefault="00F85B02" w:rsidP="00B91ACC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lastRenderedPageBreak/>
        <w:t>wizualizacja pracy maszynowni uwzględniająca parametry pracy komory takie jak ciśnienia, temperatury, itp.</w:t>
      </w:r>
    </w:p>
    <w:p w:rsidR="001605BD" w:rsidRPr="004618DA" w:rsidRDefault="00821FBD" w:rsidP="00821FBD">
      <w:pPr>
        <w:spacing w:before="120"/>
        <w:ind w:left="567"/>
        <w:jc w:val="both"/>
        <w:rPr>
          <w:szCs w:val="24"/>
          <w:u w:val="single"/>
          <w:lang w:val="pl-PL"/>
        </w:rPr>
      </w:pPr>
      <w:r w:rsidRPr="004618DA">
        <w:rPr>
          <w:szCs w:val="24"/>
          <w:u w:val="single"/>
          <w:lang w:val="pl-PL"/>
        </w:rPr>
        <w:t>Wymagane media do komory:</w:t>
      </w:r>
    </w:p>
    <w:p w:rsidR="008A2FDD" w:rsidRPr="004618DA" w:rsidRDefault="008A2FDD" w:rsidP="00821FBD">
      <w:pPr>
        <w:spacing w:before="120"/>
        <w:ind w:left="567"/>
        <w:jc w:val="both"/>
        <w:rPr>
          <w:szCs w:val="24"/>
          <w:u w:val="single"/>
          <w:lang w:val="pl-PL"/>
        </w:rPr>
      </w:pPr>
      <w:r w:rsidRPr="004618DA">
        <w:rPr>
          <w:szCs w:val="24"/>
          <w:lang w:val="pl-PL"/>
        </w:rPr>
        <w:t>Zapewnia Zamawiający</w:t>
      </w:r>
      <w:r w:rsidRPr="004618DA">
        <w:rPr>
          <w:szCs w:val="24"/>
          <w:u w:val="single"/>
          <w:lang w:val="pl-PL"/>
        </w:rPr>
        <w:t>:</w:t>
      </w:r>
    </w:p>
    <w:p w:rsidR="00821FBD" w:rsidRPr="004618DA" w:rsidRDefault="008A2FDD" w:rsidP="00821FBD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 xml:space="preserve">zasilanie elektryczne 50 Hz 400 V, 25 </w:t>
      </w:r>
      <w:proofErr w:type="spellStart"/>
      <w:r w:rsidRPr="004618DA">
        <w:rPr>
          <w:szCs w:val="24"/>
          <w:lang w:val="pl-PL"/>
        </w:rPr>
        <w:t>kVA</w:t>
      </w:r>
      <w:proofErr w:type="spellEnd"/>
    </w:p>
    <w:p w:rsidR="008A2FDD" w:rsidRPr="004618DA" w:rsidRDefault="008A2FDD" w:rsidP="00821FBD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zasilanie w wodę maksymalnie 1,6 m</w:t>
      </w:r>
      <w:r w:rsidRPr="004618DA">
        <w:rPr>
          <w:szCs w:val="24"/>
          <w:vertAlign w:val="superscript"/>
          <w:lang w:val="pl-PL"/>
        </w:rPr>
        <w:t>3</w:t>
      </w:r>
      <w:r w:rsidRPr="004618DA">
        <w:rPr>
          <w:szCs w:val="24"/>
          <w:lang w:val="pl-PL"/>
        </w:rPr>
        <w:t>/godz.</w:t>
      </w:r>
    </w:p>
    <w:p w:rsidR="008A2FDD" w:rsidRPr="004618DA" w:rsidRDefault="008A2FDD" w:rsidP="008A2FDD">
      <w:pPr>
        <w:widowControl w:val="0"/>
        <w:spacing w:before="60"/>
        <w:ind w:left="635"/>
        <w:rPr>
          <w:szCs w:val="24"/>
          <w:lang w:val="pl-PL"/>
        </w:rPr>
      </w:pPr>
      <w:r w:rsidRPr="004618DA">
        <w:rPr>
          <w:szCs w:val="24"/>
          <w:lang w:val="pl-PL"/>
        </w:rPr>
        <w:t>Zapewnia Dostawca:</w:t>
      </w:r>
    </w:p>
    <w:p w:rsidR="008A2FDD" w:rsidRPr="004618DA" w:rsidRDefault="008A2FDD" w:rsidP="008A2FDD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zasilanie w wodę DEMI: 7-10μS (kolumna do demineralizacji wody)</w:t>
      </w:r>
    </w:p>
    <w:p w:rsidR="00BD4BBE" w:rsidRPr="004618DA" w:rsidRDefault="00BD4BBE" w:rsidP="00BD4BBE">
      <w:pPr>
        <w:widowControl w:val="0"/>
        <w:spacing w:before="60"/>
        <w:ind w:left="635"/>
        <w:rPr>
          <w:szCs w:val="24"/>
          <w:lang w:val="pl-PL"/>
        </w:rPr>
      </w:pPr>
    </w:p>
    <w:p w:rsidR="00F85B02" w:rsidRPr="004618DA" w:rsidRDefault="00B57CAB" w:rsidP="00B91ACC">
      <w:pPr>
        <w:pStyle w:val="Akapitzlist"/>
        <w:widowControl w:val="0"/>
        <w:numPr>
          <w:ilvl w:val="0"/>
          <w:numId w:val="37"/>
        </w:numPr>
        <w:ind w:left="714" w:hanging="357"/>
        <w:rPr>
          <w:szCs w:val="24"/>
          <w:lang w:val="pl-PL"/>
        </w:rPr>
      </w:pPr>
      <w:r w:rsidRPr="004618DA">
        <w:rPr>
          <w:szCs w:val="24"/>
          <w:lang w:val="pl-PL"/>
        </w:rPr>
        <w:t xml:space="preserve">Dostawa, instalacja i prawidłowa konfiguracja </w:t>
      </w:r>
      <w:r w:rsidR="001605BD" w:rsidRPr="004618DA">
        <w:rPr>
          <w:szCs w:val="24"/>
          <w:lang w:val="pl-PL"/>
        </w:rPr>
        <w:t>końcówki mocy 10</w:t>
      </w:r>
      <w:r w:rsidR="00B91ACC" w:rsidRPr="004618DA">
        <w:rPr>
          <w:szCs w:val="24"/>
          <w:lang w:val="pl-PL"/>
        </w:rPr>
        <w:t> </w:t>
      </w:r>
      <w:proofErr w:type="spellStart"/>
      <w:r w:rsidR="001605BD" w:rsidRPr="004618DA">
        <w:rPr>
          <w:szCs w:val="24"/>
          <w:lang w:val="pl-PL"/>
        </w:rPr>
        <w:t>kV</w:t>
      </w:r>
      <w:proofErr w:type="spellEnd"/>
      <w:r w:rsidR="001605BD" w:rsidRPr="004618DA">
        <w:rPr>
          <w:szCs w:val="24"/>
          <w:lang w:val="pl-PL"/>
        </w:rPr>
        <w:t xml:space="preserve"> do wzmacniacza SA4M systemu IMV i250</w:t>
      </w:r>
    </w:p>
    <w:p w:rsidR="00E37913" w:rsidRPr="004618DA" w:rsidRDefault="001605BD" w:rsidP="00B91ACC">
      <w:pPr>
        <w:spacing w:before="120"/>
        <w:ind w:left="709"/>
        <w:jc w:val="both"/>
        <w:rPr>
          <w:szCs w:val="24"/>
          <w:lang w:val="pl-PL"/>
        </w:rPr>
      </w:pPr>
      <w:r w:rsidRPr="004618DA">
        <w:rPr>
          <w:szCs w:val="24"/>
          <w:u w:val="single"/>
          <w:lang w:val="pl-PL"/>
        </w:rPr>
        <w:t>Parametry</w:t>
      </w:r>
      <w:r w:rsidRPr="004618DA">
        <w:rPr>
          <w:szCs w:val="24"/>
          <w:lang w:val="pl-PL"/>
        </w:rPr>
        <w:t>:</w:t>
      </w:r>
    </w:p>
    <w:p w:rsidR="00E37913" w:rsidRPr="004618DA" w:rsidRDefault="008100F6" w:rsidP="00B91ACC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p</w:t>
      </w:r>
      <w:r w:rsidR="001605BD" w:rsidRPr="004618DA">
        <w:rPr>
          <w:szCs w:val="24"/>
          <w:lang w:val="pl-PL"/>
        </w:rPr>
        <w:t>arametry maksymaln</w:t>
      </w:r>
      <w:r w:rsidR="00B91ACC" w:rsidRPr="004618DA">
        <w:rPr>
          <w:szCs w:val="24"/>
          <w:lang w:val="pl-PL"/>
        </w:rPr>
        <w:t>e</w:t>
      </w:r>
      <w:r w:rsidR="001605BD" w:rsidRPr="004618DA">
        <w:rPr>
          <w:szCs w:val="24"/>
          <w:lang w:val="pl-PL"/>
        </w:rPr>
        <w:t xml:space="preserve"> wyjścia 100 V </w:t>
      </w:r>
      <w:proofErr w:type="spellStart"/>
      <w:r w:rsidR="001605BD" w:rsidRPr="004618DA">
        <w:rPr>
          <w:szCs w:val="24"/>
          <w:lang w:val="pl-PL"/>
        </w:rPr>
        <w:t>rms</w:t>
      </w:r>
      <w:proofErr w:type="spellEnd"/>
      <w:r w:rsidR="001605BD" w:rsidRPr="004618DA">
        <w:rPr>
          <w:szCs w:val="24"/>
          <w:lang w:val="pl-PL"/>
        </w:rPr>
        <w:t xml:space="preserve"> i 100 A </w:t>
      </w:r>
      <w:proofErr w:type="spellStart"/>
      <w:r w:rsidR="001605BD" w:rsidRPr="004618DA">
        <w:rPr>
          <w:szCs w:val="24"/>
          <w:lang w:val="pl-PL"/>
        </w:rPr>
        <w:t>rms</w:t>
      </w:r>
      <w:proofErr w:type="spellEnd"/>
    </w:p>
    <w:p w:rsidR="001605BD" w:rsidRPr="004618DA" w:rsidRDefault="008100F6" w:rsidP="00B91ACC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t</w:t>
      </w:r>
      <w:r w:rsidR="001605BD" w:rsidRPr="004618DA">
        <w:rPr>
          <w:szCs w:val="24"/>
          <w:lang w:val="pl-PL"/>
        </w:rPr>
        <w:t>echnologia tranzystorów IGBT</w:t>
      </w:r>
    </w:p>
    <w:p w:rsidR="00B91ACC" w:rsidRPr="004618DA" w:rsidRDefault="008100F6" w:rsidP="00B91ACC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i</w:t>
      </w:r>
      <w:r w:rsidR="00B91ACC" w:rsidRPr="004618DA">
        <w:rPr>
          <w:szCs w:val="24"/>
          <w:lang w:val="pl-PL"/>
        </w:rPr>
        <w:t>nterfejs komunikacji i synchronizacji pracy z pozostałymi modułami za pomocą zintegrowanego modułu kontrolnego IMV (PMC)</w:t>
      </w:r>
    </w:p>
    <w:p w:rsidR="00F61028" w:rsidRPr="004618DA" w:rsidRDefault="00F61028" w:rsidP="00631A28">
      <w:pPr>
        <w:widowControl w:val="0"/>
        <w:ind w:left="635"/>
        <w:rPr>
          <w:szCs w:val="24"/>
          <w:lang w:val="pl-PL"/>
        </w:rPr>
      </w:pPr>
    </w:p>
    <w:p w:rsidR="00B57CAB" w:rsidRPr="004618DA" w:rsidRDefault="00B57CAB" w:rsidP="00631A28">
      <w:pPr>
        <w:pStyle w:val="Akapitzlist"/>
        <w:numPr>
          <w:ilvl w:val="0"/>
          <w:numId w:val="37"/>
        </w:numPr>
        <w:ind w:left="714" w:hanging="357"/>
        <w:jc w:val="both"/>
        <w:rPr>
          <w:szCs w:val="24"/>
          <w:u w:val="single"/>
          <w:lang w:val="pl-PL"/>
        </w:rPr>
      </w:pPr>
      <w:r w:rsidRPr="004618DA">
        <w:rPr>
          <w:szCs w:val="24"/>
          <w:lang w:val="pl-PL"/>
        </w:rPr>
        <w:t>Dodatkowe wymagania</w:t>
      </w:r>
      <w:r w:rsidRPr="004618DA">
        <w:rPr>
          <w:szCs w:val="24"/>
          <w:u w:val="single"/>
          <w:lang w:val="pl-PL"/>
        </w:rPr>
        <w:t>:</w:t>
      </w:r>
    </w:p>
    <w:p w:rsidR="00BD4BBE" w:rsidRPr="004618DA" w:rsidRDefault="00BD4BBE" w:rsidP="00BD4BBE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termin dostawy:</w:t>
      </w:r>
      <w:r w:rsidR="00916D92">
        <w:rPr>
          <w:szCs w:val="24"/>
          <w:lang w:val="pl-PL"/>
        </w:rPr>
        <w:t xml:space="preserve"> do</w:t>
      </w:r>
      <w:r w:rsidRPr="004618DA">
        <w:rPr>
          <w:szCs w:val="24"/>
          <w:lang w:val="pl-PL"/>
        </w:rPr>
        <w:t xml:space="preserve"> 6 miesięcy od dnia podpisania Umowy.</w:t>
      </w:r>
    </w:p>
    <w:p w:rsidR="00E37913" w:rsidRPr="004618DA" w:rsidRDefault="00133ECD" w:rsidP="00133ECD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jc w:val="both"/>
        <w:rPr>
          <w:szCs w:val="24"/>
          <w:lang w:val="pl-PL"/>
        </w:rPr>
      </w:pPr>
      <w:r w:rsidRPr="004618DA">
        <w:rPr>
          <w:szCs w:val="24"/>
          <w:lang w:val="pl-PL"/>
        </w:rPr>
        <w:t>urządzenia wchodzące w skład doposażenia</w:t>
      </w:r>
      <w:r w:rsidR="007C3436" w:rsidRPr="004618DA">
        <w:rPr>
          <w:szCs w:val="24"/>
          <w:lang w:val="pl-PL"/>
        </w:rPr>
        <w:t xml:space="preserve"> należy dostarczyć </w:t>
      </w:r>
      <w:r w:rsidRPr="004618DA">
        <w:rPr>
          <w:szCs w:val="24"/>
          <w:lang w:val="pl-PL"/>
        </w:rPr>
        <w:t xml:space="preserve">z </w:t>
      </w:r>
      <w:r w:rsidR="007C3436" w:rsidRPr="004618DA">
        <w:rPr>
          <w:szCs w:val="24"/>
          <w:lang w:val="pl-PL"/>
        </w:rPr>
        <w:t>opis</w:t>
      </w:r>
      <w:r w:rsidRPr="004618DA">
        <w:rPr>
          <w:szCs w:val="24"/>
          <w:lang w:val="pl-PL"/>
        </w:rPr>
        <w:t>em</w:t>
      </w:r>
      <w:r w:rsidR="007C3436" w:rsidRPr="004618DA">
        <w:rPr>
          <w:szCs w:val="24"/>
          <w:lang w:val="pl-PL"/>
        </w:rPr>
        <w:t xml:space="preserve"> oraz instrukcj</w:t>
      </w:r>
      <w:r w:rsidRPr="004618DA">
        <w:rPr>
          <w:szCs w:val="24"/>
          <w:lang w:val="pl-PL"/>
        </w:rPr>
        <w:t>ą</w:t>
      </w:r>
      <w:r w:rsidR="007C3436" w:rsidRPr="004618DA">
        <w:rPr>
          <w:szCs w:val="24"/>
          <w:lang w:val="pl-PL"/>
        </w:rPr>
        <w:t xml:space="preserve"> obsługi w języku polskim </w:t>
      </w:r>
      <w:r w:rsidRPr="004618DA">
        <w:rPr>
          <w:szCs w:val="24"/>
          <w:lang w:val="pl-PL"/>
        </w:rPr>
        <w:t>i</w:t>
      </w:r>
      <w:r w:rsidR="007C3436" w:rsidRPr="004618DA">
        <w:rPr>
          <w:szCs w:val="24"/>
          <w:lang w:val="pl-PL"/>
        </w:rPr>
        <w:t xml:space="preserve"> angielskim (</w:t>
      </w:r>
      <w:proofErr w:type="spellStart"/>
      <w:r w:rsidR="007C3436" w:rsidRPr="004618DA">
        <w:rPr>
          <w:szCs w:val="24"/>
          <w:lang w:val="pl-PL"/>
        </w:rPr>
        <w:t>manual</w:t>
      </w:r>
      <w:proofErr w:type="spellEnd"/>
      <w:r w:rsidR="007C3436" w:rsidRPr="004618DA">
        <w:rPr>
          <w:szCs w:val="24"/>
          <w:lang w:val="pl-PL"/>
        </w:rPr>
        <w:t>)</w:t>
      </w:r>
      <w:r w:rsidR="00F61028" w:rsidRPr="004618DA">
        <w:rPr>
          <w:szCs w:val="24"/>
          <w:lang w:val="pl-PL"/>
        </w:rPr>
        <w:t>,</w:t>
      </w:r>
      <w:r w:rsidR="007C3436" w:rsidRPr="004618DA">
        <w:rPr>
          <w:szCs w:val="24"/>
          <w:lang w:val="pl-PL"/>
        </w:rPr>
        <w:t xml:space="preserve"> </w:t>
      </w:r>
    </w:p>
    <w:p w:rsidR="007C3436" w:rsidRPr="004618DA" w:rsidRDefault="00076D4A" w:rsidP="007C3436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jc w:val="both"/>
        <w:rPr>
          <w:szCs w:val="24"/>
          <w:lang w:val="pl-PL"/>
        </w:rPr>
      </w:pPr>
      <w:r w:rsidRPr="004618DA">
        <w:rPr>
          <w:szCs w:val="24"/>
          <w:lang w:val="pl-PL"/>
        </w:rPr>
        <w:t>urządzenia wchodzące w skład doposażenia powinny</w:t>
      </w:r>
      <w:r w:rsidR="007C3436" w:rsidRPr="004618DA">
        <w:rPr>
          <w:szCs w:val="24"/>
          <w:lang w:val="pl-PL"/>
        </w:rPr>
        <w:t xml:space="preserve"> posiadać odpowiednie zaświadczenia o zgodności z określonymi normami technicznymi i jakościowymi polskimi oraz Unii Europejskiej oraz normami dotyczącymi certyfikacji</w:t>
      </w:r>
      <w:r w:rsidR="00F61028" w:rsidRPr="004618DA">
        <w:rPr>
          <w:szCs w:val="24"/>
          <w:lang w:val="pl-PL"/>
        </w:rPr>
        <w:t>,</w:t>
      </w:r>
    </w:p>
    <w:p w:rsidR="008310CA" w:rsidRPr="004618DA" w:rsidRDefault="00076D4A" w:rsidP="008310CA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jc w:val="both"/>
        <w:rPr>
          <w:szCs w:val="24"/>
          <w:lang w:val="pl-PL"/>
        </w:rPr>
      </w:pPr>
      <w:r w:rsidRPr="004618DA">
        <w:rPr>
          <w:szCs w:val="24"/>
          <w:lang w:val="pl-PL"/>
        </w:rPr>
        <w:t>w</w:t>
      </w:r>
      <w:r w:rsidR="007C3436" w:rsidRPr="004618DA">
        <w:rPr>
          <w:szCs w:val="24"/>
          <w:lang w:val="pl-PL"/>
        </w:rPr>
        <w:t xml:space="preserve"> cenie </w:t>
      </w:r>
      <w:r w:rsidRPr="004618DA">
        <w:rPr>
          <w:szCs w:val="24"/>
          <w:lang w:val="pl-PL"/>
        </w:rPr>
        <w:t xml:space="preserve">dostawy </w:t>
      </w:r>
      <w:r w:rsidR="00133ECD" w:rsidRPr="004618DA">
        <w:rPr>
          <w:szCs w:val="24"/>
          <w:lang w:val="pl-PL"/>
        </w:rPr>
        <w:t>powinny być zawarte wszystkie koszty: dostawy do siedziby Instytutu Lotnictwa w Warszawie, instalacji w miejscu wskazanym przez Zamawiającego</w:t>
      </w:r>
      <w:r w:rsidR="008310CA" w:rsidRPr="004618DA">
        <w:rPr>
          <w:szCs w:val="24"/>
          <w:lang w:val="pl-PL"/>
        </w:rPr>
        <w:t xml:space="preserve"> (uwzgledniającej sprzężenie podłóg wymiennych komory ze stołami systemu IMV i montaż na istniejącym podłożu szyn do przemieszczania komory wzdłuż osi systemu IMV)</w:t>
      </w:r>
      <w:r w:rsidR="00133ECD" w:rsidRPr="004618DA">
        <w:rPr>
          <w:szCs w:val="24"/>
          <w:lang w:val="pl-PL"/>
        </w:rPr>
        <w:t xml:space="preserve">, uruchomienia, sprawdzenia poprawności funkcjonowania, przeprowadzenia </w:t>
      </w:r>
      <w:r w:rsidR="008310CA" w:rsidRPr="004618DA">
        <w:rPr>
          <w:szCs w:val="24"/>
          <w:lang w:val="pl-PL"/>
        </w:rPr>
        <w:t>pełnego szkolenia personelu Laboratorium w obsłudze i sterowaniu komorą oraz końcówką mocy</w:t>
      </w:r>
      <w:r w:rsidR="00F61028" w:rsidRPr="004618DA">
        <w:rPr>
          <w:szCs w:val="24"/>
          <w:lang w:val="pl-PL"/>
        </w:rPr>
        <w:t>,</w:t>
      </w:r>
    </w:p>
    <w:p w:rsidR="007C3436" w:rsidRPr="004618DA" w:rsidRDefault="00076D4A" w:rsidP="007C3436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jc w:val="both"/>
        <w:rPr>
          <w:szCs w:val="24"/>
          <w:lang w:val="pl-PL"/>
        </w:rPr>
      </w:pPr>
      <w:r w:rsidRPr="004618DA">
        <w:rPr>
          <w:szCs w:val="24"/>
          <w:lang w:val="pl-PL"/>
        </w:rPr>
        <w:t>sprawdzenie poprawności funkcjonowania urządzeń odbędzie się poprzez wykonanie testów próbnych zgodnych z wymaganiami Zamawiającego</w:t>
      </w:r>
      <w:r w:rsidR="00F61028" w:rsidRPr="004618DA">
        <w:rPr>
          <w:szCs w:val="24"/>
          <w:lang w:val="pl-PL"/>
        </w:rPr>
        <w:t>,</w:t>
      </w:r>
    </w:p>
    <w:p w:rsidR="008310CA" w:rsidRPr="004618DA" w:rsidRDefault="008310CA" w:rsidP="00631A28">
      <w:pPr>
        <w:widowControl w:val="0"/>
        <w:ind w:left="272"/>
        <w:jc w:val="both"/>
        <w:rPr>
          <w:szCs w:val="24"/>
          <w:lang w:val="pl-PL"/>
        </w:rPr>
      </w:pPr>
    </w:p>
    <w:p w:rsidR="00E37913" w:rsidRPr="004618DA" w:rsidRDefault="008310CA" w:rsidP="008310CA">
      <w:pPr>
        <w:pStyle w:val="Akapitzlist"/>
        <w:numPr>
          <w:ilvl w:val="0"/>
          <w:numId w:val="37"/>
        </w:numPr>
        <w:spacing w:before="60"/>
        <w:jc w:val="both"/>
        <w:rPr>
          <w:szCs w:val="24"/>
          <w:lang w:val="pl-PL"/>
        </w:rPr>
      </w:pPr>
      <w:r w:rsidRPr="004618DA">
        <w:rPr>
          <w:szCs w:val="24"/>
          <w:lang w:val="pl-PL"/>
        </w:rPr>
        <w:t>Warunki gwarancji</w:t>
      </w:r>
    </w:p>
    <w:p w:rsidR="00076D4A" w:rsidRPr="004618DA" w:rsidRDefault="008310CA" w:rsidP="008310CA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jc w:val="both"/>
        <w:rPr>
          <w:szCs w:val="24"/>
          <w:lang w:val="pl-PL"/>
        </w:rPr>
      </w:pPr>
      <w:r w:rsidRPr="004618DA">
        <w:rPr>
          <w:szCs w:val="24"/>
          <w:lang w:val="pl-PL"/>
        </w:rPr>
        <w:t xml:space="preserve">Wykonawca zapewnia Zamawiającego o dobrej jakości urządzeń, ich należytym, prawidłowym funkcjonowaniu i udziela Zamawiającemu gwarancji na okres minimum </w:t>
      </w:r>
      <w:r w:rsidR="006C513F" w:rsidRPr="004618DA">
        <w:rPr>
          <w:szCs w:val="24"/>
          <w:lang w:val="pl-PL"/>
        </w:rPr>
        <w:t>12</w:t>
      </w:r>
      <w:r w:rsidRPr="004618DA">
        <w:rPr>
          <w:szCs w:val="24"/>
          <w:lang w:val="pl-PL"/>
        </w:rPr>
        <w:t xml:space="preserve"> miesiące od daty podpisania przez komisję protokołu odbioru</w:t>
      </w:r>
      <w:r w:rsidR="00F61028" w:rsidRPr="004618DA">
        <w:rPr>
          <w:szCs w:val="24"/>
          <w:lang w:val="pl-PL"/>
        </w:rPr>
        <w:t>;</w:t>
      </w:r>
    </w:p>
    <w:p w:rsidR="008310CA" w:rsidRPr="004618DA" w:rsidRDefault="008310CA" w:rsidP="008310CA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czas reakcji serwisu oraz przyjazd serwisanta do 24 h</w:t>
      </w:r>
      <w:r w:rsidR="00F61028" w:rsidRPr="004618DA">
        <w:rPr>
          <w:szCs w:val="24"/>
          <w:lang w:val="pl-PL"/>
        </w:rPr>
        <w:t>;</w:t>
      </w:r>
    </w:p>
    <w:p w:rsidR="00327A0B" w:rsidRDefault="008310CA" w:rsidP="00916D92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zapewnienie części zamienne maksymalnie w ciągu 7 dni</w:t>
      </w:r>
    </w:p>
    <w:p w:rsidR="00BA4876" w:rsidRDefault="00BA4876" w:rsidP="00BA4876">
      <w:pPr>
        <w:widowControl w:val="0"/>
        <w:spacing w:before="60"/>
        <w:rPr>
          <w:szCs w:val="24"/>
          <w:lang w:val="pl-PL"/>
        </w:rPr>
      </w:pPr>
    </w:p>
    <w:p w:rsidR="00BA4876" w:rsidRDefault="00BA4876" w:rsidP="00BA4876">
      <w:pPr>
        <w:spacing w:after="120"/>
        <w:jc w:val="both"/>
        <w:rPr>
          <w:szCs w:val="24"/>
        </w:rPr>
      </w:pPr>
    </w:p>
    <w:p w:rsidR="00BA4876" w:rsidRPr="00BA4876" w:rsidRDefault="00BA4876" w:rsidP="00BA4876">
      <w:pPr>
        <w:spacing w:after="120"/>
        <w:jc w:val="both"/>
        <w:rPr>
          <w:szCs w:val="24"/>
          <w:lang w:val="pl-PL"/>
        </w:rPr>
      </w:pPr>
      <w:r w:rsidRPr="00BA4876">
        <w:rPr>
          <w:szCs w:val="24"/>
          <w:lang w:val="pl-PL"/>
        </w:rPr>
        <w:t>Jeżeli w niniejszym opisie przedmiotu zamówienia zostało wskazane bezpośrednio lub pośrednio pochodzenie (marka, znak towarowy, producent, dostawca) urządzenia oznacza to określenie standardu i właściwości technicznych. Zamawiający dopuszcza oferowanie urządzenia równoważnego pod warunkiem, że zapewni on uzyskanie parametrów technicznych nie gorszych od założonych w</w:t>
      </w:r>
      <w:r w:rsidR="00F4718B">
        <w:rPr>
          <w:szCs w:val="24"/>
          <w:lang w:val="pl-PL"/>
        </w:rPr>
        <w:t xml:space="preserve"> opisie przedmiotu zamówienia </w:t>
      </w:r>
      <w:r w:rsidRPr="00BA4876">
        <w:rPr>
          <w:szCs w:val="24"/>
          <w:lang w:val="pl-PL"/>
        </w:rPr>
        <w:t>tj. spełniających wymagania techniczne, funkcjonalne i jakościowe co najmniej takie jakie zostały wskazane w ww. dokumencie lub lepsze.</w:t>
      </w:r>
    </w:p>
    <w:p w:rsidR="00BA4876" w:rsidRPr="00BA4876" w:rsidRDefault="00BA4876" w:rsidP="00BA4876">
      <w:pPr>
        <w:spacing w:after="120"/>
        <w:jc w:val="both"/>
        <w:rPr>
          <w:szCs w:val="24"/>
          <w:lang w:val="pl-PL"/>
        </w:rPr>
      </w:pPr>
      <w:r w:rsidRPr="00BA4876">
        <w:rPr>
          <w:szCs w:val="24"/>
          <w:lang w:val="pl-PL"/>
        </w:rPr>
        <w:t>Jeżeli w opisie przedmiotu zamówienia występują odniesienia do norm, dopuszczalne jest stosowanie odpowiednich norm równoważnych dopuszczonych do stosowania na terenie Unii Europejskiej, o ile zastosowane normy zagwarantują utrzymanie standardów na poziomie nie gorszym niż wymagania określone we wskazanych normach.</w:t>
      </w:r>
    </w:p>
    <w:p w:rsidR="00BA4876" w:rsidRPr="00BA4876" w:rsidRDefault="00BA4876" w:rsidP="00BA4876">
      <w:pPr>
        <w:widowControl w:val="0"/>
        <w:spacing w:before="60"/>
        <w:rPr>
          <w:szCs w:val="24"/>
          <w:lang w:val="pl-PL"/>
        </w:rPr>
      </w:pPr>
    </w:p>
    <w:sectPr w:rsidR="00BA4876" w:rsidRPr="00BA4876" w:rsidSect="004618DA">
      <w:headerReference w:type="even" r:id="rId9"/>
      <w:headerReference w:type="default" r:id="rId10"/>
      <w:footerReference w:type="default" r:id="rId11"/>
      <w:pgSz w:w="12240" w:h="15840"/>
      <w:pgMar w:top="1417" w:right="900" w:bottom="567" w:left="1417" w:header="709" w:footer="144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106B" w:rsidRDefault="00AE106B" w:rsidP="007A6494">
      <w:r>
        <w:separator/>
      </w:r>
    </w:p>
  </w:endnote>
  <w:endnote w:type="continuationSeparator" w:id="0">
    <w:p w:rsidR="00AE106B" w:rsidRDefault="00AE106B" w:rsidP="007A6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OpenSymbol">
    <w:altName w:val="Times New Roman"/>
    <w:charset w:val="00"/>
    <w:family w:val="auto"/>
    <w:pitch w:val="default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8DA" w:rsidRDefault="004831D0">
    <w:pPr>
      <w:pStyle w:val="Stopka"/>
      <w:jc w:val="right"/>
    </w:pPr>
    <w:r>
      <w:fldChar w:fldCharType="begin"/>
    </w:r>
    <w:r w:rsidR="004618DA">
      <w:instrText>PAGE   \* MERGEFORMAT</w:instrText>
    </w:r>
    <w:r>
      <w:fldChar w:fldCharType="separate"/>
    </w:r>
    <w:r w:rsidR="00686C56" w:rsidRPr="00686C56">
      <w:rPr>
        <w:noProof/>
        <w:lang w:val="pl-PL"/>
      </w:rPr>
      <w:t>1</w:t>
    </w:r>
    <w:r>
      <w:fldChar w:fldCharType="end"/>
    </w:r>
  </w:p>
  <w:p w:rsidR="004618DA" w:rsidRDefault="004618D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106B" w:rsidRDefault="00AE106B" w:rsidP="007A6494">
      <w:r>
        <w:separator/>
      </w:r>
    </w:p>
  </w:footnote>
  <w:footnote w:type="continuationSeparator" w:id="0">
    <w:p w:rsidR="00AE106B" w:rsidRDefault="00AE106B" w:rsidP="007A64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9F3" w:rsidRDefault="00727DBA" w:rsidP="001179F3">
    <w:pPr>
      <w:widowControl w:val="0"/>
      <w:rPr>
        <w:sz w:val="28"/>
        <w:szCs w:val="28"/>
      </w:rPr>
    </w:pPr>
    <w:r>
      <w:rPr>
        <w:noProof/>
        <w:sz w:val="28"/>
        <w:szCs w:val="28"/>
        <w:lang w:val="pl-PL"/>
      </w:rPr>
      <w:drawing>
        <wp:inline distT="0" distB="0" distL="0" distR="0">
          <wp:extent cx="1685925" cy="666750"/>
          <wp:effectExtent l="0" t="0" r="9525" b="0"/>
          <wp:docPr id="1" name="Obraz 2" descr="CT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TK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179F3">
      <w:tab/>
    </w:r>
    <w:r w:rsidR="001179F3">
      <w:tab/>
    </w:r>
    <w:r w:rsidR="001179F3">
      <w:tab/>
    </w:r>
    <w:r w:rsidR="001179F3">
      <w:tab/>
    </w:r>
    <w:r w:rsidR="001179F3">
      <w:tab/>
    </w:r>
    <w:r>
      <w:rPr>
        <w:noProof/>
        <w:sz w:val="28"/>
        <w:szCs w:val="28"/>
        <w:lang w:val="pl-PL"/>
      </w:rPr>
      <w:drawing>
        <wp:inline distT="0" distB="0" distL="0" distR="0">
          <wp:extent cx="2247900" cy="428625"/>
          <wp:effectExtent l="0" t="0" r="0" b="9525"/>
          <wp:docPr id="2" name="Obraz 1" descr="logo le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 lewe ciem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179F3" w:rsidRDefault="001179F3" w:rsidP="001179F3">
    <w:pPr>
      <w:pStyle w:val="Nagwek"/>
      <w:jc w:val="right"/>
    </w:pPr>
    <w:proofErr w:type="spellStart"/>
    <w:r>
      <w:t>Strona</w:t>
    </w:r>
    <w:proofErr w:type="spellEnd"/>
    <w:r>
      <w:t>/</w:t>
    </w:r>
    <w:proofErr w:type="spellStart"/>
    <w:r>
      <w:t>stron</w:t>
    </w:r>
    <w:proofErr w:type="spellEnd"/>
    <w:r>
      <w:t xml:space="preserve">: </w:t>
    </w:r>
    <w:r w:rsidR="004831D0">
      <w:fldChar w:fldCharType="begin"/>
    </w:r>
    <w:r>
      <w:instrText xml:space="preserve"> PAGE   \* MERGEFORMAT </w:instrText>
    </w:r>
    <w:r w:rsidR="004831D0">
      <w:fldChar w:fldCharType="separate"/>
    </w:r>
    <w:r w:rsidR="004618DA">
      <w:rPr>
        <w:noProof/>
      </w:rPr>
      <w:t>4</w:t>
    </w:r>
    <w:r w:rsidR="004831D0">
      <w:fldChar w:fldCharType="end"/>
    </w:r>
    <w:r>
      <w:t>/</w:t>
    </w:r>
    <w:fldSimple w:instr=" NUMPAGES   \* MERGEFORMAT ">
      <w:r w:rsidR="00DD29B2">
        <w:rPr>
          <w:noProof/>
        </w:rPr>
        <w:t>3</w:t>
      </w:r>
    </w:fldSimple>
  </w:p>
  <w:p w:rsidR="001179F3" w:rsidRDefault="001179F3" w:rsidP="001179F3">
    <w:pPr>
      <w:pStyle w:val="Nagwek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1B52" w:rsidRDefault="00727DBA" w:rsidP="00B51B52">
    <w:pPr>
      <w:widowControl w:val="0"/>
      <w:rPr>
        <w:sz w:val="28"/>
        <w:szCs w:val="28"/>
      </w:rPr>
    </w:pPr>
    <w:r>
      <w:rPr>
        <w:noProof/>
        <w:lang w:val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-661670</wp:posOffset>
          </wp:positionH>
          <wp:positionV relativeFrom="paragraph">
            <wp:posOffset>-97790</wp:posOffset>
          </wp:positionV>
          <wp:extent cx="4467225" cy="574675"/>
          <wp:effectExtent l="0" t="0" r="9525" b="0"/>
          <wp:wrapNone/>
          <wp:docPr id="4" name="Obraz 2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4467225" cy="574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1B52">
      <w:tab/>
    </w:r>
    <w:r w:rsidR="00B51B52">
      <w:tab/>
    </w:r>
    <w:r w:rsidR="00B51B52">
      <w:tab/>
    </w:r>
    <w:r w:rsidR="00B51B52">
      <w:tab/>
    </w:r>
    <w:r w:rsidR="00B51B52">
      <w:tab/>
    </w:r>
    <w:r w:rsidR="00376E86">
      <w:tab/>
    </w:r>
    <w:r w:rsidR="00376E86">
      <w:tab/>
    </w:r>
    <w:r w:rsidR="00376E86">
      <w:tab/>
    </w:r>
    <w:r w:rsidR="00376E86">
      <w:tab/>
    </w:r>
    <w:r>
      <w:rPr>
        <w:noProof/>
        <w:lang w:val="pl-PL"/>
      </w:rPr>
      <w:drawing>
        <wp:inline distT="0" distB="0" distL="0" distR="0">
          <wp:extent cx="1885950" cy="361950"/>
          <wp:effectExtent l="0" t="0" r="0" b="0"/>
          <wp:docPr id="3" name="Obraz 7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logo prawe ciem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54DB3"/>
    <w:multiLevelType w:val="hybridMultilevel"/>
    <w:tmpl w:val="910613D0"/>
    <w:lvl w:ilvl="0" w:tplc="0415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">
    <w:nsid w:val="05233C8B"/>
    <w:multiLevelType w:val="hybridMultilevel"/>
    <w:tmpl w:val="E51E2F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272694"/>
    <w:multiLevelType w:val="hybridMultilevel"/>
    <w:tmpl w:val="6848066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AEE7E7A"/>
    <w:multiLevelType w:val="hybridMultilevel"/>
    <w:tmpl w:val="E3967C36"/>
    <w:lvl w:ilvl="0" w:tplc="D624B70C">
      <w:start w:val="1"/>
      <w:numFmt w:val="bullet"/>
      <w:lvlText w:val="―"/>
      <w:lvlJc w:val="left"/>
      <w:pPr>
        <w:ind w:left="720" w:hanging="360"/>
      </w:pPr>
      <w:rPr>
        <w:rFonts w:ascii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927891"/>
    <w:multiLevelType w:val="hybridMultilevel"/>
    <w:tmpl w:val="C6D09E90"/>
    <w:lvl w:ilvl="0" w:tplc="AE80E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C85454"/>
    <w:multiLevelType w:val="hybridMultilevel"/>
    <w:tmpl w:val="68E47A42"/>
    <w:lvl w:ilvl="0" w:tplc="CE622C18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5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5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6">
    <w:nsid w:val="0F653792"/>
    <w:multiLevelType w:val="multilevel"/>
    <w:tmpl w:val="351A7798"/>
    <w:lvl w:ilvl="0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7">
    <w:nsid w:val="108F7EB9"/>
    <w:multiLevelType w:val="hybridMultilevel"/>
    <w:tmpl w:val="80C6B54E"/>
    <w:lvl w:ilvl="0" w:tplc="04150013">
      <w:start w:val="1"/>
      <w:numFmt w:val="upperRoman"/>
      <w:lvlText w:val="%1."/>
      <w:lvlJc w:val="righ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204645D3"/>
    <w:multiLevelType w:val="hybridMultilevel"/>
    <w:tmpl w:val="08A049C6"/>
    <w:lvl w:ilvl="0" w:tplc="AE80E61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0A1776E"/>
    <w:multiLevelType w:val="hybridMultilevel"/>
    <w:tmpl w:val="28B895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287C78"/>
    <w:multiLevelType w:val="hybridMultilevel"/>
    <w:tmpl w:val="9092B5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DC576E"/>
    <w:multiLevelType w:val="hybridMultilevel"/>
    <w:tmpl w:val="C85CE472"/>
    <w:lvl w:ilvl="0" w:tplc="6DD4DB7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516B23"/>
    <w:multiLevelType w:val="multilevel"/>
    <w:tmpl w:val="A1CEDC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25" w:hanging="76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5" w:hanging="7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2CF72D74"/>
    <w:multiLevelType w:val="hybridMultilevel"/>
    <w:tmpl w:val="D6F4D3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2E7159"/>
    <w:multiLevelType w:val="hybridMultilevel"/>
    <w:tmpl w:val="6734D004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3A2B360E"/>
    <w:multiLevelType w:val="hybridMultilevel"/>
    <w:tmpl w:val="EC0E8CD6"/>
    <w:lvl w:ilvl="0" w:tplc="AE80E61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B6D72F4"/>
    <w:multiLevelType w:val="multilevel"/>
    <w:tmpl w:val="A1CEDC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25" w:hanging="76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5" w:hanging="7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3C4B57B2"/>
    <w:multiLevelType w:val="multilevel"/>
    <w:tmpl w:val="3FCCF524"/>
    <w:lvl w:ilvl="0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18">
    <w:nsid w:val="46C66F5D"/>
    <w:multiLevelType w:val="hybridMultilevel"/>
    <w:tmpl w:val="3808EE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494D23"/>
    <w:multiLevelType w:val="hybridMultilevel"/>
    <w:tmpl w:val="DE70F6B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CB63911"/>
    <w:multiLevelType w:val="hybridMultilevel"/>
    <w:tmpl w:val="26BC547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E5442C4"/>
    <w:multiLevelType w:val="hybridMultilevel"/>
    <w:tmpl w:val="2FCACBE0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>
    <w:nsid w:val="4FF83246"/>
    <w:multiLevelType w:val="hybridMultilevel"/>
    <w:tmpl w:val="BA54C82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16D7667"/>
    <w:multiLevelType w:val="hybridMultilevel"/>
    <w:tmpl w:val="C8029E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9D66BF"/>
    <w:multiLevelType w:val="hybridMultilevel"/>
    <w:tmpl w:val="124C3E1A"/>
    <w:lvl w:ilvl="0" w:tplc="D624B70C">
      <w:start w:val="1"/>
      <w:numFmt w:val="bullet"/>
      <w:lvlText w:val="―"/>
      <w:lvlJc w:val="left"/>
      <w:pPr>
        <w:ind w:left="1429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66109E7"/>
    <w:multiLevelType w:val="hybridMultilevel"/>
    <w:tmpl w:val="1FD489D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57DD71AD"/>
    <w:multiLevelType w:val="hybridMultilevel"/>
    <w:tmpl w:val="80FA7F74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8EE5F8A"/>
    <w:multiLevelType w:val="hybridMultilevel"/>
    <w:tmpl w:val="072A4D94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9501548"/>
    <w:multiLevelType w:val="hybridMultilevel"/>
    <w:tmpl w:val="313E9A4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F12BFB"/>
    <w:multiLevelType w:val="hybridMultilevel"/>
    <w:tmpl w:val="517C6206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>
    <w:nsid w:val="5DF41DBE"/>
    <w:multiLevelType w:val="hybridMultilevel"/>
    <w:tmpl w:val="6864610E"/>
    <w:lvl w:ilvl="0" w:tplc="0415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5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1">
    <w:nsid w:val="6053107D"/>
    <w:multiLevelType w:val="hybridMultilevel"/>
    <w:tmpl w:val="A04607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966F4B"/>
    <w:multiLevelType w:val="hybridMultilevel"/>
    <w:tmpl w:val="D3DEAB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1813E4"/>
    <w:multiLevelType w:val="hybridMultilevel"/>
    <w:tmpl w:val="ABC67ABA"/>
    <w:lvl w:ilvl="0" w:tplc="AE80E6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8E02AF5"/>
    <w:multiLevelType w:val="hybridMultilevel"/>
    <w:tmpl w:val="48DA5A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144210"/>
    <w:multiLevelType w:val="hybridMultilevel"/>
    <w:tmpl w:val="59D2555A"/>
    <w:lvl w:ilvl="0" w:tplc="0415000F">
      <w:start w:val="1"/>
      <w:numFmt w:val="decimal"/>
      <w:lvlText w:val="%1."/>
      <w:lvlJc w:val="left"/>
      <w:pPr>
        <w:ind w:left="1573" w:hanging="360"/>
      </w:pPr>
    </w:lvl>
    <w:lvl w:ilvl="1" w:tplc="04150019" w:tentative="1">
      <w:start w:val="1"/>
      <w:numFmt w:val="lowerLetter"/>
      <w:lvlText w:val="%2."/>
      <w:lvlJc w:val="left"/>
      <w:pPr>
        <w:ind w:left="2293" w:hanging="360"/>
      </w:pPr>
    </w:lvl>
    <w:lvl w:ilvl="2" w:tplc="0415001B" w:tentative="1">
      <w:start w:val="1"/>
      <w:numFmt w:val="lowerRoman"/>
      <w:lvlText w:val="%3."/>
      <w:lvlJc w:val="right"/>
      <w:pPr>
        <w:ind w:left="3013" w:hanging="180"/>
      </w:pPr>
    </w:lvl>
    <w:lvl w:ilvl="3" w:tplc="0415000F" w:tentative="1">
      <w:start w:val="1"/>
      <w:numFmt w:val="decimal"/>
      <w:lvlText w:val="%4."/>
      <w:lvlJc w:val="left"/>
      <w:pPr>
        <w:ind w:left="3733" w:hanging="360"/>
      </w:pPr>
    </w:lvl>
    <w:lvl w:ilvl="4" w:tplc="04150019" w:tentative="1">
      <w:start w:val="1"/>
      <w:numFmt w:val="lowerLetter"/>
      <w:lvlText w:val="%5."/>
      <w:lvlJc w:val="left"/>
      <w:pPr>
        <w:ind w:left="4453" w:hanging="360"/>
      </w:pPr>
    </w:lvl>
    <w:lvl w:ilvl="5" w:tplc="0415001B" w:tentative="1">
      <w:start w:val="1"/>
      <w:numFmt w:val="lowerRoman"/>
      <w:lvlText w:val="%6."/>
      <w:lvlJc w:val="right"/>
      <w:pPr>
        <w:ind w:left="5173" w:hanging="180"/>
      </w:pPr>
    </w:lvl>
    <w:lvl w:ilvl="6" w:tplc="0415000F" w:tentative="1">
      <w:start w:val="1"/>
      <w:numFmt w:val="decimal"/>
      <w:lvlText w:val="%7."/>
      <w:lvlJc w:val="left"/>
      <w:pPr>
        <w:ind w:left="5893" w:hanging="360"/>
      </w:pPr>
    </w:lvl>
    <w:lvl w:ilvl="7" w:tplc="04150019" w:tentative="1">
      <w:start w:val="1"/>
      <w:numFmt w:val="lowerLetter"/>
      <w:lvlText w:val="%8."/>
      <w:lvlJc w:val="left"/>
      <w:pPr>
        <w:ind w:left="6613" w:hanging="360"/>
      </w:pPr>
    </w:lvl>
    <w:lvl w:ilvl="8" w:tplc="0415001B" w:tentative="1">
      <w:start w:val="1"/>
      <w:numFmt w:val="lowerRoman"/>
      <w:lvlText w:val="%9."/>
      <w:lvlJc w:val="right"/>
      <w:pPr>
        <w:ind w:left="7333" w:hanging="180"/>
      </w:pPr>
    </w:lvl>
  </w:abstractNum>
  <w:abstractNum w:abstractNumId="36">
    <w:nsid w:val="6A6D287D"/>
    <w:multiLevelType w:val="multilevel"/>
    <w:tmpl w:val="E9EA6F14"/>
    <w:lvl w:ilvl="0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37">
    <w:nsid w:val="6B5200E2"/>
    <w:multiLevelType w:val="hybridMultilevel"/>
    <w:tmpl w:val="141A70BC"/>
    <w:lvl w:ilvl="0" w:tplc="AE80E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FC492B"/>
    <w:multiLevelType w:val="hybridMultilevel"/>
    <w:tmpl w:val="6B1218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FC512B"/>
    <w:multiLevelType w:val="multilevel"/>
    <w:tmpl w:val="538A4830"/>
    <w:lvl w:ilvl="0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40">
    <w:nsid w:val="6F876B8E"/>
    <w:multiLevelType w:val="hybridMultilevel"/>
    <w:tmpl w:val="E1EEEC2C"/>
    <w:lvl w:ilvl="0" w:tplc="9A88FF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08B4DAB"/>
    <w:multiLevelType w:val="hybridMultilevel"/>
    <w:tmpl w:val="B1CC88F4"/>
    <w:lvl w:ilvl="0" w:tplc="3CAE55C2">
      <w:start w:val="2"/>
      <w:numFmt w:val="bullet"/>
      <w:lvlText w:val="-"/>
      <w:lvlJc w:val="left"/>
      <w:pPr>
        <w:ind w:left="720" w:hanging="360"/>
      </w:pPr>
      <w:rPr>
        <w:rFonts w:ascii="AngsanaUPC" w:eastAsia="AngsanaUPC" w:hAnsi="AngsanaUPC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36A7DD7"/>
    <w:multiLevelType w:val="singleLevel"/>
    <w:tmpl w:val="E4760A4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</w:lvl>
  </w:abstractNum>
  <w:abstractNum w:abstractNumId="43">
    <w:nsid w:val="7805200A"/>
    <w:multiLevelType w:val="hybridMultilevel"/>
    <w:tmpl w:val="AACA93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B511DF7"/>
    <w:multiLevelType w:val="hybridMultilevel"/>
    <w:tmpl w:val="84427B50"/>
    <w:lvl w:ilvl="0" w:tplc="041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F36E60"/>
    <w:multiLevelType w:val="hybridMultilevel"/>
    <w:tmpl w:val="75D0523C"/>
    <w:lvl w:ilvl="0" w:tplc="892E2044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5438602E">
      <w:start w:val="1"/>
      <w:numFmt w:val="decimal"/>
      <w:lvlText w:val="%2)"/>
      <w:lvlJc w:val="left"/>
      <w:pPr>
        <w:ind w:left="144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</w:num>
  <w:num w:numId="5">
    <w:abstractNumId w:val="41"/>
  </w:num>
  <w:num w:numId="6">
    <w:abstractNumId w:val="16"/>
  </w:num>
  <w:num w:numId="7">
    <w:abstractNumId w:val="12"/>
  </w:num>
  <w:num w:numId="8">
    <w:abstractNumId w:val="40"/>
  </w:num>
  <w:num w:numId="9">
    <w:abstractNumId w:val="32"/>
  </w:num>
  <w:num w:numId="10">
    <w:abstractNumId w:val="10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4"/>
  </w:num>
  <w:num w:numId="16">
    <w:abstractNumId w:val="2"/>
  </w:num>
  <w:num w:numId="17">
    <w:abstractNumId w:val="33"/>
  </w:num>
  <w:num w:numId="18">
    <w:abstractNumId w:val="14"/>
  </w:num>
  <w:num w:numId="19">
    <w:abstractNumId w:val="25"/>
  </w:num>
  <w:num w:numId="20">
    <w:abstractNumId w:val="8"/>
  </w:num>
  <w:num w:numId="21">
    <w:abstractNumId w:val="23"/>
  </w:num>
  <w:num w:numId="22">
    <w:abstractNumId w:val="15"/>
  </w:num>
  <w:num w:numId="23">
    <w:abstractNumId w:val="29"/>
  </w:num>
  <w:num w:numId="24">
    <w:abstractNumId w:val="43"/>
  </w:num>
  <w:num w:numId="25">
    <w:abstractNumId w:val="37"/>
  </w:num>
  <w:num w:numId="26">
    <w:abstractNumId w:val="9"/>
  </w:num>
  <w:num w:numId="27">
    <w:abstractNumId w:val="4"/>
  </w:num>
  <w:num w:numId="28">
    <w:abstractNumId w:val="18"/>
  </w:num>
  <w:num w:numId="29">
    <w:abstractNumId w:val="21"/>
  </w:num>
  <w:num w:numId="30">
    <w:abstractNumId w:val="35"/>
  </w:num>
  <w:num w:numId="31">
    <w:abstractNumId w:val="38"/>
  </w:num>
  <w:num w:numId="32">
    <w:abstractNumId w:val="31"/>
  </w:num>
  <w:num w:numId="3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2"/>
  </w:num>
  <w:num w:numId="3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1"/>
  </w:num>
  <w:num w:numId="37">
    <w:abstractNumId w:val="44"/>
  </w:num>
  <w:num w:numId="38">
    <w:abstractNumId w:val="39"/>
  </w:num>
  <w:num w:numId="39">
    <w:abstractNumId w:val="17"/>
  </w:num>
  <w:num w:numId="40">
    <w:abstractNumId w:val="36"/>
  </w:num>
  <w:num w:numId="41">
    <w:abstractNumId w:val="6"/>
  </w:num>
  <w:num w:numId="42">
    <w:abstractNumId w:val="24"/>
  </w:num>
  <w:num w:numId="43">
    <w:abstractNumId w:val="3"/>
  </w:num>
  <w:num w:numId="44">
    <w:abstractNumId w:val="7"/>
  </w:num>
  <w:num w:numId="45">
    <w:abstractNumId w:val="28"/>
  </w:num>
  <w:num w:numId="46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9B2"/>
    <w:rsid w:val="000024CD"/>
    <w:rsid w:val="00005391"/>
    <w:rsid w:val="0000759E"/>
    <w:rsid w:val="00007FF2"/>
    <w:rsid w:val="00020999"/>
    <w:rsid w:val="00025AA5"/>
    <w:rsid w:val="000427A5"/>
    <w:rsid w:val="00053512"/>
    <w:rsid w:val="00062CD2"/>
    <w:rsid w:val="000667DE"/>
    <w:rsid w:val="00076D4A"/>
    <w:rsid w:val="0008102B"/>
    <w:rsid w:val="00081AAD"/>
    <w:rsid w:val="00081EF4"/>
    <w:rsid w:val="000852CC"/>
    <w:rsid w:val="0009201F"/>
    <w:rsid w:val="00092795"/>
    <w:rsid w:val="00096010"/>
    <w:rsid w:val="000C2232"/>
    <w:rsid w:val="000C36CA"/>
    <w:rsid w:val="000D4153"/>
    <w:rsid w:val="000E10A6"/>
    <w:rsid w:val="000F10C5"/>
    <w:rsid w:val="000F52E0"/>
    <w:rsid w:val="000F6476"/>
    <w:rsid w:val="00101198"/>
    <w:rsid w:val="00112682"/>
    <w:rsid w:val="001179F3"/>
    <w:rsid w:val="0012048E"/>
    <w:rsid w:val="00125163"/>
    <w:rsid w:val="00126594"/>
    <w:rsid w:val="00127E40"/>
    <w:rsid w:val="0013042D"/>
    <w:rsid w:val="001315F8"/>
    <w:rsid w:val="00133ECD"/>
    <w:rsid w:val="001345A9"/>
    <w:rsid w:val="00152BB1"/>
    <w:rsid w:val="00154983"/>
    <w:rsid w:val="001605BD"/>
    <w:rsid w:val="00180056"/>
    <w:rsid w:val="001806D6"/>
    <w:rsid w:val="001808E8"/>
    <w:rsid w:val="00185468"/>
    <w:rsid w:val="001A070B"/>
    <w:rsid w:val="001A411E"/>
    <w:rsid w:val="001D022E"/>
    <w:rsid w:val="001D1E80"/>
    <w:rsid w:val="001D288A"/>
    <w:rsid w:val="001D4B33"/>
    <w:rsid w:val="001E2009"/>
    <w:rsid w:val="001E71F8"/>
    <w:rsid w:val="001F6986"/>
    <w:rsid w:val="00212D2C"/>
    <w:rsid w:val="00234EE1"/>
    <w:rsid w:val="0025491D"/>
    <w:rsid w:val="00256289"/>
    <w:rsid w:val="00260526"/>
    <w:rsid w:val="0027024F"/>
    <w:rsid w:val="002725FE"/>
    <w:rsid w:val="002760AF"/>
    <w:rsid w:val="00285134"/>
    <w:rsid w:val="0029198D"/>
    <w:rsid w:val="0029556F"/>
    <w:rsid w:val="002A0634"/>
    <w:rsid w:val="002B186D"/>
    <w:rsid w:val="002B6EAE"/>
    <w:rsid w:val="002C5FB3"/>
    <w:rsid w:val="002C6E47"/>
    <w:rsid w:val="002E0C74"/>
    <w:rsid w:val="002E1F40"/>
    <w:rsid w:val="002E3D1D"/>
    <w:rsid w:val="002E62B2"/>
    <w:rsid w:val="002F4802"/>
    <w:rsid w:val="003001D6"/>
    <w:rsid w:val="00305EBD"/>
    <w:rsid w:val="00316E66"/>
    <w:rsid w:val="003276BB"/>
    <w:rsid w:val="00327A0B"/>
    <w:rsid w:val="00330AC8"/>
    <w:rsid w:val="00343716"/>
    <w:rsid w:val="003629C5"/>
    <w:rsid w:val="00366598"/>
    <w:rsid w:val="003670BA"/>
    <w:rsid w:val="003715C7"/>
    <w:rsid w:val="00376E86"/>
    <w:rsid w:val="003870E2"/>
    <w:rsid w:val="00393ADE"/>
    <w:rsid w:val="00394AB6"/>
    <w:rsid w:val="003A260D"/>
    <w:rsid w:val="003A6943"/>
    <w:rsid w:val="003B146F"/>
    <w:rsid w:val="003B47BC"/>
    <w:rsid w:val="003B5AD3"/>
    <w:rsid w:val="003F7CD9"/>
    <w:rsid w:val="00402433"/>
    <w:rsid w:val="00404335"/>
    <w:rsid w:val="00405209"/>
    <w:rsid w:val="00414551"/>
    <w:rsid w:val="00414C75"/>
    <w:rsid w:val="00424864"/>
    <w:rsid w:val="004330EF"/>
    <w:rsid w:val="00433EF3"/>
    <w:rsid w:val="00436E70"/>
    <w:rsid w:val="00446646"/>
    <w:rsid w:val="00460D72"/>
    <w:rsid w:val="004618DA"/>
    <w:rsid w:val="00462802"/>
    <w:rsid w:val="0046680B"/>
    <w:rsid w:val="00466B72"/>
    <w:rsid w:val="004764DC"/>
    <w:rsid w:val="004831D0"/>
    <w:rsid w:val="00485DF1"/>
    <w:rsid w:val="00487608"/>
    <w:rsid w:val="00494764"/>
    <w:rsid w:val="00496FA7"/>
    <w:rsid w:val="004A4AD7"/>
    <w:rsid w:val="004A4B26"/>
    <w:rsid w:val="004B4CD3"/>
    <w:rsid w:val="004C730A"/>
    <w:rsid w:val="004D204E"/>
    <w:rsid w:val="004D6A11"/>
    <w:rsid w:val="004E5655"/>
    <w:rsid w:val="004E78C1"/>
    <w:rsid w:val="00503024"/>
    <w:rsid w:val="00503691"/>
    <w:rsid w:val="005108F2"/>
    <w:rsid w:val="00521EA9"/>
    <w:rsid w:val="00530CCE"/>
    <w:rsid w:val="005324A4"/>
    <w:rsid w:val="0053395A"/>
    <w:rsid w:val="00533DD1"/>
    <w:rsid w:val="00534C61"/>
    <w:rsid w:val="005401F2"/>
    <w:rsid w:val="00552BBB"/>
    <w:rsid w:val="005667EB"/>
    <w:rsid w:val="00571311"/>
    <w:rsid w:val="005831C2"/>
    <w:rsid w:val="005B0A2B"/>
    <w:rsid w:val="005B5C2B"/>
    <w:rsid w:val="005E246E"/>
    <w:rsid w:val="005E2609"/>
    <w:rsid w:val="005E39FF"/>
    <w:rsid w:val="005F31C2"/>
    <w:rsid w:val="005F5842"/>
    <w:rsid w:val="00600711"/>
    <w:rsid w:val="00601185"/>
    <w:rsid w:val="00611E3D"/>
    <w:rsid w:val="00612F90"/>
    <w:rsid w:val="00625F4F"/>
    <w:rsid w:val="006303E5"/>
    <w:rsid w:val="00631A28"/>
    <w:rsid w:val="0063570B"/>
    <w:rsid w:val="00640CC4"/>
    <w:rsid w:val="0065059E"/>
    <w:rsid w:val="00651BE4"/>
    <w:rsid w:val="006606A1"/>
    <w:rsid w:val="00664C4E"/>
    <w:rsid w:val="0066582A"/>
    <w:rsid w:val="00670925"/>
    <w:rsid w:val="00670D52"/>
    <w:rsid w:val="00674960"/>
    <w:rsid w:val="00676D06"/>
    <w:rsid w:val="00680087"/>
    <w:rsid w:val="006825A9"/>
    <w:rsid w:val="00686C56"/>
    <w:rsid w:val="00687A3D"/>
    <w:rsid w:val="0069377D"/>
    <w:rsid w:val="00696834"/>
    <w:rsid w:val="006A4E10"/>
    <w:rsid w:val="006B4E50"/>
    <w:rsid w:val="006C2845"/>
    <w:rsid w:val="006C513F"/>
    <w:rsid w:val="006D195E"/>
    <w:rsid w:val="006D53A8"/>
    <w:rsid w:val="006D6223"/>
    <w:rsid w:val="006E07BA"/>
    <w:rsid w:val="006E1DE8"/>
    <w:rsid w:val="006E5585"/>
    <w:rsid w:val="006E632F"/>
    <w:rsid w:val="006E6ECE"/>
    <w:rsid w:val="006E7567"/>
    <w:rsid w:val="006F1260"/>
    <w:rsid w:val="006F4D8F"/>
    <w:rsid w:val="006F61E1"/>
    <w:rsid w:val="006F62C7"/>
    <w:rsid w:val="0070462E"/>
    <w:rsid w:val="00711E1B"/>
    <w:rsid w:val="00715E67"/>
    <w:rsid w:val="00716538"/>
    <w:rsid w:val="00720E85"/>
    <w:rsid w:val="00724397"/>
    <w:rsid w:val="00727DBA"/>
    <w:rsid w:val="00734835"/>
    <w:rsid w:val="00743424"/>
    <w:rsid w:val="00744432"/>
    <w:rsid w:val="007465AB"/>
    <w:rsid w:val="00752BEB"/>
    <w:rsid w:val="00756D10"/>
    <w:rsid w:val="00761DA1"/>
    <w:rsid w:val="0076426B"/>
    <w:rsid w:val="00765616"/>
    <w:rsid w:val="0079651E"/>
    <w:rsid w:val="007970BC"/>
    <w:rsid w:val="00797ED4"/>
    <w:rsid w:val="007A340A"/>
    <w:rsid w:val="007A6494"/>
    <w:rsid w:val="007B3D2D"/>
    <w:rsid w:val="007B594D"/>
    <w:rsid w:val="007B5BBB"/>
    <w:rsid w:val="007B5F8C"/>
    <w:rsid w:val="007C0354"/>
    <w:rsid w:val="007C3436"/>
    <w:rsid w:val="007C5711"/>
    <w:rsid w:val="007D0D49"/>
    <w:rsid w:val="007E6F34"/>
    <w:rsid w:val="007F1190"/>
    <w:rsid w:val="007F3E02"/>
    <w:rsid w:val="008056BB"/>
    <w:rsid w:val="008100F6"/>
    <w:rsid w:val="00810403"/>
    <w:rsid w:val="008124D4"/>
    <w:rsid w:val="00812793"/>
    <w:rsid w:val="008213E3"/>
    <w:rsid w:val="00821FBD"/>
    <w:rsid w:val="00827C11"/>
    <w:rsid w:val="008310CA"/>
    <w:rsid w:val="00841CA0"/>
    <w:rsid w:val="00842B51"/>
    <w:rsid w:val="008569F8"/>
    <w:rsid w:val="00873B2E"/>
    <w:rsid w:val="008A18F9"/>
    <w:rsid w:val="008A2FDD"/>
    <w:rsid w:val="008A3648"/>
    <w:rsid w:val="008A7F31"/>
    <w:rsid w:val="008B027B"/>
    <w:rsid w:val="008C4D9A"/>
    <w:rsid w:val="008E0E63"/>
    <w:rsid w:val="008E1214"/>
    <w:rsid w:val="008F117A"/>
    <w:rsid w:val="00914C80"/>
    <w:rsid w:val="00916D92"/>
    <w:rsid w:val="00925FEC"/>
    <w:rsid w:val="00927649"/>
    <w:rsid w:val="00932C4B"/>
    <w:rsid w:val="009378B1"/>
    <w:rsid w:val="009571CE"/>
    <w:rsid w:val="00963B19"/>
    <w:rsid w:val="009751AE"/>
    <w:rsid w:val="009753B4"/>
    <w:rsid w:val="00976C2B"/>
    <w:rsid w:val="00981243"/>
    <w:rsid w:val="009812E7"/>
    <w:rsid w:val="00983202"/>
    <w:rsid w:val="00987C7F"/>
    <w:rsid w:val="00993404"/>
    <w:rsid w:val="009A7A33"/>
    <w:rsid w:val="009C3E78"/>
    <w:rsid w:val="009C426B"/>
    <w:rsid w:val="009D2D9A"/>
    <w:rsid w:val="009E4DB7"/>
    <w:rsid w:val="009F10BB"/>
    <w:rsid w:val="009F212B"/>
    <w:rsid w:val="00A13132"/>
    <w:rsid w:val="00A25C81"/>
    <w:rsid w:val="00A35682"/>
    <w:rsid w:val="00A52C93"/>
    <w:rsid w:val="00A609ED"/>
    <w:rsid w:val="00A61C7F"/>
    <w:rsid w:val="00A6551C"/>
    <w:rsid w:val="00A67922"/>
    <w:rsid w:val="00A700F1"/>
    <w:rsid w:val="00A707AB"/>
    <w:rsid w:val="00A90E26"/>
    <w:rsid w:val="00A933C9"/>
    <w:rsid w:val="00AA5645"/>
    <w:rsid w:val="00AA64F1"/>
    <w:rsid w:val="00AB7956"/>
    <w:rsid w:val="00AC5DBF"/>
    <w:rsid w:val="00AC670B"/>
    <w:rsid w:val="00AD227A"/>
    <w:rsid w:val="00AD25E8"/>
    <w:rsid w:val="00AE106B"/>
    <w:rsid w:val="00AE74C6"/>
    <w:rsid w:val="00B16A04"/>
    <w:rsid w:val="00B17244"/>
    <w:rsid w:val="00B256E5"/>
    <w:rsid w:val="00B25F65"/>
    <w:rsid w:val="00B30F6A"/>
    <w:rsid w:val="00B42B26"/>
    <w:rsid w:val="00B45C7B"/>
    <w:rsid w:val="00B47BF7"/>
    <w:rsid w:val="00B51B52"/>
    <w:rsid w:val="00B54ED1"/>
    <w:rsid w:val="00B56AF7"/>
    <w:rsid w:val="00B57CAB"/>
    <w:rsid w:val="00B604A2"/>
    <w:rsid w:val="00B60865"/>
    <w:rsid w:val="00B62671"/>
    <w:rsid w:val="00B62EA3"/>
    <w:rsid w:val="00B7715F"/>
    <w:rsid w:val="00B7738E"/>
    <w:rsid w:val="00B81430"/>
    <w:rsid w:val="00B83150"/>
    <w:rsid w:val="00B91ACC"/>
    <w:rsid w:val="00BA4876"/>
    <w:rsid w:val="00BB62CE"/>
    <w:rsid w:val="00BC5B5F"/>
    <w:rsid w:val="00BC74AC"/>
    <w:rsid w:val="00BD2BA1"/>
    <w:rsid w:val="00BD427B"/>
    <w:rsid w:val="00BD4BBE"/>
    <w:rsid w:val="00BE018C"/>
    <w:rsid w:val="00BE1772"/>
    <w:rsid w:val="00BE54EE"/>
    <w:rsid w:val="00BF2029"/>
    <w:rsid w:val="00C074C2"/>
    <w:rsid w:val="00C125FA"/>
    <w:rsid w:val="00C21DB3"/>
    <w:rsid w:val="00C3022B"/>
    <w:rsid w:val="00C365DB"/>
    <w:rsid w:val="00C37584"/>
    <w:rsid w:val="00C4493B"/>
    <w:rsid w:val="00C532DF"/>
    <w:rsid w:val="00C66080"/>
    <w:rsid w:val="00C75FA3"/>
    <w:rsid w:val="00C778E7"/>
    <w:rsid w:val="00C87FFD"/>
    <w:rsid w:val="00C92805"/>
    <w:rsid w:val="00C93F19"/>
    <w:rsid w:val="00C94DFC"/>
    <w:rsid w:val="00CA0344"/>
    <w:rsid w:val="00CA1940"/>
    <w:rsid w:val="00CA56DD"/>
    <w:rsid w:val="00CA59BB"/>
    <w:rsid w:val="00CA79DD"/>
    <w:rsid w:val="00CB06C2"/>
    <w:rsid w:val="00CB32E1"/>
    <w:rsid w:val="00CC0244"/>
    <w:rsid w:val="00CC0EC7"/>
    <w:rsid w:val="00CC234E"/>
    <w:rsid w:val="00CC3894"/>
    <w:rsid w:val="00CC4CF0"/>
    <w:rsid w:val="00CD0D16"/>
    <w:rsid w:val="00CD36BC"/>
    <w:rsid w:val="00CE1A5C"/>
    <w:rsid w:val="00CE6DDF"/>
    <w:rsid w:val="00CE6EAA"/>
    <w:rsid w:val="00CE7B10"/>
    <w:rsid w:val="00CF3555"/>
    <w:rsid w:val="00D0199F"/>
    <w:rsid w:val="00D059D7"/>
    <w:rsid w:val="00D07257"/>
    <w:rsid w:val="00D20F3E"/>
    <w:rsid w:val="00D27BE0"/>
    <w:rsid w:val="00D4027B"/>
    <w:rsid w:val="00D73866"/>
    <w:rsid w:val="00D80693"/>
    <w:rsid w:val="00D90455"/>
    <w:rsid w:val="00D95156"/>
    <w:rsid w:val="00D95753"/>
    <w:rsid w:val="00D97F23"/>
    <w:rsid w:val="00DA00EF"/>
    <w:rsid w:val="00DA32ED"/>
    <w:rsid w:val="00DA5ED2"/>
    <w:rsid w:val="00DC6166"/>
    <w:rsid w:val="00DC782D"/>
    <w:rsid w:val="00DD29B2"/>
    <w:rsid w:val="00DD6339"/>
    <w:rsid w:val="00DE6535"/>
    <w:rsid w:val="00DF10F4"/>
    <w:rsid w:val="00E0031D"/>
    <w:rsid w:val="00E033F9"/>
    <w:rsid w:val="00E10FAA"/>
    <w:rsid w:val="00E23925"/>
    <w:rsid w:val="00E25472"/>
    <w:rsid w:val="00E32560"/>
    <w:rsid w:val="00E37913"/>
    <w:rsid w:val="00E40CE4"/>
    <w:rsid w:val="00E40F3B"/>
    <w:rsid w:val="00E42487"/>
    <w:rsid w:val="00E5119A"/>
    <w:rsid w:val="00E60BBC"/>
    <w:rsid w:val="00E67370"/>
    <w:rsid w:val="00E821F5"/>
    <w:rsid w:val="00E86075"/>
    <w:rsid w:val="00E93FF4"/>
    <w:rsid w:val="00E9497D"/>
    <w:rsid w:val="00E96E9A"/>
    <w:rsid w:val="00E97602"/>
    <w:rsid w:val="00EA63F0"/>
    <w:rsid w:val="00EB4EB2"/>
    <w:rsid w:val="00ED1173"/>
    <w:rsid w:val="00EE3BAB"/>
    <w:rsid w:val="00EF02D2"/>
    <w:rsid w:val="00EF1378"/>
    <w:rsid w:val="00EF5EB5"/>
    <w:rsid w:val="00F11E9C"/>
    <w:rsid w:val="00F16CDF"/>
    <w:rsid w:val="00F24E4E"/>
    <w:rsid w:val="00F42418"/>
    <w:rsid w:val="00F449BA"/>
    <w:rsid w:val="00F4718B"/>
    <w:rsid w:val="00F61028"/>
    <w:rsid w:val="00F67567"/>
    <w:rsid w:val="00F85B02"/>
    <w:rsid w:val="00F927F1"/>
    <w:rsid w:val="00F957E9"/>
    <w:rsid w:val="00F95D18"/>
    <w:rsid w:val="00FC107B"/>
    <w:rsid w:val="00FC2A0A"/>
    <w:rsid w:val="00FC4508"/>
    <w:rsid w:val="00FD07DE"/>
    <w:rsid w:val="00FD11DC"/>
    <w:rsid w:val="00FD7A99"/>
    <w:rsid w:val="00FD7BC6"/>
    <w:rsid w:val="00FE3BA6"/>
    <w:rsid w:val="00FE77F5"/>
    <w:rsid w:val="00FF263A"/>
    <w:rsid w:val="00FF26DB"/>
    <w:rsid w:val="00FF7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4831D0"/>
    <w:rPr>
      <w:sz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E62B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4831D0"/>
    <w:rPr>
      <w:color w:val="0000FF"/>
      <w:u w:val="single"/>
    </w:rPr>
  </w:style>
  <w:style w:type="paragraph" w:customStyle="1" w:styleId="a">
    <w:name w:val="_"/>
    <w:basedOn w:val="Normalny"/>
    <w:rsid w:val="004831D0"/>
    <w:pPr>
      <w:widowControl w:val="0"/>
    </w:pPr>
  </w:style>
  <w:style w:type="paragraph" w:customStyle="1" w:styleId="a0">
    <w:name w:val="_"/>
    <w:basedOn w:val="Normalny"/>
    <w:rsid w:val="004831D0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a1">
    <w:name w:val="_"/>
    <w:basedOn w:val="Normalny"/>
    <w:rsid w:val="004831D0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a2">
    <w:name w:val="_"/>
    <w:basedOn w:val="Normalny"/>
    <w:rsid w:val="004831D0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a3">
    <w:name w:val="_"/>
    <w:basedOn w:val="Normalny"/>
    <w:rsid w:val="004831D0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a4">
    <w:name w:val="_"/>
    <w:basedOn w:val="Normalny"/>
    <w:rsid w:val="004831D0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a5">
    <w:name w:val="_"/>
    <w:basedOn w:val="Normalny"/>
    <w:rsid w:val="004831D0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a6">
    <w:name w:val="_"/>
    <w:basedOn w:val="Normalny"/>
    <w:rsid w:val="004831D0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a7">
    <w:name w:val="_"/>
    <w:basedOn w:val="Normalny"/>
    <w:rsid w:val="004831D0"/>
    <w:pPr>
      <w:widowControl w:val="0"/>
      <w:tabs>
        <w:tab w:val="left" w:pos="6480"/>
        <w:tab w:val="left" w:pos="7200"/>
        <w:tab w:val="left" w:pos="7920"/>
      </w:tabs>
      <w:ind w:left="6480"/>
    </w:pPr>
  </w:style>
  <w:style w:type="paragraph" w:customStyle="1" w:styleId="a8">
    <w:name w:val="_"/>
    <w:basedOn w:val="Normalny"/>
    <w:rsid w:val="004831D0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</w:style>
  <w:style w:type="paragraph" w:customStyle="1" w:styleId="a9">
    <w:name w:val="_"/>
    <w:basedOn w:val="Normalny"/>
    <w:rsid w:val="004831D0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aa">
    <w:name w:val="_"/>
    <w:basedOn w:val="Normalny"/>
    <w:rsid w:val="004831D0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ab">
    <w:name w:val="_"/>
    <w:basedOn w:val="Normalny"/>
    <w:rsid w:val="004831D0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ac">
    <w:name w:val="_"/>
    <w:basedOn w:val="Normalny"/>
    <w:rsid w:val="004831D0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ad">
    <w:name w:val="_"/>
    <w:basedOn w:val="Normalny"/>
    <w:rsid w:val="004831D0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ae">
    <w:name w:val="_"/>
    <w:basedOn w:val="Normalny"/>
    <w:rsid w:val="004831D0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af">
    <w:name w:val="_"/>
    <w:basedOn w:val="Normalny"/>
    <w:rsid w:val="004831D0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af0">
    <w:name w:val="_"/>
    <w:basedOn w:val="Normalny"/>
    <w:rsid w:val="004831D0"/>
    <w:pPr>
      <w:widowControl w:val="0"/>
      <w:tabs>
        <w:tab w:val="left" w:pos="6480"/>
        <w:tab w:val="left" w:pos="7200"/>
        <w:tab w:val="left" w:pos="7920"/>
      </w:tabs>
      <w:ind w:left="6480"/>
    </w:pPr>
  </w:style>
  <w:style w:type="paragraph" w:customStyle="1" w:styleId="af1">
    <w:name w:val="_"/>
    <w:basedOn w:val="Normalny"/>
    <w:rsid w:val="004831D0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</w:style>
  <w:style w:type="paragraph" w:customStyle="1" w:styleId="af2">
    <w:name w:val="_"/>
    <w:basedOn w:val="Normalny"/>
    <w:rsid w:val="004831D0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af3">
    <w:name w:val="_"/>
    <w:basedOn w:val="Normalny"/>
    <w:rsid w:val="004831D0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af4">
    <w:name w:val="_"/>
    <w:basedOn w:val="Normalny"/>
    <w:rsid w:val="004831D0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af5">
    <w:name w:val="_"/>
    <w:basedOn w:val="Normalny"/>
    <w:rsid w:val="004831D0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af6">
    <w:name w:val="_"/>
    <w:basedOn w:val="Normalny"/>
    <w:rsid w:val="004831D0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af7">
    <w:name w:val="_"/>
    <w:basedOn w:val="Normalny"/>
    <w:rsid w:val="004831D0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af8">
    <w:name w:val="_"/>
    <w:basedOn w:val="Normalny"/>
    <w:rsid w:val="004831D0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af9">
    <w:name w:val="_"/>
    <w:basedOn w:val="Normalny"/>
    <w:rsid w:val="004831D0"/>
    <w:pPr>
      <w:widowControl w:val="0"/>
      <w:tabs>
        <w:tab w:val="left" w:pos="6480"/>
        <w:tab w:val="left" w:pos="7200"/>
        <w:tab w:val="left" w:pos="7920"/>
      </w:tabs>
      <w:ind w:left="6480"/>
    </w:pPr>
  </w:style>
  <w:style w:type="paragraph" w:styleId="Tekstdymka">
    <w:name w:val="Balloon Text"/>
    <w:basedOn w:val="Normalny"/>
    <w:semiHidden/>
    <w:rsid w:val="004831D0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2E62B2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styleId="Tekstprzypisukocowego">
    <w:name w:val="endnote text"/>
    <w:basedOn w:val="Normalny"/>
    <w:link w:val="TekstprzypisukocowegoZnak"/>
    <w:rsid w:val="007A6494"/>
    <w:rPr>
      <w:sz w:val="20"/>
      <w:lang w:eastAsia="x-none"/>
    </w:rPr>
  </w:style>
  <w:style w:type="character" w:customStyle="1" w:styleId="TekstprzypisukocowegoZnak">
    <w:name w:val="Tekst przypisu końcowego Znak"/>
    <w:link w:val="Tekstprzypisukocowego"/>
    <w:rsid w:val="007A6494"/>
    <w:rPr>
      <w:lang w:val="en-US"/>
    </w:rPr>
  </w:style>
  <w:style w:type="character" w:styleId="Odwoanieprzypisukocowego">
    <w:name w:val="endnote reference"/>
    <w:rsid w:val="007A6494"/>
    <w:rPr>
      <w:vertAlign w:val="superscript"/>
    </w:rPr>
  </w:style>
  <w:style w:type="paragraph" w:styleId="Nagwek">
    <w:name w:val="header"/>
    <w:basedOn w:val="Normalny"/>
    <w:link w:val="NagwekZnak"/>
    <w:rsid w:val="00B51B5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B51B52"/>
    <w:rPr>
      <w:sz w:val="24"/>
      <w:lang w:val="en-US"/>
    </w:rPr>
  </w:style>
  <w:style w:type="paragraph" w:styleId="Stopka">
    <w:name w:val="footer"/>
    <w:basedOn w:val="Normalny"/>
    <w:link w:val="StopkaZnak"/>
    <w:uiPriority w:val="99"/>
    <w:rsid w:val="00B51B5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1B52"/>
    <w:rPr>
      <w:sz w:val="24"/>
      <w:lang w:val="en-US"/>
    </w:rPr>
  </w:style>
  <w:style w:type="paragraph" w:customStyle="1" w:styleId="tekst">
    <w:name w:val="tekst"/>
    <w:basedOn w:val="Normalny"/>
    <w:rsid w:val="003001D6"/>
    <w:pPr>
      <w:spacing w:before="60" w:line="280" w:lineRule="atLeast"/>
      <w:ind w:right="113" w:firstLine="680"/>
      <w:jc w:val="both"/>
    </w:pPr>
    <w:rPr>
      <w:lang w:val="pl-PL"/>
    </w:rPr>
  </w:style>
  <w:style w:type="paragraph" w:styleId="Akapitzlist">
    <w:name w:val="List Paragraph"/>
    <w:basedOn w:val="Normalny"/>
    <w:uiPriority w:val="34"/>
    <w:qFormat/>
    <w:rsid w:val="00CC4CF0"/>
    <w:pPr>
      <w:ind w:left="720"/>
      <w:contextualSpacing/>
    </w:pPr>
  </w:style>
  <w:style w:type="table" w:styleId="Tabela-Siatka">
    <w:name w:val="Table Grid"/>
    <w:basedOn w:val="Standardowy"/>
    <w:rsid w:val="00A655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F85B02"/>
    <w:pPr>
      <w:widowControl w:val="0"/>
      <w:suppressAutoHyphens/>
      <w:autoSpaceDN w:val="0"/>
    </w:pPr>
    <w:rPr>
      <w:rFonts w:eastAsia="Andale Sans UI" w:cs="Tahoma"/>
      <w:kern w:val="3"/>
      <w:sz w:val="24"/>
      <w:szCs w:val="24"/>
      <w:lang w:val="de-DE" w:eastAsia="ja-JP" w:bidi="fa-IR"/>
    </w:rPr>
  </w:style>
  <w:style w:type="character" w:styleId="Odwoaniedokomentarza">
    <w:name w:val="annotation reference"/>
    <w:basedOn w:val="Domylnaczcionkaakapitu"/>
    <w:rsid w:val="00797ED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97ED4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797ED4"/>
    <w:rPr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rsid w:val="00797ED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797ED4"/>
    <w:rPr>
      <w:b/>
      <w:bCs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4831D0"/>
    <w:rPr>
      <w:sz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E62B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4831D0"/>
    <w:rPr>
      <w:color w:val="0000FF"/>
      <w:u w:val="single"/>
    </w:rPr>
  </w:style>
  <w:style w:type="paragraph" w:customStyle="1" w:styleId="a">
    <w:name w:val="_"/>
    <w:basedOn w:val="Normalny"/>
    <w:rsid w:val="004831D0"/>
    <w:pPr>
      <w:widowControl w:val="0"/>
    </w:pPr>
  </w:style>
  <w:style w:type="paragraph" w:customStyle="1" w:styleId="a0">
    <w:name w:val="_"/>
    <w:basedOn w:val="Normalny"/>
    <w:rsid w:val="004831D0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a1">
    <w:name w:val="_"/>
    <w:basedOn w:val="Normalny"/>
    <w:rsid w:val="004831D0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a2">
    <w:name w:val="_"/>
    <w:basedOn w:val="Normalny"/>
    <w:rsid w:val="004831D0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a3">
    <w:name w:val="_"/>
    <w:basedOn w:val="Normalny"/>
    <w:rsid w:val="004831D0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a4">
    <w:name w:val="_"/>
    <w:basedOn w:val="Normalny"/>
    <w:rsid w:val="004831D0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a5">
    <w:name w:val="_"/>
    <w:basedOn w:val="Normalny"/>
    <w:rsid w:val="004831D0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a6">
    <w:name w:val="_"/>
    <w:basedOn w:val="Normalny"/>
    <w:rsid w:val="004831D0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a7">
    <w:name w:val="_"/>
    <w:basedOn w:val="Normalny"/>
    <w:rsid w:val="004831D0"/>
    <w:pPr>
      <w:widowControl w:val="0"/>
      <w:tabs>
        <w:tab w:val="left" w:pos="6480"/>
        <w:tab w:val="left" w:pos="7200"/>
        <w:tab w:val="left" w:pos="7920"/>
      </w:tabs>
      <w:ind w:left="6480"/>
    </w:pPr>
  </w:style>
  <w:style w:type="paragraph" w:customStyle="1" w:styleId="a8">
    <w:name w:val="_"/>
    <w:basedOn w:val="Normalny"/>
    <w:rsid w:val="004831D0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</w:style>
  <w:style w:type="paragraph" w:customStyle="1" w:styleId="a9">
    <w:name w:val="_"/>
    <w:basedOn w:val="Normalny"/>
    <w:rsid w:val="004831D0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aa">
    <w:name w:val="_"/>
    <w:basedOn w:val="Normalny"/>
    <w:rsid w:val="004831D0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ab">
    <w:name w:val="_"/>
    <w:basedOn w:val="Normalny"/>
    <w:rsid w:val="004831D0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ac">
    <w:name w:val="_"/>
    <w:basedOn w:val="Normalny"/>
    <w:rsid w:val="004831D0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ad">
    <w:name w:val="_"/>
    <w:basedOn w:val="Normalny"/>
    <w:rsid w:val="004831D0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ae">
    <w:name w:val="_"/>
    <w:basedOn w:val="Normalny"/>
    <w:rsid w:val="004831D0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af">
    <w:name w:val="_"/>
    <w:basedOn w:val="Normalny"/>
    <w:rsid w:val="004831D0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af0">
    <w:name w:val="_"/>
    <w:basedOn w:val="Normalny"/>
    <w:rsid w:val="004831D0"/>
    <w:pPr>
      <w:widowControl w:val="0"/>
      <w:tabs>
        <w:tab w:val="left" w:pos="6480"/>
        <w:tab w:val="left" w:pos="7200"/>
        <w:tab w:val="left" w:pos="7920"/>
      </w:tabs>
      <w:ind w:left="6480"/>
    </w:pPr>
  </w:style>
  <w:style w:type="paragraph" w:customStyle="1" w:styleId="af1">
    <w:name w:val="_"/>
    <w:basedOn w:val="Normalny"/>
    <w:rsid w:val="004831D0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</w:style>
  <w:style w:type="paragraph" w:customStyle="1" w:styleId="af2">
    <w:name w:val="_"/>
    <w:basedOn w:val="Normalny"/>
    <w:rsid w:val="004831D0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af3">
    <w:name w:val="_"/>
    <w:basedOn w:val="Normalny"/>
    <w:rsid w:val="004831D0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af4">
    <w:name w:val="_"/>
    <w:basedOn w:val="Normalny"/>
    <w:rsid w:val="004831D0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af5">
    <w:name w:val="_"/>
    <w:basedOn w:val="Normalny"/>
    <w:rsid w:val="004831D0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af6">
    <w:name w:val="_"/>
    <w:basedOn w:val="Normalny"/>
    <w:rsid w:val="004831D0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af7">
    <w:name w:val="_"/>
    <w:basedOn w:val="Normalny"/>
    <w:rsid w:val="004831D0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af8">
    <w:name w:val="_"/>
    <w:basedOn w:val="Normalny"/>
    <w:rsid w:val="004831D0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af9">
    <w:name w:val="_"/>
    <w:basedOn w:val="Normalny"/>
    <w:rsid w:val="004831D0"/>
    <w:pPr>
      <w:widowControl w:val="0"/>
      <w:tabs>
        <w:tab w:val="left" w:pos="6480"/>
        <w:tab w:val="left" w:pos="7200"/>
        <w:tab w:val="left" w:pos="7920"/>
      </w:tabs>
      <w:ind w:left="6480"/>
    </w:pPr>
  </w:style>
  <w:style w:type="paragraph" w:styleId="Tekstdymka">
    <w:name w:val="Balloon Text"/>
    <w:basedOn w:val="Normalny"/>
    <w:semiHidden/>
    <w:rsid w:val="004831D0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2E62B2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styleId="Tekstprzypisukocowego">
    <w:name w:val="endnote text"/>
    <w:basedOn w:val="Normalny"/>
    <w:link w:val="TekstprzypisukocowegoZnak"/>
    <w:rsid w:val="007A6494"/>
    <w:rPr>
      <w:sz w:val="20"/>
      <w:lang w:eastAsia="x-none"/>
    </w:rPr>
  </w:style>
  <w:style w:type="character" w:customStyle="1" w:styleId="TekstprzypisukocowegoZnak">
    <w:name w:val="Tekst przypisu końcowego Znak"/>
    <w:link w:val="Tekstprzypisukocowego"/>
    <w:rsid w:val="007A6494"/>
    <w:rPr>
      <w:lang w:val="en-US"/>
    </w:rPr>
  </w:style>
  <w:style w:type="character" w:styleId="Odwoanieprzypisukocowego">
    <w:name w:val="endnote reference"/>
    <w:rsid w:val="007A6494"/>
    <w:rPr>
      <w:vertAlign w:val="superscript"/>
    </w:rPr>
  </w:style>
  <w:style w:type="paragraph" w:styleId="Nagwek">
    <w:name w:val="header"/>
    <w:basedOn w:val="Normalny"/>
    <w:link w:val="NagwekZnak"/>
    <w:rsid w:val="00B51B5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B51B52"/>
    <w:rPr>
      <w:sz w:val="24"/>
      <w:lang w:val="en-US"/>
    </w:rPr>
  </w:style>
  <w:style w:type="paragraph" w:styleId="Stopka">
    <w:name w:val="footer"/>
    <w:basedOn w:val="Normalny"/>
    <w:link w:val="StopkaZnak"/>
    <w:uiPriority w:val="99"/>
    <w:rsid w:val="00B51B5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1B52"/>
    <w:rPr>
      <w:sz w:val="24"/>
      <w:lang w:val="en-US"/>
    </w:rPr>
  </w:style>
  <w:style w:type="paragraph" w:customStyle="1" w:styleId="tekst">
    <w:name w:val="tekst"/>
    <w:basedOn w:val="Normalny"/>
    <w:rsid w:val="003001D6"/>
    <w:pPr>
      <w:spacing w:before="60" w:line="280" w:lineRule="atLeast"/>
      <w:ind w:right="113" w:firstLine="680"/>
      <w:jc w:val="both"/>
    </w:pPr>
    <w:rPr>
      <w:lang w:val="pl-PL"/>
    </w:rPr>
  </w:style>
  <w:style w:type="paragraph" w:styleId="Akapitzlist">
    <w:name w:val="List Paragraph"/>
    <w:basedOn w:val="Normalny"/>
    <w:uiPriority w:val="34"/>
    <w:qFormat/>
    <w:rsid w:val="00CC4CF0"/>
    <w:pPr>
      <w:ind w:left="720"/>
      <w:contextualSpacing/>
    </w:pPr>
  </w:style>
  <w:style w:type="table" w:styleId="Tabela-Siatka">
    <w:name w:val="Table Grid"/>
    <w:basedOn w:val="Standardowy"/>
    <w:rsid w:val="00A655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F85B02"/>
    <w:pPr>
      <w:widowControl w:val="0"/>
      <w:suppressAutoHyphens/>
      <w:autoSpaceDN w:val="0"/>
    </w:pPr>
    <w:rPr>
      <w:rFonts w:eastAsia="Andale Sans UI" w:cs="Tahoma"/>
      <w:kern w:val="3"/>
      <w:sz w:val="24"/>
      <w:szCs w:val="24"/>
      <w:lang w:val="de-DE" w:eastAsia="ja-JP" w:bidi="fa-IR"/>
    </w:rPr>
  </w:style>
  <w:style w:type="character" w:styleId="Odwoaniedokomentarza">
    <w:name w:val="annotation reference"/>
    <w:basedOn w:val="Domylnaczcionkaakapitu"/>
    <w:rsid w:val="00797ED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97ED4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797ED4"/>
    <w:rPr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rsid w:val="00797ED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797ED4"/>
    <w:rPr>
      <w:b/>
      <w:bCs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8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7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8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7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17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0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9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34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290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603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7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3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9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07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80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1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97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49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85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49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45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9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5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9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12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07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99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1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32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58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wmf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4842F5-434B-4988-99F0-9833D1341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932</Words>
  <Characters>6074</Characters>
  <Application>Microsoft Office Word</Application>
  <DocSecurity>0</DocSecurity>
  <Lines>50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Warszawa, dnia 25</vt:lpstr>
    </vt:vector>
  </TitlesOfParts>
  <Company>Lotnictwa</Company>
  <LinksUpToDate>false</LinksUpToDate>
  <CharactersWithSpaces>6993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Warszawa, dnia 25</dc:title>
  <dc:creator>Edyta Sitnik</dc:creator>
  <cp:lastModifiedBy>Edyta Sitnik</cp:lastModifiedBy>
  <cp:revision>5</cp:revision>
  <cp:lastPrinted>2015-02-02T08:17:00Z</cp:lastPrinted>
  <dcterms:created xsi:type="dcterms:W3CDTF">2015-03-11T14:05:00Z</dcterms:created>
  <dcterms:modified xsi:type="dcterms:W3CDTF">2015-03-17T11:54:00Z</dcterms:modified>
</cp:coreProperties>
</file>