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A9" w:rsidRPr="00600881" w:rsidRDefault="00600881" w:rsidP="00067592">
      <w:pPr>
        <w:pStyle w:val="Nagwekspisutreci"/>
        <w:spacing w:before="0" w:after="80" w:line="240" w:lineRule="auto"/>
        <w:jc w:val="right"/>
        <w:rPr>
          <w:rFonts w:ascii="Tahoma" w:hAnsi="Tahoma" w:cs="Tahoma"/>
          <w:b w:val="0"/>
          <w:color w:val="auto"/>
          <w:sz w:val="20"/>
          <w:szCs w:val="20"/>
          <w:lang w:val="pl-PL"/>
        </w:rPr>
      </w:pPr>
      <w:r w:rsidRPr="00600881">
        <w:rPr>
          <w:rFonts w:ascii="Tahoma" w:hAnsi="Tahoma" w:cs="Tahoma"/>
          <w:b w:val="0"/>
          <w:color w:val="auto"/>
          <w:sz w:val="20"/>
          <w:szCs w:val="20"/>
          <w:lang w:val="pl-PL"/>
        </w:rPr>
        <w:t>Korekta 3 z dn. 17.09.2015</w:t>
      </w: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bookmarkStart w:id="0" w:name="_GoBack"/>
      <w:bookmarkEnd w:id="0"/>
    </w:p>
    <w:p w:rsidR="007A69A9" w:rsidRDefault="007A69A9" w:rsidP="00482A60">
      <w:pPr>
        <w:pStyle w:val="Nagwekspisutreci"/>
        <w:spacing w:before="0" w:after="80" w:line="240" w:lineRule="auto"/>
        <w:jc w:val="center"/>
        <w:rPr>
          <w:rFonts w:ascii="Tahoma" w:hAnsi="Tahoma" w:cs="Tahoma"/>
          <w:color w:val="auto"/>
          <w:sz w:val="20"/>
          <w:szCs w:val="20"/>
        </w:rPr>
      </w:pPr>
    </w:p>
    <w:p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rsidR="00671BE3" w:rsidRPr="007A69A9" w:rsidRDefault="00671BE3" w:rsidP="00482A60">
      <w:pPr>
        <w:spacing w:after="80"/>
        <w:jc w:val="center"/>
        <w:rPr>
          <w:rFonts w:ascii="Tahoma" w:hAnsi="Tahoma" w:cs="Tahoma"/>
          <w:b/>
          <w:sz w:val="20"/>
          <w:szCs w:val="20"/>
          <w:lang w:eastAsia="en-US"/>
        </w:rPr>
      </w:pPr>
    </w:p>
    <w:p w:rsidR="00671BE3" w:rsidRPr="00080CCB" w:rsidRDefault="00671BE3" w:rsidP="00482A60">
      <w:pPr>
        <w:spacing w:after="80"/>
        <w:jc w:val="center"/>
        <w:rPr>
          <w:rFonts w:ascii="Tahoma" w:hAnsi="Tahoma" w:cs="Tahoma"/>
          <w:b/>
          <w:color w:val="808080"/>
          <w:sz w:val="20"/>
          <w:szCs w:val="20"/>
        </w:rPr>
      </w:pPr>
    </w:p>
    <w:p w:rsidR="007A69A9" w:rsidRPr="00482A60" w:rsidRDefault="007A69A9" w:rsidP="00482A60">
      <w:pPr>
        <w:spacing w:after="80"/>
        <w:jc w:val="center"/>
        <w:rPr>
          <w:rFonts w:ascii="Tahoma" w:hAnsi="Tahoma" w:cs="Tahoma"/>
          <w:b/>
          <w:sz w:val="20"/>
          <w:szCs w:val="20"/>
        </w:rPr>
      </w:pPr>
      <w:r w:rsidRPr="00482A60">
        <w:rPr>
          <w:rFonts w:ascii="Tahoma" w:hAnsi="Tahoma" w:cs="Tahoma"/>
          <w:b/>
          <w:sz w:val="20"/>
          <w:szCs w:val="20"/>
        </w:rPr>
        <w:t>D</w:t>
      </w:r>
      <w:r w:rsidR="008102DD" w:rsidRPr="00482A60">
        <w:rPr>
          <w:rFonts w:ascii="Tahoma" w:hAnsi="Tahoma" w:cs="Tahoma"/>
          <w:b/>
          <w:sz w:val="20"/>
          <w:szCs w:val="20"/>
        </w:rPr>
        <w:t>ostaw</w:t>
      </w:r>
      <w:r w:rsidRPr="00482A60">
        <w:rPr>
          <w:rFonts w:ascii="Tahoma" w:hAnsi="Tahoma" w:cs="Tahoma"/>
          <w:b/>
          <w:sz w:val="20"/>
          <w:szCs w:val="20"/>
        </w:rPr>
        <w:t>a</w:t>
      </w:r>
      <w:r w:rsidR="008102DD" w:rsidRPr="00482A60">
        <w:rPr>
          <w:rFonts w:ascii="Tahoma" w:hAnsi="Tahoma" w:cs="Tahoma"/>
          <w:b/>
          <w:sz w:val="20"/>
          <w:szCs w:val="20"/>
        </w:rPr>
        <w:t xml:space="preserve"> zrobotyzowanego systemu układania taśm kompozytowych</w:t>
      </w:r>
      <w:r w:rsidR="008102DD" w:rsidRPr="00482A60" w:rsidDel="008102DD">
        <w:rPr>
          <w:rFonts w:ascii="Tahoma" w:hAnsi="Tahoma" w:cs="Tahoma"/>
          <w:b/>
          <w:sz w:val="20"/>
          <w:szCs w:val="20"/>
        </w:rPr>
        <w:t xml:space="preserve"> </w:t>
      </w:r>
    </w:p>
    <w:p w:rsidR="007A69A9" w:rsidRPr="007A69A9" w:rsidRDefault="007A69A9" w:rsidP="00482A60">
      <w:pPr>
        <w:spacing w:after="80"/>
        <w:jc w:val="center"/>
        <w:rPr>
          <w:rFonts w:ascii="Tahoma" w:hAnsi="Tahoma" w:cs="Tahoma"/>
          <w:sz w:val="20"/>
          <w:szCs w:val="20"/>
        </w:rPr>
      </w:pPr>
    </w:p>
    <w:p w:rsidR="007A69A9" w:rsidRPr="007A69A9" w:rsidRDefault="007A69A9" w:rsidP="00482A60">
      <w:pPr>
        <w:spacing w:after="80"/>
        <w:jc w:val="center"/>
        <w:rPr>
          <w:rFonts w:ascii="Tahoma" w:hAnsi="Tahoma" w:cs="Tahoma"/>
          <w:sz w:val="20"/>
          <w:szCs w:val="20"/>
        </w:rPr>
      </w:pPr>
    </w:p>
    <w:p w:rsidR="007A69A9" w:rsidRDefault="007A69A9" w:rsidP="00482A60">
      <w:pPr>
        <w:spacing w:after="80"/>
        <w:jc w:val="center"/>
        <w:rPr>
          <w:rFonts w:ascii="Tahoma" w:hAnsi="Tahoma" w:cs="Tahoma"/>
          <w:sz w:val="20"/>
          <w:szCs w:val="20"/>
        </w:rPr>
      </w:pPr>
    </w:p>
    <w:p w:rsidR="007A69A9" w:rsidRPr="00482A60" w:rsidRDefault="002A0C9C" w:rsidP="00482A60">
      <w:pPr>
        <w:spacing w:after="80"/>
        <w:jc w:val="center"/>
        <w:rPr>
          <w:rFonts w:ascii="Tahoma" w:hAnsi="Tahoma" w:cs="Tahoma"/>
          <w:sz w:val="20"/>
          <w:szCs w:val="20"/>
        </w:rPr>
      </w:pPr>
      <w:r w:rsidRPr="007A69A9">
        <w:rPr>
          <w:rFonts w:ascii="Tahoma" w:hAnsi="Tahoma" w:cs="Tahoma"/>
          <w:sz w:val="20"/>
          <w:szCs w:val="20"/>
        </w:rPr>
        <w:t xml:space="preserve">nr sprawy: </w:t>
      </w:r>
      <w:r w:rsidR="008102DD" w:rsidRPr="007A69A9">
        <w:rPr>
          <w:rFonts w:ascii="Tahoma" w:hAnsi="Tahoma" w:cs="Tahoma"/>
          <w:color w:val="000000"/>
          <w:sz w:val="20"/>
          <w:szCs w:val="20"/>
        </w:rPr>
        <w:t>75</w:t>
      </w:r>
      <w:r w:rsidR="00D73C90" w:rsidRPr="007A69A9">
        <w:rPr>
          <w:rFonts w:ascii="Tahoma" w:hAnsi="Tahoma" w:cs="Tahoma"/>
          <w:color w:val="000000"/>
          <w:sz w:val="20"/>
          <w:szCs w:val="20"/>
        </w:rPr>
        <w:t>/D</w:t>
      </w:r>
      <w:r w:rsidR="00464C64" w:rsidRPr="007A69A9">
        <w:rPr>
          <w:rFonts w:ascii="Tahoma" w:hAnsi="Tahoma" w:cs="Tahoma"/>
          <w:color w:val="000000"/>
          <w:sz w:val="20"/>
          <w:szCs w:val="20"/>
        </w:rPr>
        <w:t>E</w:t>
      </w:r>
      <w:r w:rsidR="00D73C90" w:rsidRPr="007A69A9">
        <w:rPr>
          <w:rFonts w:ascii="Tahoma" w:hAnsi="Tahoma" w:cs="Tahoma"/>
          <w:color w:val="000000"/>
          <w:sz w:val="20"/>
          <w:szCs w:val="20"/>
        </w:rPr>
        <w:t>/Z/15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Przetarg nieograniczony</w:t>
      </w:r>
    </w:p>
    <w:p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o wart</w:t>
      </w:r>
      <w:r w:rsidR="00BE6BFD" w:rsidRPr="00953833">
        <w:rPr>
          <w:rFonts w:ascii="Tahoma" w:hAnsi="Tahoma" w:cs="Tahoma"/>
          <w:b/>
          <w:sz w:val="20"/>
          <w:szCs w:val="20"/>
        </w:rPr>
        <w:t xml:space="preserve">ości zamówienia </w:t>
      </w:r>
      <w:r w:rsidR="00115A90" w:rsidRPr="00953833">
        <w:rPr>
          <w:rFonts w:ascii="Tahoma" w:hAnsi="Tahoma" w:cs="Tahoma"/>
          <w:b/>
          <w:sz w:val="20"/>
          <w:szCs w:val="20"/>
        </w:rPr>
        <w:t>wyższej</w:t>
      </w:r>
      <w:r w:rsidR="00C00DA3" w:rsidRPr="00953833">
        <w:rPr>
          <w:rFonts w:ascii="Tahoma" w:hAnsi="Tahoma" w:cs="Tahoma"/>
          <w:b/>
          <w:sz w:val="20"/>
          <w:szCs w:val="20"/>
        </w:rPr>
        <w:t xml:space="preserve"> niż 207</w:t>
      </w:r>
      <w:r w:rsidRPr="00953833">
        <w:rPr>
          <w:rFonts w:ascii="Tahoma" w:hAnsi="Tahoma" w:cs="Tahoma"/>
          <w:b/>
          <w:sz w:val="20"/>
          <w:szCs w:val="20"/>
        </w:rPr>
        <w:t> 000 euro</w:t>
      </w:r>
    </w:p>
    <w:p w:rsidR="00671BE3" w:rsidRPr="00677E45"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D358E1"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r w:rsidRPr="00482A60">
        <w:rPr>
          <w:rFonts w:ascii="Tahoma" w:hAnsi="Tahoma" w:cs="Tahoma"/>
          <w:b/>
          <w:color w:val="808080"/>
          <w:sz w:val="20"/>
          <w:szCs w:val="20"/>
        </w:rPr>
        <w:t>Warszawa</w:t>
      </w:r>
      <w:r w:rsidR="00DE2CC0" w:rsidRPr="00482A60">
        <w:rPr>
          <w:rFonts w:ascii="Tahoma" w:hAnsi="Tahoma" w:cs="Tahoma"/>
          <w:b/>
          <w:color w:val="808080"/>
          <w:sz w:val="20"/>
          <w:szCs w:val="20"/>
        </w:rPr>
        <w:t xml:space="preserve">, </w:t>
      </w:r>
      <w:r w:rsidR="008102DD" w:rsidRPr="00482A60">
        <w:rPr>
          <w:rFonts w:ascii="Tahoma" w:hAnsi="Tahoma" w:cs="Tahoma"/>
          <w:b/>
          <w:color w:val="808080"/>
          <w:sz w:val="20"/>
          <w:szCs w:val="20"/>
        </w:rPr>
        <w:t>sierpień</w:t>
      </w:r>
      <w:r w:rsidR="007A69A9">
        <w:rPr>
          <w:rFonts w:ascii="Tahoma" w:hAnsi="Tahoma" w:cs="Tahoma"/>
          <w:b/>
          <w:color w:val="808080"/>
          <w:sz w:val="20"/>
          <w:szCs w:val="20"/>
        </w:rPr>
        <w:t xml:space="preserve"> </w:t>
      </w:r>
      <w:r w:rsidRPr="007A69A9">
        <w:rPr>
          <w:rFonts w:ascii="Tahoma" w:hAnsi="Tahoma" w:cs="Tahoma"/>
          <w:b/>
          <w:color w:val="808080"/>
          <w:sz w:val="20"/>
          <w:szCs w:val="20"/>
        </w:rPr>
        <w:t>2015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097536" w:rsidRDefault="00671BE3" w:rsidP="00482A60">
      <w:pPr>
        <w:spacing w:after="80"/>
        <w:jc w:val="both"/>
        <w:rPr>
          <w:rFonts w:ascii="Tahoma" w:hAnsi="Tahoma" w:cs="Tahoma"/>
          <w:sz w:val="20"/>
          <w:szCs w:val="20"/>
          <w:lang w:eastAsia="en-US"/>
        </w:rPr>
      </w:pPr>
    </w:p>
    <w:p w:rsidR="00671BE3" w:rsidRPr="00482A60" w:rsidRDefault="00671BE3" w:rsidP="00482A60">
      <w:pPr>
        <w:pStyle w:val="Nagwekspisutreci"/>
        <w:spacing w:before="0" w:after="80" w:line="240" w:lineRule="auto"/>
        <w:jc w:val="both"/>
        <w:rPr>
          <w:rFonts w:ascii="Tahoma" w:hAnsi="Tahoma" w:cs="Tahoma"/>
          <w:sz w:val="20"/>
          <w:szCs w:val="20"/>
        </w:rPr>
      </w:pPr>
      <w:bookmarkStart w:id="1" w:name="_Toc276126190"/>
      <w:bookmarkStart w:id="2" w:name="_Toc354051282"/>
      <w:r w:rsidRPr="00482A60">
        <w:rPr>
          <w:rFonts w:ascii="Tahoma" w:hAnsi="Tahoma" w:cs="Tahoma"/>
          <w:sz w:val="20"/>
          <w:szCs w:val="20"/>
        </w:rPr>
        <w:t>Spis treści</w:t>
      </w:r>
    </w:p>
    <w:p w:rsidR="00482A60" w:rsidRPr="00BB7887" w:rsidRDefault="006958E4">
      <w:pPr>
        <w:pStyle w:val="Spistreci1"/>
        <w:tabs>
          <w:tab w:val="right" w:leader="dot" w:pos="9060"/>
        </w:tabs>
        <w:rPr>
          <w:rFonts w:ascii="Tahoma" w:hAnsi="Tahoma" w:cs="Tahoma"/>
          <w:noProof/>
          <w:sz w:val="20"/>
          <w:szCs w:val="20"/>
        </w:rPr>
      </w:pPr>
      <w:r w:rsidRPr="00482A60">
        <w:rPr>
          <w:rFonts w:ascii="Tahoma" w:hAnsi="Tahoma" w:cs="Tahoma"/>
          <w:sz w:val="20"/>
          <w:szCs w:val="20"/>
        </w:rPr>
        <w:fldChar w:fldCharType="begin"/>
      </w:r>
      <w:r w:rsidR="00671BE3" w:rsidRPr="00482A60">
        <w:rPr>
          <w:rFonts w:ascii="Tahoma" w:hAnsi="Tahoma" w:cs="Tahoma"/>
          <w:sz w:val="20"/>
          <w:szCs w:val="20"/>
        </w:rPr>
        <w:instrText xml:space="preserve"> TOC \o "1-3" \h \z \u </w:instrText>
      </w:r>
      <w:r w:rsidRPr="00482A60">
        <w:rPr>
          <w:rFonts w:ascii="Tahoma" w:hAnsi="Tahoma" w:cs="Tahoma"/>
          <w:sz w:val="20"/>
          <w:szCs w:val="20"/>
        </w:rPr>
        <w:fldChar w:fldCharType="separate"/>
      </w:r>
      <w:hyperlink w:anchor="_Toc426703575" w:history="1">
        <w:r w:rsidR="00482A60" w:rsidRPr="00482A60">
          <w:rPr>
            <w:rStyle w:val="Hipercze"/>
            <w:rFonts w:ascii="Tahoma" w:hAnsi="Tahoma" w:cs="Tahoma"/>
            <w:noProof/>
            <w:sz w:val="20"/>
            <w:szCs w:val="20"/>
          </w:rPr>
          <w:t>§ 1. Nazwa oraz adres Zamawiającego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76" w:history="1">
        <w:r w:rsidR="00482A60" w:rsidRPr="00482A60">
          <w:rPr>
            <w:rStyle w:val="Hipercze"/>
            <w:rFonts w:ascii="Tahoma" w:hAnsi="Tahoma" w:cs="Tahoma"/>
            <w:noProof/>
            <w:sz w:val="20"/>
            <w:szCs w:val="20"/>
          </w:rPr>
          <w:t>§ 2. Tryb udzielenia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77" w:history="1">
        <w:r w:rsidR="00482A60" w:rsidRPr="00482A60">
          <w:rPr>
            <w:rStyle w:val="Hipercze"/>
            <w:rFonts w:ascii="Tahoma" w:hAnsi="Tahoma" w:cs="Tahoma"/>
            <w:noProof/>
            <w:sz w:val="20"/>
            <w:szCs w:val="20"/>
          </w:rPr>
          <w:t>§ 3. Opis przedmiotu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78"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4</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Informacja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zamówieniach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uzupełniających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79" w:history="1">
        <w:r w:rsidR="00482A60" w:rsidRPr="00482A60">
          <w:rPr>
            <w:rStyle w:val="Hipercze"/>
            <w:rFonts w:ascii="Tahoma" w:hAnsi="Tahoma" w:cs="Tahoma"/>
            <w:noProof/>
            <w:sz w:val="20"/>
            <w:szCs w:val="20"/>
          </w:rPr>
          <w:t>§ 5. Termin wykonania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0" w:history="1">
        <w:r w:rsidR="00482A60" w:rsidRPr="00482A60">
          <w:rPr>
            <w:rStyle w:val="Hipercze"/>
            <w:rFonts w:ascii="Tahoma" w:hAnsi="Tahoma" w:cs="Tahoma"/>
            <w:noProof/>
            <w:sz w:val="20"/>
            <w:szCs w:val="20"/>
          </w:rPr>
          <w:t>§ 6. Warunki udziału w postępowaniu oraz opis sposobu dokonywania oceny spełniania warunków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1" w:history="1">
        <w:r w:rsidR="00482A60" w:rsidRPr="00482A60">
          <w:rPr>
            <w:rStyle w:val="Hipercze"/>
            <w:rFonts w:ascii="Tahoma" w:hAnsi="Tahoma" w:cs="Tahoma"/>
            <w:noProof/>
            <w:sz w:val="20"/>
            <w:szCs w:val="20"/>
            <w:lang w:val="x-none" w:eastAsia="x-none"/>
          </w:rPr>
          <w:t>§ 7. Wykaz</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oświadczeń</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dokumentów,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jakie</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mają</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dostarczyć</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Wykonawcy</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potwierdzenia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spełniania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warunków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udziału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postępowaniu w oparciu o art. 22 ust. 1</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wykazania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braku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podstaw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wykluczenia</w:t>
        </w:r>
        <w:r w:rsidR="00482A60" w:rsidRPr="00482A60">
          <w:rPr>
            <w:rStyle w:val="Hipercze"/>
            <w:rFonts w:ascii="Tahoma" w:eastAsia="Tahoma" w:hAnsi="Tahoma" w:cs="Tahoma"/>
            <w:noProof/>
            <w:sz w:val="20"/>
            <w:szCs w:val="20"/>
            <w:lang w:val="x-none" w:eastAsia="x-none"/>
          </w:rPr>
          <w:t xml:space="preserve"> z postępowania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oparciu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art.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24</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ust.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1, 2 , 2a oraz art. 24 b ust. 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2" w:history="1">
        <w:r w:rsidR="00482A60" w:rsidRPr="00482A60">
          <w:rPr>
            <w:rStyle w:val="Hipercze"/>
            <w:rFonts w:ascii="Tahoma" w:hAnsi="Tahoma" w:cs="Tahoma"/>
            <w:noProof/>
            <w:sz w:val="20"/>
            <w:szCs w:val="20"/>
          </w:rPr>
          <w:t>§ 8. Informacje o oświadczeniach i dokumentach, jakie mają dostarczyć Wykonawcy /pozostałe dokumenty/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3" w:history="1">
        <w:r w:rsidR="00482A60" w:rsidRPr="00482A60">
          <w:rPr>
            <w:rStyle w:val="Hipercze"/>
            <w:rFonts w:ascii="Tahoma" w:hAnsi="Tahoma" w:cs="Tahoma"/>
            <w:noProof/>
            <w:sz w:val="20"/>
            <w:szCs w:val="20"/>
          </w:rPr>
          <w:t>§ 8.1 Wykonawcy wspólnie ubiegający się o udzielenie zamówienia publicznego zgodnie z art. 23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4" w:history="1">
        <w:r w:rsidR="00482A60" w:rsidRPr="00482A60">
          <w:rPr>
            <w:rStyle w:val="Hipercze"/>
            <w:rFonts w:ascii="Tahoma" w:hAnsi="Tahoma" w:cs="Tahoma"/>
            <w:noProof/>
            <w:sz w:val="20"/>
            <w:szCs w:val="20"/>
          </w:rPr>
          <w:t>§ 9. Informacje o sposobie porozumiewania się z Wykonawcami oraz przekazywania oświadczeń lub dokumentów, 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także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wskazanie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osób</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uprawnionych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porozumiewania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Wykonawcami</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5"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10</w:t>
        </w:r>
        <w:r w:rsidR="00482A60" w:rsidRPr="00482A60">
          <w:rPr>
            <w:rStyle w:val="Hipercze"/>
            <w:rFonts w:ascii="Tahoma" w:hAnsi="Tahoma" w:cs="Tahoma"/>
            <w:noProof/>
            <w:sz w:val="20"/>
            <w:szCs w:val="20"/>
          </w:rPr>
          <w:t>. Wymagania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dotyczące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wadium</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8</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6" w:history="1">
        <w:r w:rsidR="00482A60" w:rsidRPr="00482A60">
          <w:rPr>
            <w:rStyle w:val="Hipercze"/>
            <w:rFonts w:ascii="Tahoma" w:hAnsi="Tahoma" w:cs="Tahoma"/>
            <w:noProof/>
            <w:sz w:val="20"/>
            <w:szCs w:val="20"/>
          </w:rPr>
          <w:t>§ 11. Termin związania ofertą</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7" w:history="1">
        <w:r w:rsidR="00482A60" w:rsidRPr="00482A60">
          <w:rPr>
            <w:rStyle w:val="Hipercze"/>
            <w:rFonts w:ascii="Tahoma" w:hAnsi="Tahoma" w:cs="Tahoma"/>
            <w:noProof/>
            <w:sz w:val="20"/>
            <w:szCs w:val="20"/>
          </w:rPr>
          <w:t>§ 12. Opis sposobu przygotowywania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8" w:history="1">
        <w:r w:rsidR="00482A60" w:rsidRPr="00482A60">
          <w:rPr>
            <w:rStyle w:val="Hipercze"/>
            <w:rFonts w:ascii="Tahoma" w:hAnsi="Tahoma" w:cs="Tahoma"/>
            <w:noProof/>
            <w:sz w:val="20"/>
            <w:szCs w:val="20"/>
          </w:rPr>
          <w:t>§ 13. Informacje stanowiące tajemnicę przedsiębiorstwa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10</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89" w:history="1">
        <w:r w:rsidR="00482A60" w:rsidRPr="00482A60">
          <w:rPr>
            <w:rStyle w:val="Hipercze"/>
            <w:rFonts w:ascii="Tahoma" w:hAnsi="Tahoma" w:cs="Tahoma"/>
            <w:noProof/>
            <w:sz w:val="20"/>
            <w:szCs w:val="20"/>
          </w:rPr>
          <w:t>§ 14. Miejsce oraz termin składania i otwarcia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0" w:history="1">
        <w:r w:rsidR="00482A60" w:rsidRPr="00482A60">
          <w:rPr>
            <w:rStyle w:val="Hipercze"/>
            <w:rFonts w:ascii="Tahoma" w:hAnsi="Tahoma" w:cs="Tahoma"/>
            <w:noProof/>
            <w:sz w:val="20"/>
            <w:szCs w:val="20"/>
          </w:rPr>
          <w:t>§ 15. Opis sposobu obliczenia ceny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1"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16.</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Opis</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którymi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zamawiający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będzie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kierował</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przy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wyborze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wraz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podaniem</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znaczenia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sposobu</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oceny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2" w:history="1">
        <w:r w:rsidR="00482A60" w:rsidRPr="00482A60">
          <w:rPr>
            <w:rStyle w:val="Hipercze"/>
            <w:rFonts w:ascii="Tahoma" w:hAnsi="Tahoma" w:cs="Tahoma"/>
            <w:noProof/>
            <w:sz w:val="20"/>
            <w:szCs w:val="20"/>
          </w:rPr>
          <w:t>§ 17. Badanie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12</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3" w:history="1">
        <w:r w:rsidR="00482A60" w:rsidRPr="00482A60">
          <w:rPr>
            <w:rStyle w:val="Hipercze"/>
            <w:rFonts w:ascii="Tahoma" w:hAnsi="Tahoma" w:cs="Tahoma"/>
            <w:noProof/>
            <w:sz w:val="20"/>
            <w:szCs w:val="20"/>
          </w:rPr>
          <w:t>§ 18. Wykluczenie Wykonawców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4" w:history="1">
        <w:r w:rsidR="00482A60" w:rsidRPr="00482A60">
          <w:rPr>
            <w:rStyle w:val="Hipercze"/>
            <w:rFonts w:ascii="Tahoma" w:hAnsi="Tahoma" w:cs="Tahoma"/>
            <w:noProof/>
            <w:sz w:val="20"/>
            <w:szCs w:val="20"/>
          </w:rPr>
          <w:t>§ 19. Odrzucenie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5" w:history="1">
        <w:r w:rsidR="00482A60" w:rsidRPr="00482A60">
          <w:rPr>
            <w:rStyle w:val="Hipercze"/>
            <w:rFonts w:ascii="Tahoma" w:hAnsi="Tahoma" w:cs="Tahoma"/>
            <w:noProof/>
            <w:sz w:val="20"/>
            <w:szCs w:val="20"/>
          </w:rPr>
          <w:t>§ 20. Unieważnienie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6" w:history="1">
        <w:r w:rsidR="00482A60" w:rsidRPr="00482A60">
          <w:rPr>
            <w:rStyle w:val="Hipercze"/>
            <w:rFonts w:ascii="Tahoma" w:hAnsi="Tahoma" w:cs="Tahoma"/>
            <w:noProof/>
            <w:sz w:val="20"/>
            <w:szCs w:val="20"/>
          </w:rPr>
          <w:t>§ 21. Zawiadomienie o wyniku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7" w:history="1">
        <w:r w:rsidR="00482A60" w:rsidRPr="00482A60">
          <w:rPr>
            <w:rStyle w:val="Hipercze"/>
            <w:rFonts w:ascii="Tahoma" w:hAnsi="Tahoma" w:cs="Tahoma"/>
            <w:noProof/>
            <w:sz w:val="20"/>
            <w:szCs w:val="20"/>
          </w:rPr>
          <w:t>§ 22. Informacje o formalnościach, jakie powinny zostać dopełnione po wyborze oferty  w celu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8" w:history="1">
        <w:r w:rsidR="00482A60" w:rsidRPr="00482A60">
          <w:rPr>
            <w:rStyle w:val="Hipercze"/>
            <w:rFonts w:ascii="Tahoma" w:hAnsi="Tahoma" w:cs="Tahoma"/>
            <w:noProof/>
            <w:sz w:val="20"/>
            <w:szCs w:val="20"/>
          </w:rPr>
          <w:t>§ 23. Wzór umowy w sprawie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599" w:history="1">
        <w:r w:rsidR="00482A60" w:rsidRPr="00482A60">
          <w:rPr>
            <w:rStyle w:val="Hipercze"/>
            <w:rFonts w:ascii="Tahoma" w:hAnsi="Tahoma" w:cs="Tahoma"/>
            <w:noProof/>
            <w:sz w:val="20"/>
            <w:szCs w:val="20"/>
          </w:rPr>
          <w:t>§ 24. Wymagania dotyczące zabezpieczenia należytego wykonania umowy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600" w:history="1">
        <w:r w:rsidR="00482A60" w:rsidRPr="00482A60">
          <w:rPr>
            <w:rStyle w:val="Hipercze"/>
            <w:rFonts w:ascii="Tahoma" w:hAnsi="Tahoma" w:cs="Tahoma"/>
            <w:noProof/>
            <w:sz w:val="20"/>
            <w:szCs w:val="20"/>
          </w:rPr>
          <w:t>§ 25. Zmiany w umowie w sprawie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601" w:history="1">
        <w:r w:rsidR="00482A60" w:rsidRPr="00482A60">
          <w:rPr>
            <w:rStyle w:val="Hipercze"/>
            <w:rFonts w:ascii="Tahoma" w:hAnsi="Tahoma" w:cs="Tahoma"/>
            <w:noProof/>
            <w:sz w:val="20"/>
            <w:szCs w:val="20"/>
          </w:rPr>
          <w:t>§ 26. Pouczenie o środkach odwoławczych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600881">
      <w:pPr>
        <w:pStyle w:val="Spistreci1"/>
        <w:tabs>
          <w:tab w:val="right" w:leader="dot" w:pos="9060"/>
        </w:tabs>
        <w:rPr>
          <w:rFonts w:ascii="Tahoma" w:hAnsi="Tahoma" w:cs="Tahoma"/>
          <w:noProof/>
          <w:sz w:val="20"/>
          <w:szCs w:val="20"/>
        </w:rPr>
      </w:pPr>
      <w:hyperlink w:anchor="_Toc426703602" w:history="1">
        <w:r w:rsidR="00482A60" w:rsidRPr="00482A60">
          <w:rPr>
            <w:rStyle w:val="Hipercze"/>
            <w:rFonts w:ascii="Tahoma" w:hAnsi="Tahoma" w:cs="Tahoma"/>
            <w:noProof/>
            <w:sz w:val="20"/>
            <w:szCs w:val="20"/>
          </w:rPr>
          <w:t>§ 27. Załączniki do SIWZ</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671BE3" w:rsidRPr="00080CCB" w:rsidRDefault="006958E4" w:rsidP="00482A60">
      <w:pPr>
        <w:spacing w:after="80"/>
        <w:jc w:val="both"/>
        <w:rPr>
          <w:rFonts w:ascii="Tahoma" w:hAnsi="Tahoma" w:cs="Tahoma"/>
          <w:sz w:val="20"/>
          <w:szCs w:val="20"/>
        </w:rPr>
      </w:pPr>
      <w:r w:rsidRPr="00482A60">
        <w:rPr>
          <w:rFonts w:ascii="Tahoma" w:hAnsi="Tahoma" w:cs="Tahoma"/>
          <w:sz w:val="20"/>
          <w:szCs w:val="20"/>
        </w:rPr>
        <w:fldChar w:fldCharType="end"/>
      </w:r>
    </w:p>
    <w:p w:rsidR="00671BE3" w:rsidRPr="007B2C45"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4E6C3E" w:rsidRDefault="00671BE3"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677E45" w:rsidRDefault="00671BE3" w:rsidP="00482A60">
      <w:pPr>
        <w:spacing w:after="80"/>
        <w:jc w:val="both"/>
        <w:rPr>
          <w:rFonts w:ascii="Tahoma" w:hAnsi="Tahoma" w:cs="Tahoma"/>
          <w:sz w:val="20"/>
          <w:szCs w:val="20"/>
        </w:rPr>
      </w:pPr>
    </w:p>
    <w:p w:rsidR="00C00DA3" w:rsidRPr="00482A60" w:rsidRDefault="00C00DA3" w:rsidP="00482A60">
      <w:pPr>
        <w:spacing w:after="80"/>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 w:name="_Toc426703575"/>
      <w:r w:rsidRPr="007A69A9">
        <w:rPr>
          <w:rFonts w:ascii="Tahoma" w:hAnsi="Tahoma" w:cs="Tahoma"/>
          <w:sz w:val="20"/>
        </w:rPr>
        <w:lastRenderedPageBreak/>
        <w:t>§ 1. Nazwa oraz adres Zamawiającego</w:t>
      </w:r>
      <w:bookmarkEnd w:id="1"/>
      <w:bookmarkEnd w:id="2"/>
      <w:bookmarkEnd w:id="3"/>
    </w:p>
    <w:p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rsidR="00C00DA3" w:rsidRPr="007A69A9" w:rsidRDefault="00600881" w:rsidP="00482A60">
      <w:pPr>
        <w:spacing w:after="80"/>
        <w:contextualSpacing/>
        <w:rPr>
          <w:rFonts w:ascii="Tahoma" w:eastAsia="Calibri" w:hAnsi="Tahoma" w:cs="Tahoma"/>
          <w:sz w:val="20"/>
          <w:szCs w:val="20"/>
          <w:lang w:eastAsia="en-US"/>
        </w:rPr>
      </w:pPr>
      <w:hyperlink r:id="rId9" w:history="1">
        <w:r w:rsidR="00C00DA3" w:rsidRPr="00482A60">
          <w:rPr>
            <w:rFonts w:ascii="Tahoma" w:eastAsia="Calibri" w:hAnsi="Tahoma" w:cs="Tahoma"/>
            <w:color w:val="0000FF"/>
            <w:sz w:val="20"/>
            <w:szCs w:val="20"/>
            <w:u w:val="single"/>
            <w:lang w:eastAsia="en-US"/>
          </w:rPr>
          <w:t>www.ilot.edu.pl</w:t>
        </w:r>
      </w:hyperlink>
    </w:p>
    <w:p w:rsidR="00C00DA3" w:rsidRPr="007A69A9" w:rsidRDefault="00C00DA3" w:rsidP="00482A60">
      <w:pPr>
        <w:tabs>
          <w:tab w:val="num" w:pos="180"/>
        </w:tabs>
        <w:spacing w:after="80"/>
        <w:ind w:left="180" w:hanging="180"/>
        <w:jc w:val="both"/>
        <w:rPr>
          <w:rFonts w:ascii="Tahoma" w:hAnsi="Tahoma" w:cs="Tahoma"/>
          <w:b/>
          <w:sz w:val="20"/>
          <w:szCs w:val="20"/>
        </w:rPr>
      </w:pP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7A69A9">
        <w:rPr>
          <w:rFonts w:ascii="Tahoma" w:hAnsi="Tahoma" w:cs="Tahoma"/>
          <w:sz w:val="20"/>
          <w:szCs w:val="20"/>
          <w:lang w:val="de-DE"/>
        </w:rPr>
        <w:t>841</w:t>
      </w:r>
      <w:r w:rsidRPr="007A69A9">
        <w:rPr>
          <w:rFonts w:ascii="Tahoma" w:hAnsi="Tahoma" w:cs="Tahoma"/>
          <w:sz w:val="20"/>
          <w:szCs w:val="20"/>
          <w:lang w:val="de-DE"/>
        </w:rPr>
        <w:t>;</w:t>
      </w:r>
    </w:p>
    <w:p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10" w:history="1">
        <w:r w:rsidR="007A69A9" w:rsidRPr="007A69A9">
          <w:rPr>
            <w:rStyle w:val="Hipercze"/>
            <w:rFonts w:ascii="Tahoma" w:hAnsi="Tahoma" w:cs="Tahoma"/>
            <w:sz w:val="20"/>
            <w:szCs w:val="20"/>
            <w:lang w:val="de-DE"/>
          </w:rPr>
          <w:t>edyta.sitnik@ilot.edu.pl</w:t>
        </w:r>
      </w:hyperlink>
      <w:r w:rsidRPr="007A69A9">
        <w:rPr>
          <w:rFonts w:ascii="Tahoma" w:hAnsi="Tahoma" w:cs="Tahoma"/>
          <w:sz w:val="20"/>
          <w:szCs w:val="20"/>
          <w:lang w:val="de-DE"/>
        </w:rPr>
        <w:t>;</w:t>
      </w:r>
      <w:r w:rsidR="007A69A9">
        <w:rPr>
          <w:rFonts w:ascii="Tahoma" w:hAnsi="Tahoma" w:cs="Tahoma"/>
          <w:sz w:val="20"/>
          <w:szCs w:val="20"/>
          <w:lang w:val="de-DE"/>
        </w:rPr>
        <w:t xml:space="preserve"> maciej.marzec@ilot.edu.pl</w:t>
      </w:r>
    </w:p>
    <w:p w:rsidR="00E12DC3" w:rsidRPr="009A219B" w:rsidRDefault="00E12DC3" w:rsidP="00482A60">
      <w:pPr>
        <w:tabs>
          <w:tab w:val="num" w:pos="0"/>
        </w:tabs>
        <w:spacing w:after="80"/>
        <w:jc w:val="both"/>
        <w:rPr>
          <w:rFonts w:ascii="Tahoma" w:hAnsi="Tahoma" w:cs="Tahoma"/>
          <w:sz w:val="20"/>
          <w:szCs w:val="20"/>
          <w:lang w:val="de-DE"/>
        </w:rPr>
      </w:pPr>
    </w:p>
    <w:p w:rsidR="00671BE3" w:rsidRPr="00482A60" w:rsidRDefault="00671BE3" w:rsidP="00482A60">
      <w:pPr>
        <w:pStyle w:val="Nagwek1"/>
        <w:spacing w:after="80" w:line="240" w:lineRule="auto"/>
        <w:jc w:val="both"/>
        <w:rPr>
          <w:rFonts w:ascii="Tahoma" w:hAnsi="Tahoma" w:cs="Tahoma"/>
          <w:sz w:val="20"/>
        </w:rPr>
      </w:pPr>
      <w:bookmarkStart w:id="4" w:name="_Toc276126192"/>
      <w:bookmarkStart w:id="5" w:name="_Toc354051284"/>
      <w:bookmarkStart w:id="6" w:name="_Toc426703576"/>
      <w:r w:rsidRPr="007B2C45">
        <w:rPr>
          <w:rFonts w:ascii="Tahoma" w:hAnsi="Tahoma" w:cs="Tahoma"/>
          <w:sz w:val="20"/>
        </w:rPr>
        <w:t>§ 2. Tryb udzielenia zamówienia</w:t>
      </w:r>
      <w:bookmarkEnd w:id="4"/>
      <w:bookmarkEnd w:id="5"/>
      <w:bookmarkEnd w:id="6"/>
    </w:p>
    <w:p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w:t>
      </w:r>
      <w:proofErr w:type="spellStart"/>
      <w:r w:rsidRPr="00482A60">
        <w:rPr>
          <w:rFonts w:ascii="Tahoma" w:hAnsi="Tahoma" w:cs="Tahoma"/>
          <w:sz w:val="20"/>
          <w:szCs w:val="20"/>
        </w:rPr>
        <w:t>Dz.U</w:t>
      </w:r>
      <w:proofErr w:type="spellEnd"/>
      <w:r w:rsidRPr="00482A60">
        <w:rPr>
          <w:rFonts w:ascii="Tahoma" w:hAnsi="Tahoma" w:cs="Tahoma"/>
          <w:sz w:val="20"/>
          <w:szCs w:val="20"/>
        </w:rPr>
        <w:t>.</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Pr="00482A60">
        <w:rPr>
          <w:rFonts w:ascii="Tahoma" w:hAnsi="Tahoma" w:cs="Tahoma"/>
          <w:sz w:val="20"/>
          <w:szCs w:val="20"/>
        </w:rPr>
        <w:t>2013</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Pr="00482A60">
        <w:rPr>
          <w:rFonts w:ascii="Tahoma" w:hAnsi="Tahoma" w:cs="Tahoma"/>
          <w:sz w:val="20"/>
          <w:szCs w:val="20"/>
        </w:rPr>
        <w:t xml:space="preserve">907 z </w:t>
      </w:r>
      <w:proofErr w:type="spellStart"/>
      <w:r w:rsidRPr="00482A60">
        <w:rPr>
          <w:rFonts w:ascii="Tahoma" w:hAnsi="Tahoma" w:cs="Tahoma"/>
          <w:sz w:val="20"/>
          <w:szCs w:val="20"/>
        </w:rPr>
        <w:t>późn</w:t>
      </w:r>
      <w:proofErr w:type="spellEnd"/>
      <w:r w:rsidRPr="00482A60">
        <w:rPr>
          <w:rFonts w:ascii="Tahoma" w:hAnsi="Tahoma" w:cs="Tahoma"/>
          <w:sz w:val="20"/>
          <w:szCs w:val="20"/>
        </w:rPr>
        <w:t>. zm.),</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2A0C9C" w:rsidRPr="00482A60">
        <w:rPr>
          <w:rFonts w:ascii="Tahoma" w:hAnsi="Tahoma" w:cs="Tahoma"/>
          <w:sz w:val="20"/>
          <w:szCs w:val="20"/>
        </w:rPr>
        <w:t xml:space="preserve"> niż 207</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7" w:name="_Toc276126193"/>
      <w:bookmarkStart w:id="8" w:name="_Toc354051285"/>
      <w:bookmarkStart w:id="9" w:name="_Toc426703577"/>
      <w:r w:rsidRPr="00482A60">
        <w:rPr>
          <w:rFonts w:ascii="Tahoma" w:hAnsi="Tahoma" w:cs="Tahoma"/>
          <w:sz w:val="20"/>
        </w:rPr>
        <w:t>§ 3. Opis przedmiotu zamówienia</w:t>
      </w:r>
      <w:bookmarkEnd w:id="7"/>
      <w:bookmarkEnd w:id="8"/>
      <w:bookmarkEnd w:id="9"/>
    </w:p>
    <w:p w:rsidR="00464C64" w:rsidRPr="009A219B" w:rsidRDefault="00E452A7"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Przedmiotem zamówienia jest </w:t>
      </w:r>
      <w:r w:rsidR="008102DD" w:rsidRPr="00482A60">
        <w:rPr>
          <w:rFonts w:ascii="Tahoma" w:hAnsi="Tahoma" w:cs="Tahoma"/>
          <w:sz w:val="20"/>
          <w:szCs w:val="20"/>
        </w:rPr>
        <w:t>dostaw</w:t>
      </w:r>
      <w:r w:rsidR="009A219B" w:rsidRPr="009A219B">
        <w:rPr>
          <w:rFonts w:ascii="Tahoma" w:hAnsi="Tahoma" w:cs="Tahoma"/>
          <w:sz w:val="20"/>
          <w:szCs w:val="20"/>
        </w:rPr>
        <w:t>a</w:t>
      </w:r>
      <w:r w:rsidR="008102DD" w:rsidRPr="00482A60">
        <w:rPr>
          <w:rFonts w:ascii="Tahoma" w:hAnsi="Tahoma" w:cs="Tahoma"/>
          <w:sz w:val="20"/>
          <w:szCs w:val="20"/>
        </w:rPr>
        <w:t xml:space="preserve"> zrobotyzowanego systemu układania taśm kompozytowych</w:t>
      </w:r>
      <w:r w:rsidR="009A219B" w:rsidRPr="009A219B">
        <w:rPr>
          <w:rFonts w:ascii="Tahoma" w:hAnsi="Tahoma" w:cs="Tahoma"/>
          <w:sz w:val="20"/>
          <w:szCs w:val="20"/>
        </w:rPr>
        <w:t xml:space="preserve">. </w:t>
      </w:r>
      <w:r w:rsidR="009A219B" w:rsidRPr="00482A60">
        <w:rPr>
          <w:rFonts w:ascii="Tahoma" w:hAnsi="Tahoma" w:cs="Tahoma"/>
          <w:sz w:val="20"/>
          <w:szCs w:val="20"/>
          <w:lang w:eastAsia="en-GB" w:bidi="en-GB"/>
        </w:rPr>
        <w:t xml:space="preserve">System ma układać taśmy z włókien węglowych i szklanych, </w:t>
      </w:r>
      <w:proofErr w:type="spellStart"/>
      <w:r w:rsidR="009A219B" w:rsidRPr="00482A60">
        <w:rPr>
          <w:rFonts w:ascii="Tahoma" w:hAnsi="Tahoma" w:cs="Tahoma"/>
          <w:sz w:val="20"/>
          <w:szCs w:val="20"/>
          <w:lang w:eastAsia="en-GB" w:bidi="en-GB"/>
        </w:rPr>
        <w:t>preimpregnowanych</w:t>
      </w:r>
      <w:proofErr w:type="spellEnd"/>
      <w:r w:rsidR="009A219B" w:rsidRPr="00482A60">
        <w:rPr>
          <w:rFonts w:ascii="Tahoma" w:hAnsi="Tahoma" w:cs="Tahoma"/>
          <w:sz w:val="20"/>
          <w:szCs w:val="20"/>
          <w:lang w:eastAsia="en-GB" w:bidi="en-GB"/>
        </w:rPr>
        <w:t xml:space="preserve"> żywicami termoutwardzalnymi i termoplastycznymi. System musi również mieć możliwość układania niezaimpregnowanych taśm zbrojenia węglowego lub szklanego.</w:t>
      </w:r>
    </w:p>
    <w:p w:rsidR="00B12874" w:rsidRPr="00697284"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 xml:space="preserve">zostało wskazane bezpośrednio lub pośrednio pochodzenie (marka, znak towarowy, producent, dostawca) </w:t>
      </w:r>
      <w:r w:rsidR="00464C64" w:rsidRPr="009A219B">
        <w:rPr>
          <w:rFonts w:ascii="Tahoma" w:hAnsi="Tahoma" w:cs="Tahoma"/>
          <w:sz w:val="20"/>
          <w:szCs w:val="20"/>
        </w:rPr>
        <w:t>elementów składowych urządzenia</w:t>
      </w:r>
      <w:r w:rsidRPr="009A219B">
        <w:rPr>
          <w:rFonts w:ascii="Tahoma" w:hAnsi="Tahoma" w:cs="Tahoma"/>
          <w:sz w:val="20"/>
          <w:szCs w:val="20"/>
        </w:rPr>
        <w:t xml:space="preserve"> oznacza to określenie standardu i właściwości technicznych. Zamawiający dopuszcza oferowanie</w:t>
      </w:r>
      <w:r w:rsidR="00464C64" w:rsidRPr="009A219B">
        <w:rPr>
          <w:rFonts w:ascii="Tahoma" w:hAnsi="Tahoma" w:cs="Tahoma"/>
          <w:sz w:val="20"/>
          <w:szCs w:val="20"/>
        </w:rPr>
        <w:t xml:space="preserve"> elementów składowych urządzenia</w:t>
      </w:r>
      <w:r w:rsidRPr="009A219B">
        <w:rPr>
          <w:rFonts w:ascii="Tahoma" w:hAnsi="Tahoma" w:cs="Tahoma"/>
          <w:sz w:val="20"/>
          <w:szCs w:val="20"/>
        </w:rPr>
        <w:t xml:space="preserve"> równoważn</w:t>
      </w:r>
      <w:r w:rsidR="00464C64" w:rsidRPr="009A219B">
        <w:rPr>
          <w:rFonts w:ascii="Tahoma" w:hAnsi="Tahoma" w:cs="Tahoma"/>
          <w:sz w:val="20"/>
          <w:szCs w:val="20"/>
        </w:rPr>
        <w:t>ych</w:t>
      </w:r>
      <w:r w:rsidRPr="009A219B">
        <w:rPr>
          <w:rFonts w:ascii="Tahoma" w:hAnsi="Tahoma" w:cs="Tahoma"/>
          <w:sz w:val="20"/>
          <w:szCs w:val="20"/>
        </w:rPr>
        <w:t xml:space="preserve"> pod warunkiem, że zapewni</w:t>
      </w:r>
      <w:r w:rsidR="00464C64" w:rsidRPr="009A219B">
        <w:rPr>
          <w:rFonts w:ascii="Tahoma" w:hAnsi="Tahoma" w:cs="Tahoma"/>
          <w:sz w:val="20"/>
          <w:szCs w:val="20"/>
        </w:rPr>
        <w:t>ą</w:t>
      </w:r>
      <w:r w:rsidRPr="009A219B">
        <w:rPr>
          <w:rFonts w:ascii="Tahoma" w:hAnsi="Tahoma" w:cs="Tahoma"/>
          <w:sz w:val="20"/>
          <w:szCs w:val="20"/>
        </w:rPr>
        <w:t xml:space="preserve"> on</w:t>
      </w:r>
      <w:r w:rsidR="00464C64" w:rsidRPr="009A219B">
        <w:rPr>
          <w:rFonts w:ascii="Tahoma" w:hAnsi="Tahoma" w:cs="Tahoma"/>
          <w:sz w:val="20"/>
          <w:szCs w:val="20"/>
        </w:rPr>
        <w:t>e</w:t>
      </w:r>
      <w:r w:rsidRPr="009A219B">
        <w:rPr>
          <w:rFonts w:ascii="Tahoma" w:hAnsi="Tahoma" w:cs="Tahoma"/>
          <w:sz w:val="20"/>
          <w:szCs w:val="20"/>
        </w:rPr>
        <w:t xml:space="preserve"> uzyskanie parametrów technicznych nie gorszych od założonych w opisie przedmiotu zamówienia - załącznik nr 2 do SIWZ </w:t>
      </w:r>
      <w:r w:rsidRPr="007B2C45">
        <w:rPr>
          <w:rFonts w:ascii="Tahoma" w:hAnsi="Tahoma" w:cs="Tahoma"/>
          <w:iCs/>
          <w:sz w:val="20"/>
          <w:szCs w:val="20"/>
        </w:rPr>
        <w:t>tj. spełniających wymagania techniczne, funkcjonalne i jakościowe co najmniej takie jakie zostały wskazane w ww. dokumencie lub lepsze</w:t>
      </w:r>
      <w:r w:rsidRPr="00697284">
        <w:rPr>
          <w:rFonts w:ascii="Tahoma" w:hAnsi="Tahoma" w:cs="Tahoma"/>
          <w:i/>
          <w:iCs/>
          <w:sz w:val="20"/>
          <w:szCs w:val="20"/>
        </w:rPr>
        <w:t>.</w:t>
      </w:r>
    </w:p>
    <w:p w:rsidR="00B12874" w:rsidRPr="009A219B"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rsidR="00A921C6" w:rsidRPr="00F63FB4" w:rsidRDefault="000D0209" w:rsidP="00A921C6">
      <w:pPr>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 xml:space="preserve">Szczegółowy opis przedmiotu zamówienia stanowi </w:t>
      </w:r>
      <w:r w:rsidRPr="009A219B">
        <w:rPr>
          <w:rFonts w:ascii="Tahoma" w:hAnsi="Tahoma" w:cs="Tahoma"/>
          <w:b/>
          <w:sz w:val="20"/>
          <w:szCs w:val="20"/>
        </w:rPr>
        <w:t>załącznik nr 2 do SIWZ.</w:t>
      </w:r>
      <w:r w:rsidRPr="009A219B">
        <w:rPr>
          <w:rFonts w:ascii="Tahoma" w:hAnsi="Tahoma" w:cs="Tahoma"/>
          <w:sz w:val="20"/>
          <w:szCs w:val="20"/>
        </w:rPr>
        <w:t xml:space="preserve"> </w:t>
      </w:r>
    </w:p>
    <w:p w:rsidR="00191C1E" w:rsidRDefault="00671BE3" w:rsidP="00482A60">
      <w:pPr>
        <w:pStyle w:val="Tekstpodstawowywcity"/>
        <w:numPr>
          <w:ilvl w:val="0"/>
          <w:numId w:val="54"/>
        </w:numPr>
        <w:spacing w:after="80"/>
        <w:ind w:left="284" w:hanging="284"/>
        <w:jc w:val="both"/>
        <w:rPr>
          <w:rFonts w:ascii="Tahoma" w:eastAsia="Calibri" w:hAnsi="Tahoma" w:cs="Tahoma"/>
          <w:sz w:val="20"/>
          <w:szCs w:val="20"/>
          <w:lang w:val="pl-PL"/>
        </w:rPr>
      </w:pPr>
      <w:r w:rsidRPr="009A219B">
        <w:rPr>
          <w:rFonts w:ascii="Tahoma" w:hAnsi="Tahoma" w:cs="Tahoma"/>
          <w:sz w:val="20"/>
          <w:szCs w:val="20"/>
        </w:rPr>
        <w:t>Przedmiot zamówienia jest określony we Wspólnym Słowniku Zamówień jako Kod CPV:</w:t>
      </w:r>
      <w:r w:rsidR="009A219B">
        <w:rPr>
          <w:rFonts w:ascii="Tahoma" w:eastAsia="Calibri" w:hAnsi="Tahoma" w:cs="Tahoma"/>
          <w:sz w:val="20"/>
          <w:szCs w:val="20"/>
          <w:lang w:val="pl-PL"/>
        </w:rPr>
        <w:t xml:space="preserve"> </w:t>
      </w:r>
    </w:p>
    <w:p w:rsidR="00697AC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31 72 00 00-9</w:t>
      </w:r>
      <w:r w:rsidR="00BC6DF2" w:rsidRPr="00BC6DF2">
        <w:t xml:space="preserve"> </w:t>
      </w:r>
      <w:r w:rsidR="00BC6DF2" w:rsidRPr="00BC6DF2">
        <w:rPr>
          <w:rFonts w:ascii="Tahoma" w:eastAsia="Calibri" w:hAnsi="Tahoma" w:cs="Tahoma"/>
          <w:sz w:val="20"/>
          <w:szCs w:val="20"/>
          <w:lang w:val="pl-PL"/>
        </w:rPr>
        <w:t>Urządzenia elektromechaniczne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42 99 42 30-1</w:t>
      </w:r>
      <w:r w:rsidR="00BC6DF2" w:rsidRPr="00BC6DF2">
        <w:t xml:space="preserve"> </w:t>
      </w:r>
      <w:r w:rsidR="00BC6DF2" w:rsidRPr="00BC6DF2">
        <w:rPr>
          <w:rFonts w:ascii="Tahoma" w:eastAsia="Calibri" w:hAnsi="Tahoma" w:cs="Tahoma"/>
          <w:sz w:val="20"/>
          <w:szCs w:val="20"/>
          <w:lang w:val="pl-PL"/>
        </w:rPr>
        <w:t>Laminator</w:t>
      </w:r>
      <w:r w:rsidR="00BC6DF2">
        <w:rPr>
          <w:rFonts w:ascii="Tahoma" w:eastAsia="Calibri" w:hAnsi="Tahoma" w:cs="Tahoma"/>
          <w:sz w:val="20"/>
          <w:szCs w:val="20"/>
          <w:lang w:val="pl-PL"/>
        </w:rPr>
        <w:t>y</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38 63 61 10-6</w:t>
      </w:r>
      <w:r w:rsidR="00BC6DF2" w:rsidRPr="00BC6DF2">
        <w:t xml:space="preserve"> </w:t>
      </w:r>
      <w:r w:rsidR="00BC6DF2" w:rsidRPr="00BC6DF2">
        <w:rPr>
          <w:rFonts w:ascii="Tahoma" w:eastAsia="Calibri" w:hAnsi="Tahoma" w:cs="Tahoma"/>
          <w:sz w:val="20"/>
          <w:szCs w:val="20"/>
          <w:lang w:val="pl-PL"/>
        </w:rPr>
        <w:t>Lasery przemysłowe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48 42 10 00-5</w:t>
      </w:r>
      <w:r w:rsidR="00BC6DF2" w:rsidRPr="00BC6DF2">
        <w:t xml:space="preserve"> </w:t>
      </w:r>
      <w:r w:rsidR="00BC6DF2" w:rsidRPr="00BC6DF2">
        <w:rPr>
          <w:rFonts w:ascii="Tahoma" w:eastAsia="Calibri" w:hAnsi="Tahoma" w:cs="Tahoma"/>
          <w:sz w:val="20"/>
          <w:szCs w:val="20"/>
          <w:lang w:val="pl-PL"/>
        </w:rPr>
        <w:t>Pakiety oprogramowania do zarządzania urządzeniam</w:t>
      </w:r>
      <w:r w:rsidR="00BC6DF2">
        <w:rPr>
          <w:rFonts w:ascii="Tahoma" w:eastAsia="Calibri" w:hAnsi="Tahoma" w:cs="Tahoma"/>
          <w:sz w:val="20"/>
          <w:szCs w:val="20"/>
          <w:lang w:val="pl-PL"/>
        </w:rPr>
        <w:t>i</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80 51 00 00-2</w:t>
      </w:r>
      <w:r w:rsidR="00BC6DF2" w:rsidRPr="00BC6DF2">
        <w:t xml:space="preserve"> </w:t>
      </w:r>
      <w:r w:rsidR="00BC6DF2" w:rsidRPr="00BC6DF2">
        <w:rPr>
          <w:rFonts w:ascii="Tahoma" w:eastAsia="Calibri" w:hAnsi="Tahoma" w:cs="Tahoma"/>
          <w:sz w:val="20"/>
          <w:szCs w:val="20"/>
          <w:lang w:val="pl-PL"/>
        </w:rPr>
        <w:t>Usługi szkolenia specjalistycznego</w:t>
      </w:r>
    </w:p>
    <w:p w:rsidR="005F15E6" w:rsidRPr="00B7651A" w:rsidRDefault="005F15E6" w:rsidP="005F15E6">
      <w:pPr>
        <w:numPr>
          <w:ilvl w:val="0"/>
          <w:numId w:val="54"/>
        </w:numPr>
        <w:spacing w:after="80"/>
        <w:ind w:left="284" w:hanging="284"/>
        <w:jc w:val="both"/>
        <w:rPr>
          <w:rFonts w:ascii="Tahoma" w:eastAsia="Calibri" w:hAnsi="Tahoma" w:cs="Tahoma"/>
          <w:color w:val="FF0000"/>
          <w:sz w:val="20"/>
          <w:szCs w:val="20"/>
        </w:rPr>
      </w:pPr>
      <w:r w:rsidRPr="00B7651A">
        <w:rPr>
          <w:rFonts w:ascii="Tahoma" w:hAnsi="Tahoma" w:cs="Tahoma"/>
          <w:color w:val="FF0000"/>
          <w:sz w:val="20"/>
          <w:szCs w:val="20"/>
        </w:rPr>
        <w:t>Zamawiający dopuszcza możliwość skorzystania z prawa opcji. Opcja polega na możliwości nabycia przedmiotu zamówienia przez Zamawiającego wraz z prawem użytkowania na zasadach określonych w § 5 załącznika nr 4 do SIWZ, w drodze leasingu. W przypadku, gdy Zamawiający wybierze sposób realizacji zamówienia zgodnie z opcją, Wykonawca będzie zobowiązany do podpisania umowy z leasingodawcą wyłonionym przez Zamawiającego zgodnie z przepisami ustawy z dnia 29 stycznia 2004 r. Prawo zamówień publicznych (</w:t>
      </w:r>
      <w:proofErr w:type="spellStart"/>
      <w:r w:rsidRPr="00B7651A">
        <w:rPr>
          <w:rFonts w:ascii="Tahoma" w:hAnsi="Tahoma" w:cs="Tahoma"/>
          <w:color w:val="FF0000"/>
          <w:sz w:val="20"/>
          <w:szCs w:val="20"/>
        </w:rPr>
        <w:t>Dz.U</w:t>
      </w:r>
      <w:proofErr w:type="spellEnd"/>
      <w:r w:rsidRPr="00B7651A">
        <w:rPr>
          <w:rFonts w:ascii="Tahoma" w:hAnsi="Tahoma" w:cs="Tahoma"/>
          <w:color w:val="FF0000"/>
          <w:sz w:val="20"/>
          <w:szCs w:val="20"/>
        </w:rPr>
        <w:t xml:space="preserve">. z 2013r. poz. 907 z </w:t>
      </w:r>
      <w:proofErr w:type="spellStart"/>
      <w:r w:rsidRPr="00B7651A">
        <w:rPr>
          <w:rFonts w:ascii="Tahoma" w:hAnsi="Tahoma" w:cs="Tahoma"/>
          <w:color w:val="FF0000"/>
          <w:sz w:val="20"/>
          <w:szCs w:val="20"/>
        </w:rPr>
        <w:t>poźn</w:t>
      </w:r>
      <w:proofErr w:type="spellEnd"/>
      <w:r w:rsidRPr="00B7651A">
        <w:rPr>
          <w:rFonts w:ascii="Tahoma" w:hAnsi="Tahoma" w:cs="Tahoma"/>
          <w:color w:val="FF0000"/>
          <w:sz w:val="20"/>
          <w:szCs w:val="20"/>
        </w:rPr>
        <w:t>. z</w:t>
      </w:r>
      <w:r w:rsidR="001E43C9">
        <w:rPr>
          <w:rFonts w:ascii="Tahoma" w:hAnsi="Tahoma" w:cs="Tahoma"/>
          <w:color w:val="FF0000"/>
          <w:sz w:val="20"/>
          <w:szCs w:val="20"/>
        </w:rPr>
        <w:t>m.) z zastrzeżeniem, że zrobotyzowany</w:t>
      </w:r>
      <w:r w:rsidRPr="00B7651A">
        <w:rPr>
          <w:rFonts w:ascii="Tahoma" w:hAnsi="Tahoma" w:cs="Tahoma"/>
          <w:color w:val="FF0000"/>
          <w:sz w:val="20"/>
          <w:szCs w:val="20"/>
        </w:rPr>
        <w:t xml:space="preserve"> systemu układ</w:t>
      </w:r>
      <w:r w:rsidR="001E43C9">
        <w:rPr>
          <w:rFonts w:ascii="Tahoma" w:hAnsi="Tahoma" w:cs="Tahoma"/>
          <w:color w:val="FF0000"/>
          <w:sz w:val="20"/>
          <w:szCs w:val="20"/>
        </w:rPr>
        <w:t>ania taśm kompozytowych oddany</w:t>
      </w:r>
      <w:r w:rsidRPr="00B7651A">
        <w:rPr>
          <w:rFonts w:ascii="Tahoma" w:hAnsi="Tahoma" w:cs="Tahoma"/>
          <w:color w:val="FF0000"/>
          <w:sz w:val="20"/>
          <w:szCs w:val="20"/>
        </w:rPr>
        <w:t xml:space="preserve"> do </w:t>
      </w:r>
      <w:r w:rsidR="001E43C9">
        <w:rPr>
          <w:rFonts w:ascii="Tahoma" w:hAnsi="Tahoma" w:cs="Tahoma"/>
          <w:color w:val="FF0000"/>
          <w:sz w:val="20"/>
          <w:szCs w:val="20"/>
        </w:rPr>
        <w:lastRenderedPageBreak/>
        <w:t>leasingu, będzie zgodny</w:t>
      </w:r>
      <w:r w:rsidRPr="00B7651A">
        <w:rPr>
          <w:rFonts w:ascii="Tahoma" w:hAnsi="Tahoma" w:cs="Tahoma"/>
          <w:color w:val="FF0000"/>
          <w:sz w:val="20"/>
          <w:szCs w:val="20"/>
        </w:rPr>
        <w:t xml:space="preserve"> z ofertą Wykonawcy zarówno pod względem parametrów technicznych jak i wynagrodzenia za ww. system. </w:t>
      </w:r>
    </w:p>
    <w:p w:rsidR="005F15E6" w:rsidRPr="00B7651A" w:rsidRDefault="005F15E6" w:rsidP="00B7651A">
      <w:pPr>
        <w:spacing w:before="240" w:after="80"/>
        <w:ind w:left="284"/>
        <w:jc w:val="both"/>
        <w:rPr>
          <w:rFonts w:ascii="Tahoma" w:eastAsia="Calibri" w:hAnsi="Tahoma" w:cs="Tahoma"/>
          <w:color w:val="FF0000"/>
          <w:sz w:val="20"/>
          <w:szCs w:val="20"/>
        </w:rPr>
      </w:pPr>
      <w:r w:rsidRPr="00B7651A">
        <w:rPr>
          <w:rFonts w:ascii="Tahoma" w:hAnsi="Tahoma" w:cs="Tahoma"/>
          <w:color w:val="FF0000"/>
          <w:sz w:val="20"/>
          <w:szCs w:val="20"/>
        </w:rPr>
        <w:t>Z uwzględnieniem ww. zastrzeżenia i postanowień wzoru umowy (załącznik nr 4 do SIWZ) w zakresie przedmiotu zamówienia, postanowienia umowy pomiędzy leasingodawcą, a Wykonawcą zostaną uzgodnione przez obie ww. strony tj. bez udziału Zamawiającego.</w:t>
      </w:r>
    </w:p>
    <w:p w:rsidR="005F15E6" w:rsidRPr="00B7651A" w:rsidRDefault="005F15E6" w:rsidP="008C2FA0">
      <w:pPr>
        <w:spacing w:before="240" w:after="80"/>
        <w:ind w:left="284"/>
        <w:jc w:val="both"/>
        <w:rPr>
          <w:rFonts w:ascii="Tahoma" w:eastAsia="Calibri" w:hAnsi="Tahoma" w:cs="Tahoma"/>
          <w:color w:val="FF0000"/>
          <w:sz w:val="20"/>
          <w:szCs w:val="20"/>
        </w:rPr>
      </w:pPr>
      <w:r w:rsidRPr="00B7651A">
        <w:rPr>
          <w:rFonts w:ascii="Tahoma" w:hAnsi="Tahoma" w:cs="Tahoma"/>
          <w:color w:val="FF0000"/>
          <w:sz w:val="20"/>
          <w:szCs w:val="20"/>
        </w:rPr>
        <w:t xml:space="preserve">O skorzystaniu z prawa opcji Zamawiający poinformuje Wykonawcę przed terminem zapłaty pierwszej transzy, o której mowa w </w:t>
      </w:r>
      <w:r w:rsidRPr="00B7651A">
        <w:rPr>
          <w:rFonts w:ascii="Tahoma" w:hAnsi="Tahoma" w:cs="Tahoma"/>
          <w:color w:val="FF0000"/>
          <w:sz w:val="20"/>
        </w:rPr>
        <w:t>§6 ust. 4</w:t>
      </w:r>
      <w:r w:rsidRPr="00B7651A">
        <w:rPr>
          <w:rFonts w:ascii="Tahoma" w:hAnsi="Tahoma" w:cs="Tahoma"/>
          <w:color w:val="FF0000"/>
          <w:sz w:val="20"/>
          <w:szCs w:val="20"/>
        </w:rPr>
        <w:t xml:space="preserve"> załącznika nr 4 do SIWZ.</w:t>
      </w:r>
    </w:p>
    <w:p w:rsidR="005F15E6" w:rsidRDefault="005F15E6" w:rsidP="00191C1E">
      <w:pPr>
        <w:pStyle w:val="Tekstpodstawowywcity"/>
        <w:spacing w:after="80"/>
        <w:ind w:left="284"/>
        <w:jc w:val="both"/>
        <w:rPr>
          <w:rFonts w:ascii="Tahoma" w:eastAsia="Calibri" w:hAnsi="Tahoma" w:cs="Tahoma"/>
          <w:sz w:val="20"/>
          <w:szCs w:val="20"/>
          <w:lang w:val="pl-PL"/>
        </w:rPr>
      </w:pPr>
    </w:p>
    <w:p w:rsidR="00671BE3" w:rsidRPr="00697284" w:rsidRDefault="00671BE3" w:rsidP="00482A60">
      <w:pPr>
        <w:pStyle w:val="Nagwek1"/>
        <w:spacing w:after="80" w:line="240" w:lineRule="auto"/>
        <w:jc w:val="both"/>
        <w:rPr>
          <w:rFonts w:ascii="Tahoma" w:hAnsi="Tahoma" w:cs="Tahoma"/>
          <w:sz w:val="20"/>
        </w:rPr>
      </w:pPr>
      <w:bookmarkStart w:id="10" w:name="_Toc354051212"/>
      <w:bookmarkStart w:id="11" w:name="_Toc426703578"/>
      <w:bookmarkStart w:id="12" w:name="_Toc276126194"/>
      <w:bookmarkStart w:id="13"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10"/>
      <w:bookmarkEnd w:id="11"/>
    </w:p>
    <w:p w:rsidR="00671BE3" w:rsidRPr="00110E9C"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rsidR="00671BE3" w:rsidRPr="00677E45" w:rsidRDefault="00671BE3" w:rsidP="00482A60">
      <w:pPr>
        <w:pStyle w:val="Nagwek1"/>
        <w:spacing w:after="80" w:line="240" w:lineRule="auto"/>
        <w:jc w:val="both"/>
        <w:rPr>
          <w:rFonts w:ascii="Tahoma" w:hAnsi="Tahoma" w:cs="Tahoma"/>
          <w:sz w:val="20"/>
        </w:rPr>
      </w:pPr>
      <w:bookmarkStart w:id="14" w:name="_Toc426703579"/>
      <w:r w:rsidRPr="00110E9C">
        <w:rPr>
          <w:rFonts w:ascii="Tahoma" w:hAnsi="Tahoma" w:cs="Tahoma"/>
          <w:sz w:val="20"/>
        </w:rPr>
        <w:t>§ 5. Termin wykonania zamówienia</w:t>
      </w:r>
      <w:bookmarkEnd w:id="12"/>
      <w:bookmarkEnd w:id="13"/>
      <w:bookmarkEnd w:id="14"/>
      <w:r w:rsidRPr="00110E9C">
        <w:rPr>
          <w:rFonts w:ascii="Tahoma" w:hAnsi="Tahoma" w:cs="Tahoma"/>
          <w:sz w:val="20"/>
        </w:rPr>
        <w:t xml:space="preserve"> </w:t>
      </w:r>
    </w:p>
    <w:p w:rsidR="001D3AB5" w:rsidRDefault="00FC56CE" w:rsidP="00482A60">
      <w:pPr>
        <w:tabs>
          <w:tab w:val="left" w:pos="3561"/>
        </w:tabs>
        <w:spacing w:after="80"/>
        <w:jc w:val="both"/>
        <w:rPr>
          <w:rFonts w:ascii="Tahoma" w:hAnsi="Tahoma" w:cs="Tahoma"/>
          <w:sz w:val="20"/>
          <w:szCs w:val="20"/>
        </w:rPr>
      </w:pPr>
      <w:r w:rsidRPr="00677E45">
        <w:rPr>
          <w:rFonts w:ascii="Tahoma" w:hAnsi="Tahoma" w:cs="Tahoma"/>
          <w:sz w:val="20"/>
          <w:szCs w:val="20"/>
        </w:rPr>
        <w:t>T</w:t>
      </w:r>
      <w:r w:rsidR="005F0B8F">
        <w:rPr>
          <w:rFonts w:ascii="Tahoma" w:hAnsi="Tahoma" w:cs="Tahoma"/>
          <w:sz w:val="20"/>
          <w:szCs w:val="20"/>
        </w:rPr>
        <w:t xml:space="preserve">ermin wykonania zamówienia </w:t>
      </w:r>
      <w:r w:rsidR="00707154">
        <w:rPr>
          <w:rFonts w:ascii="Tahoma" w:hAnsi="Tahoma" w:cs="Tahoma"/>
          <w:sz w:val="20"/>
          <w:szCs w:val="20"/>
        </w:rPr>
        <w:t xml:space="preserve">do </w:t>
      </w:r>
      <w:r w:rsidR="00707154" w:rsidRPr="00707154">
        <w:rPr>
          <w:rFonts w:ascii="Tahoma" w:hAnsi="Tahoma" w:cs="Tahoma"/>
          <w:b/>
          <w:sz w:val="20"/>
          <w:szCs w:val="20"/>
        </w:rPr>
        <w:t>12 miesięcy</w:t>
      </w:r>
      <w:r w:rsidR="00707154">
        <w:rPr>
          <w:rFonts w:ascii="Tahoma" w:hAnsi="Tahoma" w:cs="Tahoma"/>
          <w:sz w:val="20"/>
          <w:szCs w:val="20"/>
        </w:rPr>
        <w:t xml:space="preserve"> od dnia podpisania umowy.</w:t>
      </w:r>
      <w:r w:rsidR="00A01172" w:rsidRPr="007B2C45">
        <w:rPr>
          <w:rFonts w:ascii="Tahoma" w:hAnsi="Tahoma" w:cs="Tahoma"/>
          <w:sz w:val="20"/>
          <w:szCs w:val="20"/>
        </w:rPr>
        <w:t xml:space="preserve"> </w:t>
      </w:r>
    </w:p>
    <w:p w:rsidR="005F0B8F" w:rsidRPr="00080CCB" w:rsidRDefault="005F0B8F" w:rsidP="00482A60">
      <w:pPr>
        <w:tabs>
          <w:tab w:val="left" w:pos="3561"/>
        </w:tabs>
        <w:spacing w:after="80"/>
        <w:jc w:val="both"/>
        <w:rPr>
          <w:rFonts w:ascii="Tahoma"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15" w:name="_Toc276126195"/>
      <w:bookmarkStart w:id="16" w:name="_Toc354051287"/>
      <w:bookmarkStart w:id="17" w:name="_Toc426703580"/>
      <w:r w:rsidRPr="007B2C45">
        <w:rPr>
          <w:rFonts w:ascii="Tahoma" w:hAnsi="Tahoma" w:cs="Tahoma"/>
          <w:sz w:val="20"/>
        </w:rPr>
        <w:t>§ 6. Warunki udziału w postępowaniu</w:t>
      </w:r>
      <w:bookmarkEnd w:id="15"/>
      <w:bookmarkEnd w:id="16"/>
      <w:r w:rsidRPr="007B2C45">
        <w:rPr>
          <w:rFonts w:ascii="Tahoma" w:hAnsi="Tahoma" w:cs="Tahoma"/>
          <w:sz w:val="20"/>
        </w:rPr>
        <w:t xml:space="preserve"> oraz opis sposobu dokonywania oceny spełniania warunków</w:t>
      </w:r>
      <w:bookmarkEnd w:id="17"/>
    </w:p>
    <w:p w:rsidR="004E6C3E" w:rsidRPr="004E6C3E" w:rsidRDefault="004E6C3E" w:rsidP="00482A60">
      <w:pPr>
        <w:numPr>
          <w:ilvl w:val="0"/>
          <w:numId w:val="30"/>
        </w:numPr>
        <w:autoSpaceDE w:val="0"/>
        <w:autoSpaceDN w:val="0"/>
        <w:adjustRightInd w:val="0"/>
        <w:spacing w:after="80"/>
        <w:jc w:val="both"/>
        <w:rPr>
          <w:rFonts w:ascii="Tahoma" w:hAnsi="Tahoma" w:cs="Tahoma"/>
          <w:sz w:val="20"/>
          <w:szCs w:val="20"/>
          <w:lang w:val="x-none" w:eastAsia="x-none"/>
        </w:rPr>
      </w:pPr>
      <w:bookmarkStart w:id="18" w:name="_Toc276126196"/>
      <w:bookmarkStart w:id="19" w:name="_Toc354051288"/>
      <w:r w:rsidRPr="004E6C3E">
        <w:rPr>
          <w:rFonts w:ascii="Tahoma" w:eastAsia="Calibri" w:hAnsi="Tahoma" w:cs="Tahoma"/>
          <w:sz w:val="20"/>
          <w:szCs w:val="20"/>
          <w:lang w:val="x-none" w:eastAsia="x-none"/>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lang w:val="x-none" w:eastAsia="x-none"/>
        </w:rPr>
        <w:t>Pzp</w:t>
      </w:r>
      <w:proofErr w:type="spellEnd"/>
      <w:r w:rsidRPr="004E6C3E">
        <w:rPr>
          <w:rFonts w:ascii="Tahoma" w:eastAsia="Calibri" w:hAnsi="Tahoma" w:cs="Tahoma"/>
          <w:sz w:val="20"/>
          <w:szCs w:val="20"/>
          <w:lang w:val="x-none" w:eastAsia="x-none"/>
        </w:rPr>
        <w:t>, w szczególności</w:t>
      </w:r>
      <w:r w:rsidRPr="004E6C3E">
        <w:rPr>
          <w:rFonts w:ascii="Tahoma" w:eastAsia="Calibri" w:hAnsi="Tahoma" w:cs="Tahoma"/>
          <w:sz w:val="20"/>
          <w:szCs w:val="20"/>
          <w:lang w:eastAsia="x-none"/>
        </w:rPr>
        <w:t>:</w:t>
      </w:r>
    </w:p>
    <w:p w:rsidR="00C5496E" w:rsidRPr="008A7E9D" w:rsidRDefault="004E6C3E" w:rsidP="008A7E9D">
      <w:pPr>
        <w:numPr>
          <w:ilvl w:val="0"/>
          <w:numId w:val="51"/>
        </w:numPr>
        <w:autoSpaceDE w:val="0"/>
        <w:autoSpaceDN w:val="0"/>
        <w:adjustRightInd w:val="0"/>
        <w:spacing w:after="80"/>
        <w:ind w:left="567" w:hanging="283"/>
        <w:jc w:val="both"/>
        <w:rPr>
          <w:rFonts w:ascii="Tahoma" w:hAnsi="Tahoma" w:cs="Tahoma"/>
          <w:sz w:val="20"/>
          <w:szCs w:val="20"/>
          <w:lang w:eastAsia="x-none"/>
        </w:rPr>
      </w:pPr>
      <w:r w:rsidRPr="004E6C3E">
        <w:rPr>
          <w:rFonts w:ascii="Tahoma" w:hAnsi="Tahoma" w:cs="Tahoma"/>
          <w:sz w:val="20"/>
          <w:szCs w:val="20"/>
          <w:lang w:val="x-none" w:eastAsia="x-none"/>
        </w:rPr>
        <w:t xml:space="preserve">posiadają wiedzę i doświadczenie tj. w okresie ostatnich trzech lat przed upływem terminu składania  ofert, a jeżeli okres prowadzenia działalności jest krótszy – w tym okresie, </w:t>
      </w:r>
      <w:r w:rsidRPr="004E6C3E">
        <w:rPr>
          <w:rFonts w:ascii="Tahoma" w:hAnsi="Tahoma" w:cs="Tahoma"/>
          <w:sz w:val="20"/>
          <w:szCs w:val="20"/>
          <w:lang w:eastAsia="x-none"/>
        </w:rPr>
        <w:t xml:space="preserve">należycie wykonali co najmniej 2 dostawy obejmujące </w:t>
      </w:r>
      <w:r w:rsidR="00100842">
        <w:rPr>
          <w:rFonts w:ascii="Tahoma" w:hAnsi="Tahoma" w:cs="Tahoma"/>
          <w:sz w:val="20"/>
          <w:szCs w:val="20"/>
          <w:lang w:eastAsia="x-none"/>
        </w:rPr>
        <w:t xml:space="preserve">zrobotyzowany </w:t>
      </w:r>
      <w:r w:rsidRPr="004E6C3E">
        <w:rPr>
          <w:rFonts w:ascii="Tahoma" w:hAnsi="Tahoma" w:cs="Tahoma"/>
          <w:sz w:val="20"/>
          <w:szCs w:val="20"/>
          <w:lang w:eastAsia="x-none"/>
        </w:rPr>
        <w:t>system do układania materiałów kompozytowych z laserowym źródłem ciepła</w:t>
      </w:r>
      <w:r w:rsidR="00A85A07">
        <w:rPr>
          <w:rFonts w:ascii="Tahoma" w:hAnsi="Tahoma" w:cs="Tahoma"/>
          <w:sz w:val="20"/>
          <w:szCs w:val="20"/>
          <w:lang w:eastAsia="x-none"/>
        </w:rPr>
        <w:t>,</w:t>
      </w:r>
      <w:r w:rsidR="008A7E9D" w:rsidRPr="008A7E9D">
        <w:rPr>
          <w:rFonts w:ascii="Tahoma" w:hAnsi="Tahoma" w:cs="Tahoma"/>
          <w:sz w:val="20"/>
          <w:szCs w:val="20"/>
        </w:rPr>
        <w:t xml:space="preserve"> </w:t>
      </w:r>
      <w:r w:rsidR="008A7E9D" w:rsidRPr="008A7E9D">
        <w:rPr>
          <w:rFonts w:ascii="Tahoma" w:hAnsi="Tahoma" w:cs="Tahoma"/>
          <w:sz w:val="20"/>
          <w:szCs w:val="20"/>
          <w:lang w:eastAsia="x-none"/>
        </w:rPr>
        <w:t>o wartości nie mniejszej niż 3</w:t>
      </w:r>
      <w:r w:rsidR="008A7E9D">
        <w:rPr>
          <w:rFonts w:ascii="Tahoma" w:hAnsi="Tahoma" w:cs="Tahoma"/>
          <w:sz w:val="20"/>
          <w:szCs w:val="20"/>
          <w:lang w:eastAsia="x-none"/>
        </w:rPr>
        <w:t xml:space="preserve"> 0</w:t>
      </w:r>
      <w:r w:rsidR="008A7E9D" w:rsidRPr="008A7E9D">
        <w:rPr>
          <w:rFonts w:ascii="Tahoma" w:hAnsi="Tahoma" w:cs="Tahoma"/>
          <w:sz w:val="20"/>
          <w:szCs w:val="20"/>
          <w:lang w:eastAsia="x-none"/>
        </w:rPr>
        <w:t>00 000 zł</w:t>
      </w:r>
      <w:r w:rsidR="008A7E9D">
        <w:rPr>
          <w:rFonts w:ascii="Tahoma" w:hAnsi="Tahoma" w:cs="Tahoma"/>
          <w:sz w:val="20"/>
          <w:szCs w:val="20"/>
          <w:lang w:eastAsia="x-none"/>
        </w:rPr>
        <w:t>otych</w:t>
      </w:r>
      <w:r w:rsidR="008A7E9D" w:rsidRPr="008A7E9D">
        <w:rPr>
          <w:rFonts w:ascii="Tahoma" w:hAnsi="Tahoma" w:cs="Tahoma"/>
          <w:sz w:val="20"/>
          <w:szCs w:val="20"/>
          <w:lang w:eastAsia="x-none"/>
        </w:rPr>
        <w:t xml:space="preserve"> brutto każd</w:t>
      </w:r>
      <w:r w:rsidR="008A7E9D">
        <w:rPr>
          <w:rFonts w:ascii="Tahoma" w:hAnsi="Tahoma" w:cs="Tahoma"/>
          <w:sz w:val="20"/>
          <w:szCs w:val="20"/>
          <w:lang w:eastAsia="x-none"/>
        </w:rPr>
        <w:t>a</w:t>
      </w:r>
      <w:r w:rsidR="008A7E9D" w:rsidRPr="008A7E9D">
        <w:rPr>
          <w:rFonts w:ascii="Tahoma" w:hAnsi="Tahoma" w:cs="Tahoma"/>
          <w:sz w:val="20"/>
          <w:szCs w:val="20"/>
          <w:lang w:eastAsia="x-none"/>
        </w:rPr>
        <w:t>.</w:t>
      </w:r>
    </w:p>
    <w:p w:rsidR="004E6C3E" w:rsidRPr="004E6C3E" w:rsidRDefault="004E6C3E" w:rsidP="00C5496E">
      <w:pPr>
        <w:numPr>
          <w:ilvl w:val="0"/>
          <w:numId w:val="51"/>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znajdują się w sytuacji ekonomicznej i finansowej zapewniającej wykonanie zamówienia tj. posiadają środki finansowe lub zdolność kredytową w wysokości minimum 5 000 000,00 zł</w:t>
      </w:r>
      <w:r w:rsidR="005D181E">
        <w:rPr>
          <w:rFonts w:ascii="Tahoma" w:hAnsi="Tahoma" w:cs="Tahoma"/>
          <w:sz w:val="20"/>
          <w:szCs w:val="20"/>
        </w:rPr>
        <w:t>otych</w:t>
      </w:r>
      <w:r w:rsidRPr="004E6C3E">
        <w:rPr>
          <w:rFonts w:ascii="Tahoma" w:hAnsi="Tahoma" w:cs="Tahoma"/>
          <w:sz w:val="20"/>
          <w:szCs w:val="20"/>
        </w:rPr>
        <w:t>.</w:t>
      </w:r>
    </w:p>
    <w:p w:rsidR="004E6C3E" w:rsidRPr="004E6C3E" w:rsidRDefault="004E6C3E" w:rsidP="00482A60">
      <w:pPr>
        <w:numPr>
          <w:ilvl w:val="0"/>
          <w:numId w:val="53"/>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4E6C3E" w:rsidRPr="004E6C3E" w:rsidRDefault="004E6C3E" w:rsidP="00482A60">
      <w:pPr>
        <w:numPr>
          <w:ilvl w:val="0"/>
          <w:numId w:val="53"/>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rsidR="004E6C3E" w:rsidRPr="004E6C3E" w:rsidRDefault="004E6C3E" w:rsidP="00482A60">
      <w:pPr>
        <w:numPr>
          <w:ilvl w:val="0"/>
          <w:numId w:val="53"/>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rsidR="004E6C3E" w:rsidRPr="004E6C3E" w:rsidRDefault="004E6C3E" w:rsidP="00482A60">
      <w:pPr>
        <w:suppressAutoHyphens/>
        <w:spacing w:after="80"/>
        <w:jc w:val="both"/>
        <w:rPr>
          <w:rFonts w:ascii="Tahoma" w:hAnsi="Tahoma" w:cs="Tahoma"/>
          <w:b/>
          <w:sz w:val="20"/>
          <w:szCs w:val="20"/>
        </w:rPr>
      </w:pPr>
    </w:p>
    <w:p w:rsidR="004E6C3E" w:rsidRPr="00482A60" w:rsidRDefault="004E6C3E" w:rsidP="00482A60">
      <w:pPr>
        <w:keepNext/>
        <w:spacing w:after="80"/>
        <w:ind w:right="57"/>
        <w:jc w:val="both"/>
        <w:outlineLvl w:val="0"/>
        <w:rPr>
          <w:rFonts w:ascii="Tahoma" w:hAnsi="Tahoma" w:cs="Tahoma"/>
          <w:b/>
          <w:sz w:val="20"/>
          <w:szCs w:val="20"/>
          <w:lang w:val="x-none" w:eastAsia="x-none"/>
        </w:rPr>
      </w:pPr>
      <w:bookmarkStart w:id="20" w:name="_Toc426703581"/>
      <w:r w:rsidRPr="004E6C3E">
        <w:rPr>
          <w:rFonts w:ascii="Tahoma" w:hAnsi="Tahoma" w:cs="Tahoma"/>
          <w:b/>
          <w:sz w:val="20"/>
          <w:szCs w:val="20"/>
          <w:lang w:val="x-none" w:eastAsia="x-none"/>
        </w:rPr>
        <w:t>§ 7. Wykaz</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oświadczeń</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dokumentów,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jakie</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mają</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dostarczyć</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Wykonawcy</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potwierdzenia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spełniania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warunków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udziału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postępowaniu w oparciu o art. 22 ust. 1</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wykazania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braku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podstaw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wykluczenia</w:t>
      </w:r>
      <w:r w:rsidRPr="004E6C3E">
        <w:rPr>
          <w:rFonts w:ascii="Tahoma" w:eastAsia="Tahoma" w:hAnsi="Tahoma" w:cs="Tahoma"/>
          <w:b/>
          <w:sz w:val="20"/>
          <w:szCs w:val="20"/>
          <w:lang w:val="x-none" w:eastAsia="x-none"/>
        </w:rPr>
        <w:t xml:space="preserve"> z postępowania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oparciu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art.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24</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ust.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1, 2 , 2a oraz art. 24 b ust. 3 ustawy</w:t>
      </w:r>
      <w:bookmarkEnd w:id="20"/>
    </w:p>
    <w:p w:rsidR="004E6C3E" w:rsidRPr="004E6C3E" w:rsidRDefault="004E6C3E" w:rsidP="00482A60">
      <w:pPr>
        <w:numPr>
          <w:ilvl w:val="0"/>
          <w:numId w:val="10"/>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lastRenderedPageBreak/>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rsidR="004E6C3E" w:rsidRPr="004E6C3E" w:rsidRDefault="004E6C3E" w:rsidP="00482A60">
      <w:pPr>
        <w:autoSpaceDE w:val="0"/>
        <w:autoSpaceDN w:val="0"/>
        <w:adjustRightInd w:val="0"/>
        <w:spacing w:after="80"/>
        <w:ind w:left="708"/>
        <w:jc w:val="both"/>
        <w:rPr>
          <w:rFonts w:ascii="Tahoma" w:hAnsi="Tahoma" w:cs="Tahoma"/>
          <w:sz w:val="20"/>
          <w:szCs w:val="20"/>
          <w:highlight w:val="yellow"/>
        </w:rPr>
      </w:pP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Dowodami mogą być: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t>Jeżeli z uzasadnionych przyczyn o obiektywnym charakterze Wykonawca nie jest w stanie uzyskać dowodu (poświadczenia) na potwierdzenie należytego wykonania dostaw,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rsidR="004E6C3E" w:rsidRPr="004E6C3E" w:rsidRDefault="004E6C3E" w:rsidP="00482A60">
      <w:pPr>
        <w:autoSpaceDE w:val="0"/>
        <w:autoSpaceDN w:val="0"/>
        <w:adjustRightInd w:val="0"/>
        <w:spacing w:after="80"/>
        <w:ind w:left="708"/>
        <w:jc w:val="both"/>
        <w:rPr>
          <w:rFonts w:ascii="Tahoma" w:hAnsi="Tahoma" w:cs="Tahoma"/>
          <w:sz w:val="20"/>
          <w:szCs w:val="20"/>
        </w:rPr>
      </w:pP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rsidR="004E6C3E" w:rsidRPr="00837F18" w:rsidRDefault="004E6C3E" w:rsidP="006D4FE6">
      <w:pPr>
        <w:spacing w:after="80"/>
        <w:ind w:left="142"/>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z dnia wykonania zamówienia, a w przypadku gdy zamówienie nie zostało zakończone do </w:t>
      </w:r>
      <w:r w:rsidRPr="00837F18">
        <w:rPr>
          <w:rFonts w:ascii="Tahoma" w:hAnsi="Tahoma" w:cs="Tahoma"/>
          <w:sz w:val="20"/>
          <w:szCs w:val="20"/>
        </w:rPr>
        <w:t>upływu terminu składania ofert, z dnia, w którym wg Wykonawcy nastąpiło wykonanie zamówienia w zakresie niezbędnym do wykazania spełniania warunku udziału w postępowaniu.</w:t>
      </w:r>
    </w:p>
    <w:p w:rsidR="004E6C3E" w:rsidRPr="00837F18" w:rsidRDefault="004E6C3E" w:rsidP="006D4FE6">
      <w:pPr>
        <w:spacing w:after="80"/>
        <w:ind w:left="567" w:hanging="424"/>
        <w:jc w:val="both"/>
        <w:rPr>
          <w:rFonts w:ascii="Tahoma" w:hAnsi="Tahoma" w:cs="Tahoma"/>
          <w:sz w:val="20"/>
          <w:szCs w:val="20"/>
        </w:rPr>
      </w:pPr>
      <w:r w:rsidRPr="00837F18">
        <w:rPr>
          <w:rFonts w:ascii="Tahoma" w:hAnsi="Tahoma" w:cs="Tahoma"/>
          <w:sz w:val="20"/>
          <w:szCs w:val="20"/>
        </w:rPr>
        <w:t>4) informację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 6 ust. 1 pkt 3 niniejszej SIWZ).</w:t>
      </w:r>
    </w:p>
    <w:p w:rsidR="004E6C3E" w:rsidRPr="00837F18" w:rsidRDefault="004E6C3E" w:rsidP="00482A60">
      <w:pPr>
        <w:numPr>
          <w:ilvl w:val="0"/>
          <w:numId w:val="10"/>
        </w:numPr>
        <w:spacing w:after="80"/>
        <w:jc w:val="both"/>
        <w:rPr>
          <w:rFonts w:ascii="Tahoma" w:hAnsi="Tahoma" w:cs="Tahoma"/>
          <w:sz w:val="20"/>
          <w:szCs w:val="20"/>
        </w:rPr>
      </w:pPr>
      <w:r w:rsidRPr="00837F18">
        <w:rPr>
          <w:rFonts w:ascii="Tahoma" w:hAnsi="Tahoma" w:cs="Tahoma"/>
          <w:sz w:val="20"/>
          <w:szCs w:val="20"/>
        </w:rPr>
        <w:t xml:space="preserve">W celu wykazania braku podstaw do wykluczenia Wykonawcy z postępowania, o udzielenie zamówienia, należy przedłożyć: </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lastRenderedPageBreak/>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E6C3E" w:rsidRPr="00837F18" w:rsidRDefault="004E6C3E" w:rsidP="00482A60">
      <w:pPr>
        <w:numPr>
          <w:ilvl w:val="0"/>
          <w:numId w:val="12"/>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rsidR="004E6C3E" w:rsidRPr="00837F18" w:rsidRDefault="004E6C3E" w:rsidP="00482A60">
      <w:pPr>
        <w:numPr>
          <w:ilvl w:val="0"/>
          <w:numId w:val="12"/>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rsidR="004E6C3E" w:rsidRPr="00837F18" w:rsidRDefault="004E6C3E" w:rsidP="00482A60">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t>aktualną informację z Krajowego Rejestru Karnego w zakresie określonym w art. 24 ust. 1 pkt 10 i 11 ustawy, wystawioną nie wcześniej niż 6 miesięcy przed upływem terminu składania ofert.</w:t>
      </w:r>
    </w:p>
    <w:p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rsidR="004E6C3E" w:rsidRPr="00837F18" w:rsidRDefault="004E6C3E" w:rsidP="00482A60">
      <w:pPr>
        <w:tabs>
          <w:tab w:val="left" w:pos="0"/>
          <w:tab w:val="left" w:pos="284"/>
        </w:tabs>
        <w:autoSpaceDE w:val="0"/>
        <w:autoSpaceDN w:val="0"/>
        <w:adjustRightInd w:val="0"/>
        <w:spacing w:after="80"/>
        <w:ind w:left="284" w:hanging="284"/>
        <w:jc w:val="both"/>
        <w:rPr>
          <w:rFonts w:ascii="Tahoma" w:hAnsi="Tahoma" w:cs="Tahoma"/>
          <w:b/>
          <w:sz w:val="20"/>
          <w:szCs w:val="20"/>
        </w:rPr>
      </w:pPr>
    </w:p>
    <w:p w:rsidR="004E6C3E" w:rsidRPr="00837F18" w:rsidRDefault="004E6C3E" w:rsidP="00482A60">
      <w:pPr>
        <w:numPr>
          <w:ilvl w:val="0"/>
          <w:numId w:val="10"/>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rsidR="004E6C3E" w:rsidRPr="004E6C3E" w:rsidRDefault="004E6C3E" w:rsidP="00482A60">
      <w:pPr>
        <w:numPr>
          <w:ilvl w:val="0"/>
          <w:numId w:val="13"/>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rsidR="004E6C3E" w:rsidRPr="004E6C3E" w:rsidRDefault="004E6C3E" w:rsidP="00482A60">
      <w:pPr>
        <w:numPr>
          <w:ilvl w:val="0"/>
          <w:numId w:val="13"/>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rsidR="004E6C3E" w:rsidRPr="004E6C3E" w:rsidRDefault="004E6C3E" w:rsidP="00482A60">
      <w:pPr>
        <w:tabs>
          <w:tab w:val="left" w:pos="-1620"/>
          <w:tab w:val="left" w:pos="993"/>
        </w:tabs>
        <w:spacing w:after="80"/>
        <w:ind w:left="993"/>
        <w:jc w:val="both"/>
        <w:rPr>
          <w:rFonts w:ascii="Tahoma" w:hAnsi="Tahoma" w:cs="Tahoma"/>
          <w:sz w:val="20"/>
          <w:szCs w:val="20"/>
        </w:rPr>
      </w:pP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t>
      </w:r>
      <w:r w:rsidRPr="004E6C3E">
        <w:rPr>
          <w:rFonts w:ascii="Tahoma" w:hAnsi="Tahoma" w:cs="Tahoma"/>
          <w:sz w:val="20"/>
          <w:szCs w:val="20"/>
        </w:rPr>
        <w:lastRenderedPageBreak/>
        <w:t>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E6C3E" w:rsidRPr="004E6C3E" w:rsidRDefault="004E6C3E" w:rsidP="00482A60">
      <w:pPr>
        <w:numPr>
          <w:ilvl w:val="0"/>
          <w:numId w:val="10"/>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6C3E" w:rsidRPr="004E6C3E" w:rsidRDefault="004E6C3E" w:rsidP="00482A60">
      <w:pPr>
        <w:numPr>
          <w:ilvl w:val="0"/>
          <w:numId w:val="10"/>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7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8"/>
    <w:bookmarkEnd w:id="19"/>
    <w:p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rsidR="00671BE3" w:rsidRPr="00482A60" w:rsidRDefault="00671BE3" w:rsidP="00482A60">
      <w:pPr>
        <w:pStyle w:val="Nagwek1"/>
        <w:spacing w:after="80" w:line="240" w:lineRule="auto"/>
        <w:jc w:val="both"/>
        <w:rPr>
          <w:rFonts w:ascii="Tahoma" w:hAnsi="Tahoma" w:cs="Tahoma"/>
          <w:sz w:val="20"/>
        </w:rPr>
      </w:pPr>
      <w:bookmarkStart w:id="21" w:name="_Toc276126197"/>
      <w:bookmarkStart w:id="22" w:name="_Toc354051289"/>
      <w:bookmarkStart w:id="23" w:name="_Toc426703582"/>
      <w:r w:rsidRPr="00482A60">
        <w:rPr>
          <w:rFonts w:ascii="Tahoma" w:hAnsi="Tahoma" w:cs="Tahoma"/>
          <w:sz w:val="20"/>
        </w:rPr>
        <w:t>§ 8. Informacje o oświadczeniach i dokumentach, jakie mają dostarczyć Wykonawcy /pozostałe dokumenty/</w:t>
      </w:r>
      <w:bookmarkEnd w:id="21"/>
      <w:bookmarkEnd w:id="22"/>
      <w:bookmarkEnd w:id="23"/>
      <w:r w:rsidRPr="00482A60">
        <w:rPr>
          <w:rFonts w:ascii="Tahoma" w:hAnsi="Tahoma" w:cs="Tahoma"/>
          <w:sz w:val="20"/>
        </w:rPr>
        <w:t xml:space="preserve"> </w:t>
      </w:r>
    </w:p>
    <w:p w:rsidR="00AD79A9" w:rsidRPr="00F65907" w:rsidRDefault="00671BE3" w:rsidP="00AD79A9">
      <w:pPr>
        <w:numPr>
          <w:ilvl w:val="0"/>
          <w:numId w:val="29"/>
        </w:numPr>
        <w:suppressAutoHyphens/>
        <w:autoSpaceDE w:val="0"/>
        <w:spacing w:after="80" w:line="276" w:lineRule="auto"/>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5F0B8F" w:rsidRPr="00AD79A9">
        <w:rPr>
          <w:rFonts w:ascii="Tahoma" w:hAnsi="Tahoma" w:cs="Tahoma"/>
          <w:sz w:val="20"/>
          <w:szCs w:val="20"/>
        </w:rPr>
        <w:t xml:space="preserve"> </w:t>
      </w:r>
      <w:r w:rsidR="00AD79A9" w:rsidRPr="005F2C7B">
        <w:rPr>
          <w:rFonts w:ascii="Tahoma" w:hAnsi="Tahoma" w:cs="Tahoma"/>
          <w:sz w:val="20"/>
        </w:rPr>
        <w:t xml:space="preserve">którego integralną część stanowi </w:t>
      </w:r>
      <w:r w:rsidR="00AD79A9">
        <w:rPr>
          <w:rFonts w:ascii="Tahoma" w:hAnsi="Tahoma" w:cs="Tahoma"/>
          <w:sz w:val="20"/>
        </w:rPr>
        <w:t xml:space="preserve">musi </w:t>
      </w:r>
      <w:r w:rsidR="00AD79A9" w:rsidRPr="00AD79A9">
        <w:rPr>
          <w:rFonts w:ascii="Tahoma" w:hAnsi="Tahoma" w:cs="Tahoma"/>
          <w:b/>
          <w:sz w:val="20"/>
          <w:u w:val="single"/>
        </w:rPr>
        <w:t>dokumentacja techniczna systemu</w:t>
      </w:r>
      <w:r w:rsidR="00AD79A9" w:rsidRPr="00AD79A9">
        <w:rPr>
          <w:rFonts w:ascii="Tahoma" w:hAnsi="Tahoma" w:cs="Tahoma"/>
          <w:sz w:val="20"/>
          <w:u w:val="single"/>
        </w:rPr>
        <w:t xml:space="preserve">, </w:t>
      </w:r>
      <w:r w:rsidR="00AD79A9" w:rsidRPr="00506DFA">
        <w:rPr>
          <w:rFonts w:ascii="Tahoma" w:hAnsi="Tahoma" w:cs="Tahoma"/>
          <w:b/>
          <w:sz w:val="20"/>
          <w:u w:val="single"/>
        </w:rPr>
        <w:t xml:space="preserve">w </w:t>
      </w:r>
      <w:r w:rsidR="00AD79A9" w:rsidRPr="00AD79A9">
        <w:rPr>
          <w:rFonts w:ascii="Tahoma" w:hAnsi="Tahoma" w:cs="Tahoma"/>
          <w:b/>
          <w:sz w:val="20"/>
          <w:u w:val="single"/>
        </w:rPr>
        <w:t>której należy wykazać co najmniej wszystkie minimalne parametry wymagane przez</w:t>
      </w:r>
      <w:r w:rsidR="00807B63">
        <w:rPr>
          <w:rFonts w:ascii="Tahoma" w:hAnsi="Tahoma" w:cs="Tahoma"/>
          <w:b/>
          <w:sz w:val="20"/>
          <w:u w:val="single"/>
        </w:rPr>
        <w:t xml:space="preserve"> </w:t>
      </w:r>
      <w:r w:rsidR="00AD79A9" w:rsidRPr="00AD79A9">
        <w:rPr>
          <w:rFonts w:ascii="Tahoma" w:hAnsi="Tahoma" w:cs="Tahoma"/>
          <w:b/>
          <w:sz w:val="20"/>
          <w:u w:val="single"/>
        </w:rPr>
        <w:t>Zamawiającego.</w:t>
      </w:r>
    </w:p>
    <w:p w:rsidR="00671BE3" w:rsidRPr="00AD79A9" w:rsidRDefault="00671BE3" w:rsidP="00BB7887">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rsidR="00671BE3" w:rsidRPr="00482A60" w:rsidRDefault="00671BE3" w:rsidP="00482A60">
      <w:pPr>
        <w:numPr>
          <w:ilvl w:val="0"/>
          <w:numId w:val="29"/>
        </w:numPr>
        <w:suppressAutoHyphens/>
        <w:autoSpaceDE w:val="0"/>
        <w:spacing w:after="80"/>
        <w:ind w:left="284" w:hanging="284"/>
        <w:jc w:val="both"/>
        <w:rPr>
          <w:rFonts w:ascii="Tahoma" w:hAnsi="Tahoma" w:cs="Tahoma"/>
          <w:sz w:val="20"/>
          <w:szCs w:val="20"/>
        </w:rPr>
      </w:pPr>
      <w:r w:rsidRPr="00482A60">
        <w:rPr>
          <w:rFonts w:ascii="Tahoma" w:hAnsi="Tahoma" w:cs="Tahoma"/>
          <w:sz w:val="20"/>
          <w:szCs w:val="20"/>
        </w:rPr>
        <w:t>W przypadku, gdy Wykonawca zamierza powierzyć podwykonawcy(om) realizację części zamówienia, Zamawiający żąda wskazania części zamówienia, której wykonanie powierzy podwykonawcom - wg treści</w:t>
      </w:r>
      <w:r w:rsidRPr="00482A60">
        <w:rPr>
          <w:rFonts w:ascii="Tahoma" w:eastAsia="Tahoma" w:hAnsi="Tahoma" w:cs="Tahoma"/>
          <w:sz w:val="20"/>
          <w:szCs w:val="20"/>
        </w:rPr>
        <w:t xml:space="preserve"> </w:t>
      </w:r>
      <w:r w:rsidRPr="00482A60">
        <w:rPr>
          <w:rFonts w:ascii="Tahoma" w:hAnsi="Tahoma" w:cs="Tahoma"/>
          <w:sz w:val="20"/>
          <w:szCs w:val="20"/>
        </w:rPr>
        <w:t>określonej</w:t>
      </w:r>
      <w:r w:rsidRPr="00482A60">
        <w:rPr>
          <w:rFonts w:ascii="Tahoma" w:eastAsia="Tahoma" w:hAnsi="Tahoma" w:cs="Tahoma"/>
          <w:sz w:val="20"/>
          <w:szCs w:val="20"/>
        </w:rPr>
        <w:t xml:space="preserve"> </w:t>
      </w:r>
      <w:r w:rsidRPr="00482A60">
        <w:rPr>
          <w:rFonts w:ascii="Tahoma" w:hAnsi="Tahoma" w:cs="Tahoma"/>
          <w:b/>
          <w:sz w:val="20"/>
          <w:szCs w:val="20"/>
        </w:rPr>
        <w:t>w</w:t>
      </w:r>
      <w:r w:rsidRPr="00482A60">
        <w:rPr>
          <w:rFonts w:ascii="Tahoma" w:eastAsia="Tahoma" w:hAnsi="Tahoma" w:cs="Tahoma"/>
          <w:b/>
          <w:sz w:val="20"/>
          <w:szCs w:val="20"/>
        </w:rPr>
        <w:t xml:space="preserve"> </w:t>
      </w:r>
      <w:r w:rsidRPr="00482A60">
        <w:rPr>
          <w:rFonts w:ascii="Tahoma" w:hAnsi="Tahoma" w:cs="Tahoma"/>
          <w:b/>
          <w:sz w:val="20"/>
          <w:szCs w:val="20"/>
        </w:rPr>
        <w:t>załączniku</w:t>
      </w:r>
      <w:r w:rsidRPr="00482A60">
        <w:rPr>
          <w:rFonts w:ascii="Tahoma" w:eastAsia="Tahoma" w:hAnsi="Tahoma" w:cs="Tahoma"/>
          <w:b/>
          <w:sz w:val="20"/>
          <w:szCs w:val="20"/>
        </w:rPr>
        <w:t xml:space="preserve"> </w:t>
      </w:r>
      <w:r w:rsidRPr="00482A60">
        <w:rPr>
          <w:rFonts w:ascii="Tahoma" w:hAnsi="Tahoma" w:cs="Tahoma"/>
          <w:b/>
          <w:sz w:val="20"/>
          <w:szCs w:val="20"/>
        </w:rPr>
        <w:t>nr</w:t>
      </w:r>
      <w:r w:rsidRPr="00482A60">
        <w:rPr>
          <w:rFonts w:ascii="Tahoma" w:eastAsia="Tahoma" w:hAnsi="Tahoma" w:cs="Tahoma"/>
          <w:b/>
          <w:sz w:val="20"/>
          <w:szCs w:val="20"/>
        </w:rPr>
        <w:t xml:space="preserve"> 1</w:t>
      </w:r>
      <w:r w:rsidRPr="00482A60">
        <w:rPr>
          <w:rFonts w:ascii="Tahoma" w:eastAsia="Tahoma" w:hAnsi="Tahoma" w:cs="Tahoma"/>
          <w:sz w:val="20"/>
          <w:szCs w:val="20"/>
        </w:rPr>
        <w:t xml:space="preserve"> </w:t>
      </w:r>
      <w:r w:rsidRPr="00482A60">
        <w:rPr>
          <w:rFonts w:ascii="Tahoma" w:hAnsi="Tahoma" w:cs="Tahoma"/>
          <w:b/>
          <w:sz w:val="20"/>
          <w:szCs w:val="20"/>
        </w:rPr>
        <w:t>do</w:t>
      </w:r>
      <w:r w:rsidRPr="00482A60">
        <w:rPr>
          <w:rFonts w:ascii="Tahoma" w:eastAsia="Tahoma" w:hAnsi="Tahoma" w:cs="Tahoma"/>
          <w:b/>
          <w:sz w:val="20"/>
          <w:szCs w:val="20"/>
        </w:rPr>
        <w:t xml:space="preserve"> </w:t>
      </w:r>
      <w:r w:rsidRPr="00482A60">
        <w:rPr>
          <w:rFonts w:ascii="Tahoma" w:hAnsi="Tahoma" w:cs="Tahoma"/>
          <w:b/>
          <w:sz w:val="20"/>
          <w:szCs w:val="20"/>
        </w:rPr>
        <w:t>SIWZ</w:t>
      </w:r>
      <w:r w:rsidRPr="00482A60">
        <w:rPr>
          <w:rFonts w:ascii="Tahoma" w:hAnsi="Tahoma" w:cs="Tahoma"/>
          <w:sz w:val="20"/>
          <w:szCs w:val="20"/>
        </w:rPr>
        <w:t xml:space="preserve">. </w:t>
      </w:r>
    </w:p>
    <w:p w:rsidR="00D67A5F" w:rsidRPr="00482A60" w:rsidRDefault="00D67A5F" w:rsidP="00482A60">
      <w:pPr>
        <w:suppressAutoHyphens/>
        <w:autoSpaceDE w:val="0"/>
        <w:spacing w:after="80"/>
        <w:jc w:val="both"/>
        <w:rPr>
          <w:rFonts w:ascii="Tahoma" w:hAnsi="Tahoma" w:cs="Tahoma"/>
          <w:sz w:val="20"/>
          <w:szCs w:val="20"/>
        </w:rPr>
      </w:pPr>
    </w:p>
    <w:p w:rsidR="00E13E7E" w:rsidRPr="00482A60" w:rsidRDefault="00D67A5F" w:rsidP="00482A60">
      <w:pPr>
        <w:pStyle w:val="Nagwek1"/>
        <w:spacing w:after="80" w:line="240" w:lineRule="auto"/>
        <w:jc w:val="both"/>
        <w:rPr>
          <w:rFonts w:ascii="Tahoma" w:hAnsi="Tahoma" w:cs="Tahoma"/>
          <w:sz w:val="20"/>
        </w:rPr>
      </w:pPr>
      <w:bookmarkStart w:id="24" w:name="_Toc426703583"/>
      <w:r w:rsidRPr="00482A60">
        <w:rPr>
          <w:rFonts w:ascii="Tahoma" w:hAnsi="Tahoma" w:cs="Tahoma"/>
          <w:sz w:val="20"/>
        </w:rPr>
        <w:t xml:space="preserve">§ 8.1 </w:t>
      </w:r>
      <w:bookmarkStart w:id="25" w:name="_Toc411087313"/>
      <w:r w:rsidR="00E13E7E" w:rsidRPr="00482A60">
        <w:rPr>
          <w:rFonts w:ascii="Tahoma" w:hAnsi="Tahoma" w:cs="Tahoma"/>
          <w:sz w:val="20"/>
        </w:rPr>
        <w:t>Wykonawcy wspólnie ubiegający się o udzielenie zamówienia publicznego zgodnie z art. 23 ustawy</w:t>
      </w:r>
      <w:bookmarkEnd w:id="24"/>
      <w:bookmarkEnd w:id="25"/>
    </w:p>
    <w:p w:rsidR="00E13E7E" w:rsidRPr="00482A60" w:rsidRDefault="00E13E7E" w:rsidP="00482A60">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rsidR="00E13E7E" w:rsidRPr="00266293" w:rsidRDefault="00E13E7E" w:rsidP="006B191E">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występujący wspólnie, dokumentują spełnienie warunków udziału w postępowaniu 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Pr="007B2C45">
        <w:rPr>
          <w:rFonts w:ascii="Tahoma" w:hAnsi="Tahoma" w:cs="Tahoma"/>
          <w:sz w:val="20"/>
          <w:szCs w:val="20"/>
        </w:rPr>
        <w:t>6 niniejszej SIWZ na podstawie dokument</w:t>
      </w:r>
      <w:r w:rsidRPr="00697284">
        <w:rPr>
          <w:rFonts w:ascii="Tahoma" w:hAnsi="Tahoma" w:cs="Tahoma"/>
          <w:sz w:val="20"/>
          <w:szCs w:val="20"/>
        </w:rPr>
        <w:t>ów, o których mowa w § 7 niniejszej SIWZ oraz załączają dokumenty określone w § 8 na zasada</w:t>
      </w:r>
      <w:r w:rsidRPr="004E6C3E">
        <w:rPr>
          <w:rFonts w:ascii="Tahoma" w:hAnsi="Tahoma" w:cs="Tahoma"/>
          <w:sz w:val="20"/>
          <w:szCs w:val="20"/>
        </w:rPr>
        <w:t>ch określonych w w/w paragrafach.</w:t>
      </w:r>
    </w:p>
    <w:p w:rsidR="00E13E7E" w:rsidRPr="00110E9C" w:rsidRDefault="00E13E7E" w:rsidP="00482A60">
      <w:pPr>
        <w:numPr>
          <w:ilvl w:val="0"/>
          <w:numId w:val="4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Wszelka korespondencja prowadzona będzie wyłącznie z pełnomocnikiem, o którym mowa w ust. 1. </w:t>
      </w:r>
    </w:p>
    <w:p w:rsidR="00671BE3" w:rsidRPr="00482A60" w:rsidRDefault="00D67A5F" w:rsidP="00482A60">
      <w:pPr>
        <w:pStyle w:val="Nagwek1"/>
        <w:spacing w:after="80" w:line="240" w:lineRule="auto"/>
        <w:jc w:val="both"/>
        <w:rPr>
          <w:rFonts w:ascii="Tahoma" w:hAnsi="Tahoma" w:cs="Tahoma"/>
          <w:sz w:val="20"/>
        </w:rPr>
      </w:pPr>
      <w:r w:rsidRPr="00110E9C">
        <w:rPr>
          <w:rFonts w:ascii="Tahoma" w:hAnsi="Tahoma" w:cs="Tahoma"/>
          <w:sz w:val="20"/>
        </w:rPr>
        <w:lastRenderedPageBreak/>
        <w:t xml:space="preserve"> </w:t>
      </w:r>
      <w:bookmarkStart w:id="26" w:name="_Toc276126199"/>
      <w:bookmarkStart w:id="27" w:name="_Toc354051292"/>
      <w:bookmarkStart w:id="28" w:name="_Toc426703584"/>
      <w:r w:rsidR="00671BE3" w:rsidRPr="00110E9C">
        <w:rPr>
          <w:rFonts w:ascii="Tahoma" w:hAnsi="Tahoma" w:cs="Tahoma"/>
          <w:sz w:val="20"/>
        </w:rPr>
        <w:t>§ 9. Informacje o sposobie porozumiewania się z Wykonawc</w:t>
      </w:r>
      <w:bookmarkEnd w:id="26"/>
      <w:bookmarkEnd w:id="27"/>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8"/>
    </w:p>
    <w:p w:rsidR="00FC56CE" w:rsidRPr="007A69A9" w:rsidRDefault="00A26808"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9"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są: Edyta Sitnik oraz Maciej Marzec</w:t>
      </w:r>
      <w:r w:rsidR="00FC56CE" w:rsidRPr="00482A60">
        <w:rPr>
          <w:rFonts w:ascii="Tahoma" w:hAnsi="Tahoma" w:cs="Tahoma"/>
          <w:color w:val="000000"/>
          <w:sz w:val="20"/>
          <w:szCs w:val="20"/>
        </w:rPr>
        <w:t xml:space="preserve">, email: </w:t>
      </w:r>
      <w:r w:rsidR="004E6C3E">
        <w:rPr>
          <w:rFonts w:ascii="Tahoma" w:hAnsi="Tahoma" w:cs="Tahoma"/>
          <w:color w:val="000000"/>
          <w:sz w:val="20"/>
          <w:szCs w:val="20"/>
        </w:rPr>
        <w:t>edyta.sitnik</w:t>
      </w:r>
      <w:hyperlink r:id="rId11" w:history="1">
        <w:r w:rsidR="00FC56CE" w:rsidRPr="00482A60">
          <w:rPr>
            <w:rFonts w:ascii="Tahoma" w:hAnsi="Tahoma" w:cs="Tahoma"/>
            <w:color w:val="000000"/>
            <w:sz w:val="20"/>
            <w:szCs w:val="20"/>
          </w:rPr>
          <w:t>@ilot.edu.pl</w:t>
        </w:r>
      </w:hyperlink>
      <w:r w:rsidR="004E6C3E">
        <w:rPr>
          <w:rFonts w:ascii="Tahoma" w:hAnsi="Tahoma" w:cs="Tahoma"/>
          <w:sz w:val="20"/>
          <w:szCs w:val="20"/>
        </w:rPr>
        <w:t>; maciej.marzec@ilot.edu.pl</w:t>
      </w:r>
      <w:r>
        <w:rPr>
          <w:rFonts w:ascii="Tahoma" w:hAnsi="Tahoma" w:cs="Tahoma"/>
          <w:sz w:val="20"/>
          <w:szCs w:val="20"/>
        </w:rPr>
        <w:t>.</w:t>
      </w:r>
    </w:p>
    <w:p w:rsidR="00FC56CE" w:rsidRPr="007A69A9" w:rsidRDefault="00016A2A"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2" w:history="1"/>
      <w:hyperlink r:id="rId13" w:history="1">
        <w:r w:rsidR="004E6C3E" w:rsidRPr="00482A60">
          <w:rPr>
            <w:rFonts w:ascii="Tahoma" w:hAnsi="Tahoma" w:cs="Tahoma"/>
            <w:color w:val="000000"/>
            <w:sz w:val="20"/>
            <w:szCs w:val="20"/>
          </w:rPr>
          <w:t>edyta.sitnikl@ilot.edu.pl</w:t>
        </w:r>
      </w:hyperlink>
      <w:r w:rsidR="004E6C3E">
        <w:rPr>
          <w:rFonts w:ascii="Tahoma" w:hAnsi="Tahoma" w:cs="Tahoma"/>
          <w:color w:val="000000"/>
          <w:sz w:val="20"/>
          <w:szCs w:val="20"/>
        </w:rPr>
        <w:t>; maciej.marzec@ilot.edu.pl</w:t>
      </w:r>
      <w:r w:rsidR="00A26808">
        <w:rPr>
          <w:rFonts w:ascii="Tahoma" w:hAnsi="Tahoma" w:cs="Tahoma"/>
          <w:color w:val="000000"/>
          <w:sz w:val="20"/>
          <w:szCs w:val="20"/>
        </w:rPr>
        <w:t>.</w:t>
      </w:r>
    </w:p>
    <w:p w:rsidR="00FC56CE" w:rsidRPr="00080CC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rsidR="00FC56CE" w:rsidRPr="007B2C45"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rsidR="00FC56CE" w:rsidRPr="00697284"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Pr="007A69A9">
        <w:rPr>
          <w:rFonts w:ascii="Tahoma" w:hAnsi="Tahoma" w:cs="Tahoma"/>
          <w:sz w:val="20"/>
          <w:szCs w:val="20"/>
        </w:rPr>
        <w:t xml:space="preserve">treść zapytań wraz </w:t>
      </w:r>
      <w:r w:rsidRPr="007A69A9">
        <w:rPr>
          <w:rFonts w:ascii="Tahoma" w:hAnsi="Tahoma" w:cs="Tahoma"/>
          <w:sz w:val="20"/>
          <w:szCs w:val="20"/>
        </w:rPr>
        <w:br/>
        <w:t xml:space="preserve">z wyjaśnieniami. </w:t>
      </w:r>
    </w:p>
    <w:p w:rsidR="00756A2B" w:rsidRPr="009A219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t>Zamawiający nie zamierza zwoływać zebrania Wykonawców.</w:t>
      </w:r>
    </w:p>
    <w:p w:rsidR="00FC56CE" w:rsidRPr="004E6C3E"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rsidR="00FC56CE" w:rsidRPr="00110E9C"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5" w:history="1">
        <w:r w:rsidRPr="00482A60">
          <w:rPr>
            <w:rStyle w:val="Hipercze"/>
            <w:rFonts w:ascii="Tahoma" w:hAnsi="Tahoma" w:cs="Tahoma"/>
            <w:sz w:val="20"/>
            <w:szCs w:val="20"/>
          </w:rPr>
          <w:t>www.ilot.edu.pl</w:t>
        </w:r>
      </w:hyperlink>
      <w:r w:rsidRPr="007A69A9">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671BE3" w:rsidRPr="00080CCB" w:rsidRDefault="00671BE3" w:rsidP="00482A60">
      <w:pPr>
        <w:pStyle w:val="Nagwek1"/>
        <w:spacing w:after="80" w:line="240" w:lineRule="auto"/>
        <w:jc w:val="both"/>
        <w:rPr>
          <w:rFonts w:ascii="Tahoma" w:hAnsi="Tahoma" w:cs="Tahoma"/>
          <w:sz w:val="20"/>
        </w:rPr>
      </w:pPr>
      <w:bookmarkStart w:id="30" w:name="_Toc426703585"/>
      <w:r w:rsidRPr="007A69A9">
        <w:rPr>
          <w:rFonts w:ascii="Tahoma" w:hAnsi="Tahoma" w:cs="Tahoma"/>
          <w:sz w:val="20"/>
        </w:rPr>
        <w:t>§</w:t>
      </w:r>
      <w:r w:rsidRPr="007A69A9">
        <w:rPr>
          <w:rFonts w:ascii="Tahoma" w:eastAsia="Tahoma" w:hAnsi="Tahoma" w:cs="Tahoma"/>
          <w:sz w:val="20"/>
        </w:rPr>
        <w:t xml:space="preserve"> 10</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9"/>
      <w:bookmarkEnd w:id="30"/>
    </w:p>
    <w:p w:rsidR="00671BE3" w:rsidRPr="004E6C3E" w:rsidRDefault="00671BE3" w:rsidP="00482A60">
      <w:pPr>
        <w:numPr>
          <w:ilvl w:val="1"/>
          <w:numId w:val="9"/>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4E6C3E">
        <w:rPr>
          <w:rFonts w:ascii="Tahoma" w:hAnsi="Tahoma" w:cs="Tahoma"/>
          <w:b/>
          <w:sz w:val="20"/>
          <w:szCs w:val="20"/>
        </w:rPr>
        <w:t>100</w:t>
      </w:r>
      <w:r w:rsidR="004E6C3E" w:rsidRPr="00697284">
        <w:rPr>
          <w:rFonts w:ascii="Tahoma" w:hAnsi="Tahoma" w:cs="Tahoma"/>
          <w:b/>
          <w:sz w:val="20"/>
          <w:szCs w:val="20"/>
        </w:rPr>
        <w:t xml:space="preserve"> </w:t>
      </w:r>
      <w:r w:rsidR="00016A2A" w:rsidRPr="00697284">
        <w:rPr>
          <w:rFonts w:ascii="Tahoma" w:hAnsi="Tahoma" w:cs="Tahoma"/>
          <w:b/>
          <w:sz w:val="20"/>
          <w:szCs w:val="20"/>
        </w:rPr>
        <w:t xml:space="preserve">000 </w:t>
      </w:r>
      <w:r w:rsidRPr="00697284">
        <w:rPr>
          <w:rFonts w:ascii="Tahoma" w:hAnsi="Tahoma" w:cs="Tahoma"/>
          <w:b/>
          <w:sz w:val="20"/>
          <w:szCs w:val="20"/>
        </w:rPr>
        <w:t>PLN</w:t>
      </w:r>
      <w:r w:rsidRPr="004E6C3E">
        <w:rPr>
          <w:rFonts w:ascii="Tahoma" w:hAnsi="Tahoma" w:cs="Tahoma"/>
          <w:sz w:val="20"/>
          <w:szCs w:val="20"/>
        </w:rPr>
        <w:t xml:space="preserve"> (</w:t>
      </w:r>
      <w:r w:rsidR="004E6C3E">
        <w:rPr>
          <w:rFonts w:ascii="Tahoma" w:hAnsi="Tahoma" w:cs="Tahoma"/>
          <w:sz w:val="20"/>
          <w:szCs w:val="20"/>
        </w:rPr>
        <w:t>sto</w:t>
      </w:r>
      <w:r w:rsidR="00016A2A" w:rsidRPr="004E6C3E">
        <w:rPr>
          <w:rFonts w:ascii="Tahoma" w:hAnsi="Tahoma" w:cs="Tahoma"/>
          <w:sz w:val="20"/>
          <w:szCs w:val="20"/>
        </w:rPr>
        <w:t xml:space="preserve"> tysięcy złotych 00/100</w:t>
      </w:r>
      <w:r w:rsidRPr="004E6C3E">
        <w:rPr>
          <w:rFonts w:ascii="Tahoma" w:hAnsi="Tahoma" w:cs="Tahoma"/>
          <w:sz w:val="20"/>
          <w:szCs w:val="20"/>
        </w:rPr>
        <w:t>).</w:t>
      </w:r>
    </w:p>
    <w:p w:rsidR="00671BE3" w:rsidRPr="004E6C3E"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rsidR="00671BE3" w:rsidRPr="00110E9C"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rsidR="00393912" w:rsidRPr="004E6C3E" w:rsidRDefault="00D73C90"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4E6C3E" w:rsidRPr="00482A60">
        <w:rPr>
          <w:rFonts w:ascii="Tahoma" w:hAnsi="Tahoma" w:cs="Tahoma"/>
          <w:b/>
          <w:sz w:val="20"/>
          <w:szCs w:val="20"/>
        </w:rPr>
        <w:t>Dostawa zrobotyzowanego systemu układania taśm kompozytowych</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4E6C3E" w:rsidRPr="00482A60">
        <w:rPr>
          <w:rFonts w:ascii="Tahoma" w:eastAsia="Calibri" w:hAnsi="Tahoma" w:cs="Tahoma"/>
          <w:b/>
          <w:sz w:val="20"/>
          <w:szCs w:val="20"/>
          <w:lang w:eastAsia="en-US"/>
        </w:rPr>
        <w:t>75</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Pr="00482A60">
        <w:rPr>
          <w:rFonts w:ascii="Tahoma" w:eastAsia="Calibri" w:hAnsi="Tahoma" w:cs="Tahoma"/>
          <w:b/>
          <w:sz w:val="20"/>
          <w:szCs w:val="20"/>
          <w:lang w:eastAsia="en-US"/>
        </w:rPr>
        <w:t>/Z/15</w:t>
      </w:r>
      <w:r w:rsidR="00110E9C">
        <w:rPr>
          <w:rFonts w:ascii="Tahoma" w:eastAsia="Calibri" w:hAnsi="Tahoma" w:cs="Tahoma"/>
          <w:b/>
          <w:sz w:val="20"/>
          <w:szCs w:val="20"/>
          <w:lang w:eastAsia="en-US"/>
        </w:rPr>
        <w:t>.</w:t>
      </w:r>
    </w:p>
    <w:p w:rsidR="00393912" w:rsidRPr="00110E9C"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 z tym że poręczenie kasy jest zawsze poręczeniem pieniężnym</w:t>
      </w:r>
    </w:p>
    <w:p w:rsidR="00393912" w:rsidRPr="00677E45"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rsidR="00393912" w:rsidRPr="00097536"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rsidR="00671BE3" w:rsidRPr="00D358E1"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poręczeniach udzielanych przed podmioty, o których mowa w art. 6b ust. 5 pkt 2 ‎ustawy z dnia 9 listopada 2000 r. o utworzeniu Polskiej Agencji Rozwoju Przedsiębiorczo</w:t>
      </w:r>
      <w:r w:rsidRPr="001536E0">
        <w:rPr>
          <w:rFonts w:ascii="Tahoma" w:hAnsi="Tahoma" w:cs="Tahoma"/>
          <w:sz w:val="20"/>
          <w:szCs w:val="20"/>
        </w:rPr>
        <w:t xml:space="preserve">ści ‎‎(Dz. U. z </w:t>
      </w:r>
      <w:r w:rsidRPr="001536E0">
        <w:rPr>
          <w:rFonts w:ascii="Tahoma" w:hAnsi="Tahoma" w:cs="Tahoma"/>
          <w:sz w:val="20"/>
          <w:szCs w:val="20"/>
        </w:rPr>
        <w:lastRenderedPageBreak/>
        <w:t>2007 r. Nr 42, poz. 275, z 2008 r. Nr 116, poz. 730 i 732 i Nr 227, poz. 1505 o</w:t>
      </w:r>
      <w:r w:rsidRPr="00D358E1">
        <w:rPr>
          <w:rFonts w:ascii="Tahoma" w:hAnsi="Tahoma" w:cs="Tahoma"/>
          <w:sz w:val="20"/>
          <w:szCs w:val="20"/>
        </w:rPr>
        <w:t>raz z 2010 r. Nr 96, poz. 620).‎</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rsidR="00671BE3" w:rsidRPr="00482A60" w:rsidRDefault="00671BE3" w:rsidP="00482A60">
      <w:pPr>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rsidR="00671BE3" w:rsidRPr="00482A60" w:rsidRDefault="00671BE3" w:rsidP="00482A60">
      <w:pPr>
        <w:spacing w:after="80"/>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1" w:name="_Toc276126202"/>
      <w:bookmarkStart w:id="32" w:name="_Toc354051294"/>
      <w:bookmarkStart w:id="33" w:name="_Toc426703586"/>
      <w:r w:rsidRPr="00482A60">
        <w:rPr>
          <w:rFonts w:ascii="Tahoma" w:hAnsi="Tahoma" w:cs="Tahoma"/>
          <w:sz w:val="20"/>
        </w:rPr>
        <w:t>§ 11. Termin związania ofertą</w:t>
      </w:r>
      <w:bookmarkEnd w:id="31"/>
      <w:bookmarkEnd w:id="32"/>
      <w:bookmarkEnd w:id="33"/>
    </w:p>
    <w:p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671BE3" w:rsidP="00482A60">
      <w:pPr>
        <w:pStyle w:val="Nagwek1"/>
        <w:spacing w:after="80" w:line="240" w:lineRule="auto"/>
        <w:jc w:val="both"/>
        <w:rPr>
          <w:rFonts w:ascii="Tahoma" w:hAnsi="Tahoma" w:cs="Tahoma"/>
          <w:sz w:val="20"/>
        </w:rPr>
      </w:pPr>
      <w:bookmarkStart w:id="34" w:name="_Toc276126203"/>
      <w:bookmarkStart w:id="35" w:name="_Toc354051295"/>
      <w:bookmarkStart w:id="36" w:name="_Toc426703587"/>
      <w:r w:rsidRPr="00482A60">
        <w:rPr>
          <w:rFonts w:ascii="Tahoma" w:hAnsi="Tahoma" w:cs="Tahoma"/>
          <w:sz w:val="20"/>
        </w:rPr>
        <w:t>§ 12. Opis sposobu przygotowywania ofert</w:t>
      </w:r>
      <w:bookmarkEnd w:id="34"/>
      <w:bookmarkEnd w:id="35"/>
      <w:bookmarkEnd w:id="36"/>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lastRenderedPageBreak/>
        <w:t>Dokumenty sporządzone w językach obcych muszą być złożone wraz z tłumaczeniami na język polski.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rsidR="00850C6D" w:rsidRPr="00482A60" w:rsidRDefault="00671BE3" w:rsidP="00482A60">
      <w:pPr>
        <w:numPr>
          <w:ilvl w:val="2"/>
          <w:numId w:val="21"/>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110E9C" w:rsidRPr="00482A60">
        <w:rPr>
          <w:rFonts w:ascii="Tahoma" w:eastAsia="Calibri" w:hAnsi="Tahoma" w:cs="Tahoma"/>
          <w:b/>
          <w:sz w:val="20"/>
          <w:szCs w:val="20"/>
          <w:lang w:eastAsia="en-US"/>
        </w:rPr>
        <w:t>dostawę zrobotyzowanego systemu układania taśm kompozytowych, postępowanie nr 75/DE/Z/15</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budynku X2 pokój nr 1.1B. </w:t>
      </w:r>
      <w:r w:rsidR="00850C6D" w:rsidRPr="00482A60">
        <w:rPr>
          <w:rFonts w:ascii="Tahoma" w:eastAsia="Calibri" w:hAnsi="Tahoma" w:cs="Tahoma"/>
          <w:sz w:val="20"/>
          <w:szCs w:val="20"/>
          <w:lang w:eastAsia="en-US"/>
        </w:rPr>
        <w:t xml:space="preserve">Nie otwierać przed dniem </w:t>
      </w:r>
      <w:r w:rsidR="00953833">
        <w:rPr>
          <w:rFonts w:ascii="Tahoma" w:eastAsia="Calibri" w:hAnsi="Tahoma" w:cs="Tahoma"/>
          <w:b/>
          <w:sz w:val="20"/>
          <w:szCs w:val="20"/>
          <w:lang w:eastAsia="en-US"/>
        </w:rPr>
        <w:t xml:space="preserve"> </w:t>
      </w:r>
      <w:r w:rsidR="00953833" w:rsidRPr="004E31F5">
        <w:rPr>
          <w:rFonts w:ascii="Tahoma" w:eastAsia="Calibri" w:hAnsi="Tahoma" w:cs="Tahoma"/>
          <w:b/>
          <w:sz w:val="20"/>
          <w:szCs w:val="20"/>
          <w:lang w:eastAsia="en-US"/>
        </w:rPr>
        <w:t>30</w:t>
      </w:r>
      <w:r w:rsidR="00110E9C" w:rsidRPr="004E31F5">
        <w:rPr>
          <w:rFonts w:ascii="Tahoma" w:eastAsia="Calibri" w:hAnsi="Tahoma" w:cs="Tahoma"/>
          <w:b/>
          <w:sz w:val="20"/>
          <w:szCs w:val="20"/>
          <w:lang w:eastAsia="en-US"/>
        </w:rPr>
        <w:t xml:space="preserve">.09.2015 </w:t>
      </w:r>
      <w:r w:rsidR="00850C6D" w:rsidRPr="00482A60">
        <w:rPr>
          <w:rFonts w:ascii="Tahoma" w:eastAsia="Calibri" w:hAnsi="Tahoma" w:cs="Tahoma"/>
          <w:b/>
          <w:sz w:val="20"/>
          <w:szCs w:val="20"/>
          <w:lang w:eastAsia="en-US"/>
        </w:rPr>
        <w:t>r</w:t>
      </w:r>
      <w:r w:rsidR="00234A6A">
        <w:rPr>
          <w:rFonts w:ascii="Tahoma" w:eastAsia="Calibri" w:hAnsi="Tahoma" w:cs="Tahoma"/>
          <w:sz w:val="20"/>
          <w:szCs w:val="20"/>
          <w:lang w:eastAsia="en-US"/>
        </w:rPr>
        <w:t>.</w:t>
      </w:r>
      <w:r w:rsidR="00850C6D" w:rsidRPr="00482A60">
        <w:rPr>
          <w:rFonts w:ascii="Tahoma" w:eastAsia="Calibri" w:hAnsi="Tahoma" w:cs="Tahoma"/>
          <w:sz w:val="20"/>
          <w:szCs w:val="20"/>
          <w:lang w:eastAsia="en-US"/>
        </w:rPr>
        <w:t xml:space="preserve"> godz. 10:15</w:t>
      </w:r>
    </w:p>
    <w:p w:rsidR="00671BE3" w:rsidRPr="00110E9C"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rsidR="00671BE3" w:rsidRPr="00097536"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rsidR="00C94306" w:rsidRDefault="00C94306" w:rsidP="00482A60">
      <w:pPr>
        <w:pStyle w:val="Nagwek1"/>
        <w:spacing w:after="80" w:line="240" w:lineRule="auto"/>
        <w:jc w:val="both"/>
        <w:rPr>
          <w:rFonts w:ascii="Tahoma" w:hAnsi="Tahoma" w:cs="Tahoma"/>
          <w:sz w:val="20"/>
          <w:lang w:val="pl-PL"/>
        </w:rPr>
      </w:pPr>
      <w:bookmarkStart w:id="37" w:name="_Toc276126205"/>
      <w:bookmarkStart w:id="38" w:name="_Toc354051297"/>
      <w:bookmarkStart w:id="39" w:name="_Toc426703588"/>
    </w:p>
    <w:p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13. Informacje stanowiące tajemnicę przedsiębiorstwa</w:t>
      </w:r>
      <w:bookmarkEnd w:id="37"/>
      <w:bookmarkEnd w:id="38"/>
      <w:bookmarkEnd w:id="39"/>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W przypadku gdy oferta, oświadczenia lub dokumenty, o których mowa w § 6-7 SIWZ, zawierają informacje stanowiące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w jaki sposób są zabezpieczone przed ujawnieniem informacje/dokumenty w miejscu ich przechowywania przez Wykonawcę? Czy są one przechowywane w miejscach o ograniczonym </w:t>
      </w:r>
      <w:r w:rsidRPr="00482A60">
        <w:rPr>
          <w:rFonts w:ascii="Tahoma" w:hAnsi="Tahoma" w:cs="Tahoma"/>
          <w:sz w:val="20"/>
          <w:szCs w:val="20"/>
        </w:rPr>
        <w:lastRenderedPageBreak/>
        <w:t>dostępie? Jeżeli tak, należy wskazać wszystkie podjęte środki ochrony przed</w:t>
      </w:r>
      <w:r w:rsidR="00393912" w:rsidRPr="00482A60">
        <w:rPr>
          <w:rFonts w:ascii="Tahoma" w:hAnsi="Tahoma" w:cs="Tahoma"/>
          <w:sz w:val="20"/>
          <w:szCs w:val="20"/>
        </w:rPr>
        <w:t xml:space="preserve"> ich nieuprawnionym ujawnieniem;</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z przedłożonych wyjaśnień nie będzie wynikało, że zastrzeżone dokumenty stanowią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xml:space="preserve">. zm./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rsidR="00671BE3" w:rsidRPr="00482A60" w:rsidRDefault="00671BE3" w:rsidP="00482A60">
      <w:pPr>
        <w:pStyle w:val="Nagwek1"/>
        <w:spacing w:after="80" w:line="240" w:lineRule="auto"/>
        <w:jc w:val="both"/>
        <w:rPr>
          <w:rFonts w:ascii="Tahoma" w:hAnsi="Tahoma" w:cs="Tahoma"/>
          <w:sz w:val="20"/>
        </w:rPr>
      </w:pPr>
      <w:bookmarkStart w:id="40" w:name="_Toc276126206"/>
      <w:bookmarkStart w:id="41" w:name="_Toc354051298"/>
    </w:p>
    <w:p w:rsidR="00D75362" w:rsidRPr="00482A60" w:rsidRDefault="00671BE3" w:rsidP="00482A60">
      <w:pPr>
        <w:pStyle w:val="Nagwek1"/>
        <w:spacing w:after="80" w:line="240" w:lineRule="auto"/>
        <w:jc w:val="both"/>
        <w:rPr>
          <w:rFonts w:ascii="Tahoma" w:hAnsi="Tahoma" w:cs="Tahoma"/>
          <w:sz w:val="20"/>
        </w:rPr>
      </w:pPr>
      <w:bookmarkStart w:id="42" w:name="_Toc426703589"/>
      <w:r w:rsidRPr="00482A60">
        <w:rPr>
          <w:rFonts w:ascii="Tahoma" w:hAnsi="Tahoma" w:cs="Tahoma"/>
          <w:sz w:val="20"/>
        </w:rPr>
        <w:t xml:space="preserve">§ 14. Miejsce oraz termin składania </w:t>
      </w:r>
      <w:bookmarkEnd w:id="40"/>
      <w:bookmarkEnd w:id="41"/>
      <w:r w:rsidR="005746D3" w:rsidRPr="00482A60">
        <w:rPr>
          <w:rFonts w:ascii="Tahoma" w:hAnsi="Tahoma" w:cs="Tahoma"/>
          <w:sz w:val="20"/>
        </w:rPr>
        <w:t xml:space="preserve">i otwarcia </w:t>
      </w:r>
      <w:r w:rsidRPr="00482A60">
        <w:rPr>
          <w:rFonts w:ascii="Tahoma" w:hAnsi="Tahoma" w:cs="Tahoma"/>
          <w:sz w:val="20"/>
        </w:rPr>
        <w:t>ofert</w:t>
      </w:r>
      <w:bookmarkEnd w:id="42"/>
    </w:p>
    <w:p w:rsidR="00D75362" w:rsidRPr="00080CCB" w:rsidRDefault="00D75362" w:rsidP="00482A60">
      <w:pPr>
        <w:pStyle w:val="Akapitzlist"/>
        <w:numPr>
          <w:ilvl w:val="0"/>
          <w:numId w:val="44"/>
        </w:numPr>
        <w:suppressAutoHyphens w:val="0"/>
        <w:autoSpaceDE w:val="0"/>
        <w:autoSpaceDN w:val="0"/>
        <w:adjustRightInd w:val="0"/>
        <w:spacing w:after="80" w:line="240" w:lineRule="auto"/>
        <w:ind w:left="426"/>
        <w:jc w:val="both"/>
        <w:rPr>
          <w:rFonts w:ascii="Tahoma" w:hAnsi="Tahoma" w:cs="Tahoma"/>
          <w:sz w:val="20"/>
          <w:szCs w:val="20"/>
        </w:rPr>
      </w:pPr>
      <w:bookmarkStart w:id="43" w:name="_Toc276126207"/>
      <w:bookmarkStart w:id="44"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budynek X2, I piętro, pokój 1.1B </w:t>
      </w:r>
      <w:r w:rsidRPr="007A69A9">
        <w:rPr>
          <w:rFonts w:ascii="Tahoma" w:hAnsi="Tahoma" w:cs="Tahoma"/>
          <w:b/>
          <w:color w:val="000000"/>
          <w:sz w:val="20"/>
          <w:szCs w:val="20"/>
        </w:rPr>
        <w:t xml:space="preserve">do </w:t>
      </w:r>
      <w:r w:rsidRPr="007A69A9">
        <w:rPr>
          <w:rFonts w:ascii="Tahoma" w:hAnsi="Tahoma" w:cs="Tahoma"/>
          <w:b/>
          <w:sz w:val="20"/>
          <w:szCs w:val="20"/>
        </w:rPr>
        <w:t xml:space="preserve">dnia </w:t>
      </w:r>
      <w:r w:rsidR="00860CC2">
        <w:rPr>
          <w:rFonts w:ascii="Tahoma" w:hAnsi="Tahoma" w:cs="Tahoma"/>
          <w:b/>
          <w:sz w:val="20"/>
          <w:szCs w:val="20"/>
        </w:rPr>
        <w:t xml:space="preserve"> </w:t>
      </w:r>
      <w:r w:rsidR="00860CC2" w:rsidRPr="0081060C">
        <w:rPr>
          <w:rFonts w:ascii="Tahoma" w:hAnsi="Tahoma" w:cs="Tahoma"/>
          <w:b/>
          <w:sz w:val="20"/>
          <w:szCs w:val="20"/>
        </w:rPr>
        <w:t>30</w:t>
      </w:r>
      <w:r w:rsidR="00110E9C" w:rsidRPr="0081060C">
        <w:rPr>
          <w:rFonts w:ascii="Tahoma" w:hAnsi="Tahoma" w:cs="Tahoma"/>
          <w:b/>
          <w:sz w:val="20"/>
          <w:szCs w:val="20"/>
        </w:rPr>
        <w:t>.09.2015</w:t>
      </w:r>
      <w:r w:rsidR="00F74F3E" w:rsidRPr="0081060C">
        <w:rPr>
          <w:rFonts w:ascii="Tahoma" w:hAnsi="Tahoma" w:cs="Tahoma"/>
          <w:b/>
          <w:sz w:val="20"/>
          <w:szCs w:val="20"/>
        </w:rPr>
        <w:t xml:space="preserve"> </w:t>
      </w:r>
      <w:r w:rsidRPr="007A69A9">
        <w:rPr>
          <w:rFonts w:ascii="Tahoma" w:hAnsi="Tahoma" w:cs="Tahoma"/>
          <w:b/>
          <w:sz w:val="20"/>
          <w:szCs w:val="20"/>
        </w:rPr>
        <w:t xml:space="preserve">r. do godz. 10:00 </w:t>
      </w:r>
      <w:r w:rsidRPr="00080CCB">
        <w:rPr>
          <w:rFonts w:ascii="Tahoma" w:hAnsi="Tahoma" w:cs="Tahoma"/>
          <w:sz w:val="20"/>
          <w:szCs w:val="20"/>
        </w:rPr>
        <w:t>czasu lokalnego.</w:t>
      </w:r>
    </w:p>
    <w:p w:rsidR="00FC3566" w:rsidRPr="007B2C45" w:rsidRDefault="00FC3566" w:rsidP="00482A60">
      <w:pPr>
        <w:numPr>
          <w:ilvl w:val="0"/>
          <w:numId w:val="44"/>
        </w:numPr>
        <w:spacing w:after="80"/>
        <w:ind w:left="426" w:hanging="426"/>
        <w:jc w:val="both"/>
        <w:rPr>
          <w:rFonts w:ascii="Tahoma" w:hAnsi="Tahoma" w:cs="Tahoma"/>
          <w:sz w:val="20"/>
          <w:szCs w:val="20"/>
        </w:rPr>
      </w:pPr>
      <w:r w:rsidRPr="007B2C45">
        <w:rPr>
          <w:rFonts w:ascii="Tahoma" w:hAnsi="Tahoma" w:cs="Tahoma"/>
          <w:sz w:val="20"/>
          <w:szCs w:val="20"/>
        </w:rPr>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rsidR="009C27CF" w:rsidRPr="004E6C3E"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rsidR="009C27CF" w:rsidRPr="00110E9C"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rsidR="00D75362" w:rsidRPr="0081060C" w:rsidRDefault="00D75362" w:rsidP="00482A60">
      <w:pPr>
        <w:numPr>
          <w:ilvl w:val="0"/>
          <w:numId w:val="44"/>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w:t>
      </w:r>
      <w:r w:rsidRPr="0081060C">
        <w:rPr>
          <w:rFonts w:ascii="Tahoma" w:hAnsi="Tahoma" w:cs="Tahoma"/>
          <w:b/>
          <w:sz w:val="20"/>
          <w:szCs w:val="20"/>
        </w:rPr>
        <w:t xml:space="preserve">dniu </w:t>
      </w:r>
      <w:r w:rsidR="00860CC2" w:rsidRPr="0081060C">
        <w:rPr>
          <w:rFonts w:ascii="Tahoma" w:hAnsi="Tahoma" w:cs="Tahoma"/>
          <w:b/>
          <w:sz w:val="20"/>
          <w:szCs w:val="20"/>
        </w:rPr>
        <w:t xml:space="preserve"> 30</w:t>
      </w:r>
      <w:r w:rsidR="00110E9C" w:rsidRPr="0081060C">
        <w:rPr>
          <w:rFonts w:ascii="Tahoma" w:hAnsi="Tahoma" w:cs="Tahoma"/>
          <w:b/>
          <w:sz w:val="20"/>
          <w:szCs w:val="20"/>
        </w:rPr>
        <w:t>.09.2015</w:t>
      </w:r>
      <w:r w:rsidR="005A5041" w:rsidRPr="0081060C">
        <w:rPr>
          <w:rFonts w:ascii="Tahoma" w:hAnsi="Tahoma" w:cs="Tahoma"/>
          <w:b/>
          <w:sz w:val="20"/>
          <w:szCs w:val="20"/>
        </w:rPr>
        <w:t xml:space="preserve"> </w:t>
      </w:r>
      <w:r w:rsidR="00860CC2" w:rsidRPr="0081060C">
        <w:rPr>
          <w:rFonts w:ascii="Tahoma" w:hAnsi="Tahoma" w:cs="Tahoma"/>
          <w:b/>
          <w:sz w:val="20"/>
          <w:szCs w:val="20"/>
        </w:rPr>
        <w:t xml:space="preserve">r. </w:t>
      </w:r>
      <w:r w:rsidRPr="00110E9C">
        <w:rPr>
          <w:rFonts w:ascii="Tahoma" w:hAnsi="Tahoma" w:cs="Tahoma"/>
          <w:b/>
          <w:sz w:val="20"/>
          <w:szCs w:val="20"/>
        </w:rPr>
        <w:t>o godz. 10:15</w:t>
      </w:r>
      <w:r w:rsidRPr="00110E9C">
        <w:rPr>
          <w:rFonts w:ascii="Tahoma" w:hAnsi="Tahoma" w:cs="Tahoma"/>
          <w:sz w:val="20"/>
          <w:szCs w:val="20"/>
        </w:rPr>
        <w:t xml:space="preserve"> czasu lokalnego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 xml:space="preserve">w </w:t>
      </w:r>
      <w:r w:rsidRPr="0081060C">
        <w:rPr>
          <w:rFonts w:ascii="Tahoma" w:hAnsi="Tahoma" w:cs="Tahoma"/>
          <w:b/>
          <w:sz w:val="20"/>
          <w:szCs w:val="20"/>
        </w:rPr>
        <w:t>sali konferencyjnej nr</w:t>
      </w:r>
      <w:r w:rsidR="007A69A9" w:rsidRPr="0081060C">
        <w:rPr>
          <w:rFonts w:ascii="Tahoma" w:hAnsi="Tahoma" w:cs="Tahoma"/>
          <w:b/>
          <w:sz w:val="20"/>
          <w:szCs w:val="20"/>
        </w:rPr>
        <w:t xml:space="preserve"> </w:t>
      </w:r>
      <w:r w:rsidR="00860CC2" w:rsidRPr="0081060C">
        <w:rPr>
          <w:rFonts w:ascii="Tahoma" w:hAnsi="Tahoma" w:cs="Tahoma"/>
          <w:b/>
          <w:sz w:val="20"/>
          <w:szCs w:val="20"/>
        </w:rPr>
        <w:t>4</w:t>
      </w:r>
      <w:r w:rsidR="007A69A9" w:rsidRPr="0081060C">
        <w:rPr>
          <w:rFonts w:ascii="Tahoma" w:hAnsi="Tahoma" w:cs="Tahoma"/>
          <w:b/>
          <w:sz w:val="20"/>
          <w:szCs w:val="20"/>
        </w:rPr>
        <w:t xml:space="preserve"> </w:t>
      </w:r>
      <w:r w:rsidRPr="0081060C">
        <w:rPr>
          <w:rFonts w:ascii="Tahoma" w:hAnsi="Tahoma" w:cs="Tahoma"/>
          <w:b/>
          <w:sz w:val="20"/>
          <w:szCs w:val="20"/>
        </w:rPr>
        <w:t>w budynku X2 (I piętro).</w:t>
      </w:r>
    </w:p>
    <w:p w:rsidR="009C27CF" w:rsidRPr="00080CCB"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7B2C45">
        <w:rPr>
          <w:rFonts w:ascii="Tahoma" w:hAnsi="Tahoma" w:cs="Tahoma"/>
          <w:sz w:val="20"/>
          <w:szCs w:val="20"/>
        </w:rPr>
        <w:t>Osoby</w:t>
      </w:r>
      <w:r w:rsidRPr="007B2C45">
        <w:rPr>
          <w:rFonts w:ascii="Tahoma" w:eastAsia="Tahoma" w:hAnsi="Tahoma" w:cs="Tahoma"/>
          <w:sz w:val="20"/>
          <w:szCs w:val="20"/>
        </w:rPr>
        <w:t xml:space="preserve"> </w:t>
      </w:r>
      <w:r w:rsidRPr="00697284">
        <w:rPr>
          <w:rFonts w:ascii="Tahoma" w:hAnsi="Tahoma" w:cs="Tahoma"/>
          <w:sz w:val="20"/>
          <w:szCs w:val="20"/>
        </w:rPr>
        <w:t>zainteresowane</w:t>
      </w:r>
      <w:r w:rsidRPr="00697284">
        <w:rPr>
          <w:rFonts w:ascii="Tahoma" w:eastAsia="Tahoma" w:hAnsi="Tahoma" w:cs="Tahoma"/>
          <w:sz w:val="20"/>
          <w:szCs w:val="20"/>
        </w:rPr>
        <w:t xml:space="preserve"> </w:t>
      </w:r>
      <w:r w:rsidRPr="00697284">
        <w:rPr>
          <w:rFonts w:ascii="Tahoma" w:hAnsi="Tahoma" w:cs="Tahoma"/>
          <w:sz w:val="20"/>
          <w:szCs w:val="20"/>
        </w:rPr>
        <w:t>udziałem</w:t>
      </w:r>
      <w:r w:rsidRPr="00697284">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sesji</w:t>
      </w:r>
      <w:r w:rsidRPr="004E6C3E">
        <w:rPr>
          <w:rFonts w:ascii="Tahoma" w:eastAsia="Tahoma" w:hAnsi="Tahoma" w:cs="Tahoma"/>
          <w:sz w:val="20"/>
          <w:szCs w:val="20"/>
        </w:rPr>
        <w:t xml:space="preserve"> </w:t>
      </w:r>
      <w:r w:rsidRPr="004E6C3E">
        <w:rPr>
          <w:rFonts w:ascii="Tahoma" w:hAnsi="Tahoma" w:cs="Tahoma"/>
          <w:sz w:val="20"/>
          <w:szCs w:val="20"/>
        </w:rPr>
        <w:t>otwarcia</w:t>
      </w:r>
      <w:r w:rsidRPr="004E6C3E">
        <w:rPr>
          <w:rFonts w:ascii="Tahoma" w:eastAsia="Tahoma" w:hAnsi="Tahoma" w:cs="Tahoma"/>
          <w:sz w:val="20"/>
          <w:szCs w:val="20"/>
        </w:rPr>
        <w:t xml:space="preserve"> </w:t>
      </w:r>
      <w:r w:rsidRPr="004E6C3E">
        <w:rPr>
          <w:rFonts w:ascii="Tahoma" w:hAnsi="Tahoma" w:cs="Tahoma"/>
          <w:sz w:val="20"/>
          <w:szCs w:val="20"/>
        </w:rPr>
        <w:t>ofert</w:t>
      </w:r>
      <w:r w:rsidRPr="004E6C3E">
        <w:rPr>
          <w:rFonts w:ascii="Tahoma" w:eastAsia="Tahoma" w:hAnsi="Tahoma" w:cs="Tahoma"/>
          <w:sz w:val="20"/>
          <w:szCs w:val="20"/>
        </w:rPr>
        <w:t xml:space="preserve"> </w:t>
      </w:r>
      <w:r w:rsidRPr="00110E9C">
        <w:rPr>
          <w:rFonts w:ascii="Tahoma" w:hAnsi="Tahoma" w:cs="Tahoma"/>
          <w:sz w:val="20"/>
          <w:szCs w:val="20"/>
        </w:rPr>
        <w:t>proszone</w:t>
      </w:r>
      <w:r w:rsidRPr="00110E9C">
        <w:rPr>
          <w:rFonts w:ascii="Tahoma" w:eastAsia="Tahoma" w:hAnsi="Tahoma" w:cs="Tahoma"/>
          <w:sz w:val="20"/>
          <w:szCs w:val="20"/>
        </w:rPr>
        <w:t xml:space="preserve"> </w:t>
      </w:r>
      <w:r w:rsidRPr="00110E9C">
        <w:rPr>
          <w:rFonts w:ascii="Tahoma" w:hAnsi="Tahoma" w:cs="Tahoma"/>
          <w:sz w:val="20"/>
          <w:szCs w:val="20"/>
        </w:rPr>
        <w:t>są</w:t>
      </w:r>
      <w:r w:rsidRPr="00110E9C">
        <w:rPr>
          <w:rFonts w:ascii="Tahoma" w:eastAsia="Tahoma" w:hAnsi="Tahoma" w:cs="Tahoma"/>
          <w:sz w:val="20"/>
          <w:szCs w:val="20"/>
        </w:rPr>
        <w:t xml:space="preserve"> </w:t>
      </w:r>
      <w:r w:rsidRPr="00110E9C">
        <w:rPr>
          <w:rFonts w:ascii="Tahoma" w:hAnsi="Tahoma" w:cs="Tahoma"/>
          <w:sz w:val="20"/>
          <w:szCs w:val="20"/>
        </w:rPr>
        <w:t>o</w:t>
      </w:r>
      <w:r w:rsidRPr="00110E9C">
        <w:rPr>
          <w:rFonts w:ascii="Tahoma" w:eastAsia="Tahoma" w:hAnsi="Tahoma" w:cs="Tahoma"/>
          <w:sz w:val="20"/>
          <w:szCs w:val="20"/>
        </w:rPr>
        <w:t xml:space="preserve"> </w:t>
      </w:r>
      <w:r w:rsidRPr="00110E9C">
        <w:rPr>
          <w:rFonts w:ascii="Tahoma" w:hAnsi="Tahoma" w:cs="Tahoma"/>
          <w:sz w:val="20"/>
          <w:szCs w:val="20"/>
        </w:rPr>
        <w:t>stawiennictwo</w:t>
      </w:r>
      <w:r w:rsidRPr="00110E9C">
        <w:rPr>
          <w:rFonts w:ascii="Tahoma" w:eastAsia="Tahoma" w:hAnsi="Tahoma" w:cs="Tahoma"/>
          <w:sz w:val="20"/>
          <w:szCs w:val="20"/>
        </w:rPr>
        <w:t xml:space="preserve"> </w:t>
      </w:r>
      <w:r w:rsidRPr="00110E9C">
        <w:rPr>
          <w:rFonts w:ascii="Tahoma" w:hAnsi="Tahoma" w:cs="Tahoma"/>
          <w:sz w:val="20"/>
          <w:szCs w:val="20"/>
        </w:rPr>
        <w:t>i</w:t>
      </w:r>
      <w:r w:rsidRPr="00110E9C">
        <w:rPr>
          <w:rFonts w:ascii="Tahoma" w:eastAsia="Tahoma" w:hAnsi="Tahoma" w:cs="Tahoma"/>
          <w:sz w:val="20"/>
          <w:szCs w:val="20"/>
        </w:rPr>
        <w:t xml:space="preserve"> </w:t>
      </w:r>
      <w:r w:rsidRPr="00110E9C">
        <w:rPr>
          <w:rFonts w:ascii="Tahoma" w:hAnsi="Tahoma" w:cs="Tahoma"/>
          <w:sz w:val="20"/>
          <w:szCs w:val="20"/>
        </w:rPr>
        <w:t>oczekiwanie</w:t>
      </w:r>
      <w:r w:rsidRPr="00110E9C">
        <w:rPr>
          <w:rFonts w:ascii="Tahoma" w:eastAsia="Tahoma" w:hAnsi="Tahoma" w:cs="Tahoma"/>
          <w:sz w:val="20"/>
          <w:szCs w:val="20"/>
        </w:rPr>
        <w:t xml:space="preserve"> </w:t>
      </w:r>
      <w:r w:rsidRPr="00110E9C">
        <w:rPr>
          <w:rFonts w:ascii="Tahoma" w:eastAsia="Tahoma" w:hAnsi="Tahoma" w:cs="Tahoma"/>
          <w:sz w:val="20"/>
          <w:szCs w:val="20"/>
        </w:rPr>
        <w:br/>
      </w:r>
      <w:r w:rsidRPr="00110E9C">
        <w:rPr>
          <w:rFonts w:ascii="Tahoma" w:hAnsi="Tahoma" w:cs="Tahoma"/>
          <w:sz w:val="20"/>
          <w:szCs w:val="20"/>
        </w:rPr>
        <w:t>w</w:t>
      </w:r>
      <w:r w:rsidRPr="00110E9C">
        <w:rPr>
          <w:rFonts w:ascii="Tahoma" w:eastAsia="Tahoma" w:hAnsi="Tahoma" w:cs="Tahoma"/>
          <w:sz w:val="20"/>
          <w:szCs w:val="20"/>
        </w:rPr>
        <w:t xml:space="preserve"> </w:t>
      </w:r>
      <w:r w:rsidRPr="00677E45">
        <w:rPr>
          <w:rFonts w:ascii="Tahoma" w:hAnsi="Tahoma" w:cs="Tahoma"/>
          <w:sz w:val="20"/>
          <w:szCs w:val="20"/>
        </w:rPr>
        <w:t>recepcji</w:t>
      </w:r>
      <w:r w:rsidRPr="00677E45">
        <w:rPr>
          <w:rFonts w:ascii="Tahoma" w:eastAsia="Tahoma" w:hAnsi="Tahoma" w:cs="Tahoma"/>
          <w:sz w:val="20"/>
          <w:szCs w:val="20"/>
        </w:rPr>
        <w:t xml:space="preserve"> </w:t>
      </w:r>
      <w:r w:rsidRPr="00097536">
        <w:rPr>
          <w:rFonts w:ascii="Tahoma" w:hAnsi="Tahoma" w:cs="Tahoma"/>
          <w:sz w:val="20"/>
          <w:szCs w:val="20"/>
        </w:rPr>
        <w:t>Zamawiającego</w:t>
      </w:r>
      <w:r w:rsidRPr="00097536">
        <w:rPr>
          <w:rFonts w:ascii="Tahoma" w:eastAsia="Tahoma" w:hAnsi="Tahoma" w:cs="Tahoma"/>
          <w:sz w:val="20"/>
          <w:szCs w:val="20"/>
        </w:rPr>
        <w:t xml:space="preserve"> </w:t>
      </w:r>
      <w:r w:rsidRPr="00097536">
        <w:rPr>
          <w:rFonts w:ascii="Tahoma" w:hAnsi="Tahoma" w:cs="Tahoma"/>
          <w:sz w:val="20"/>
          <w:szCs w:val="20"/>
        </w:rPr>
        <w:t>co</w:t>
      </w:r>
      <w:r w:rsidRPr="00097536">
        <w:rPr>
          <w:rFonts w:ascii="Tahoma" w:eastAsia="Tahoma" w:hAnsi="Tahoma" w:cs="Tahoma"/>
          <w:sz w:val="20"/>
          <w:szCs w:val="20"/>
        </w:rPr>
        <w:t xml:space="preserve"> </w:t>
      </w:r>
      <w:r w:rsidRPr="00097536">
        <w:rPr>
          <w:rFonts w:ascii="Tahoma" w:hAnsi="Tahoma" w:cs="Tahoma"/>
          <w:sz w:val="20"/>
          <w:szCs w:val="20"/>
        </w:rPr>
        <w:t>najmniej</w:t>
      </w:r>
      <w:r w:rsidRPr="00097536">
        <w:rPr>
          <w:rFonts w:ascii="Tahoma" w:eastAsia="Tahoma" w:hAnsi="Tahoma" w:cs="Tahoma"/>
          <w:sz w:val="20"/>
          <w:szCs w:val="20"/>
        </w:rPr>
        <w:t xml:space="preserve"> </w:t>
      </w:r>
      <w:r w:rsidRPr="00097536">
        <w:rPr>
          <w:rFonts w:ascii="Tahoma" w:hAnsi="Tahoma" w:cs="Tahoma"/>
          <w:sz w:val="20"/>
          <w:szCs w:val="20"/>
        </w:rPr>
        <w:t>na</w:t>
      </w:r>
      <w:r w:rsidRPr="00097536">
        <w:rPr>
          <w:rFonts w:ascii="Tahoma" w:eastAsia="Tahoma" w:hAnsi="Tahoma" w:cs="Tahoma"/>
          <w:sz w:val="20"/>
          <w:szCs w:val="20"/>
        </w:rPr>
        <w:t xml:space="preserve"> </w:t>
      </w:r>
      <w:r w:rsidRPr="00097536">
        <w:rPr>
          <w:rFonts w:ascii="Tahoma" w:hAnsi="Tahoma" w:cs="Tahoma"/>
          <w:sz w:val="20"/>
          <w:szCs w:val="20"/>
        </w:rPr>
        <w:t>5</w:t>
      </w:r>
      <w:r w:rsidRPr="00097536">
        <w:rPr>
          <w:rFonts w:ascii="Tahoma" w:eastAsia="Tahoma" w:hAnsi="Tahoma" w:cs="Tahoma"/>
          <w:sz w:val="20"/>
          <w:szCs w:val="20"/>
        </w:rPr>
        <w:t xml:space="preserve"> </w:t>
      </w:r>
      <w:r w:rsidRPr="00097536">
        <w:rPr>
          <w:rFonts w:ascii="Tahoma" w:hAnsi="Tahoma" w:cs="Tahoma"/>
          <w:sz w:val="20"/>
          <w:szCs w:val="20"/>
        </w:rPr>
        <w:t>minut</w:t>
      </w:r>
      <w:r w:rsidRPr="00097536">
        <w:rPr>
          <w:rFonts w:ascii="Tahoma" w:eastAsia="Tahoma" w:hAnsi="Tahoma" w:cs="Tahoma"/>
          <w:sz w:val="20"/>
          <w:szCs w:val="20"/>
        </w:rPr>
        <w:t xml:space="preserve"> </w:t>
      </w:r>
      <w:r w:rsidRPr="001536E0">
        <w:rPr>
          <w:rFonts w:ascii="Tahoma" w:hAnsi="Tahoma" w:cs="Tahoma"/>
          <w:sz w:val="20"/>
          <w:szCs w:val="20"/>
        </w:rPr>
        <w:t>przed</w:t>
      </w:r>
      <w:r w:rsidRPr="001536E0">
        <w:rPr>
          <w:rFonts w:ascii="Tahoma" w:eastAsia="Tahoma" w:hAnsi="Tahoma" w:cs="Tahoma"/>
          <w:sz w:val="20"/>
          <w:szCs w:val="20"/>
        </w:rPr>
        <w:t xml:space="preserve"> </w:t>
      </w:r>
      <w:r w:rsidRPr="001536E0">
        <w:rPr>
          <w:rFonts w:ascii="Tahoma" w:hAnsi="Tahoma" w:cs="Tahoma"/>
          <w:sz w:val="20"/>
          <w:szCs w:val="20"/>
        </w:rPr>
        <w:t>terminem</w:t>
      </w:r>
      <w:r w:rsidRPr="001536E0">
        <w:rPr>
          <w:rFonts w:ascii="Tahoma" w:eastAsia="Tahoma" w:hAnsi="Tahoma" w:cs="Tahoma"/>
          <w:sz w:val="20"/>
          <w:szCs w:val="20"/>
        </w:rPr>
        <w:t xml:space="preserve"> </w:t>
      </w:r>
      <w:r w:rsidRPr="001536E0">
        <w:rPr>
          <w:rFonts w:ascii="Tahoma" w:hAnsi="Tahoma" w:cs="Tahoma"/>
          <w:sz w:val="20"/>
          <w:szCs w:val="20"/>
        </w:rPr>
        <w:t>określonym</w:t>
      </w:r>
      <w:r w:rsidRPr="00D358E1">
        <w:rPr>
          <w:rFonts w:ascii="Tahoma" w:eastAsia="Tahoma" w:hAnsi="Tahoma" w:cs="Tahoma"/>
          <w:sz w:val="20"/>
          <w:szCs w:val="20"/>
        </w:rPr>
        <w:t xml:space="preserve"> </w:t>
      </w:r>
      <w:r w:rsidRPr="00D358E1">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w:t>
      </w:r>
      <w:r w:rsidRPr="00482A60">
        <w:rPr>
          <w:rFonts w:ascii="Tahoma" w:eastAsia="Tahoma" w:hAnsi="Tahoma" w:cs="Tahoma"/>
          <w:sz w:val="20"/>
          <w:szCs w:val="20"/>
        </w:rPr>
        <w:t xml:space="preserve"> 5</w:t>
      </w:r>
      <w:r w:rsidRPr="00482A60">
        <w:rPr>
          <w:rFonts w:ascii="Tahoma" w:hAnsi="Tahoma" w:cs="Tahoma"/>
          <w:sz w:val="20"/>
          <w:szCs w:val="20"/>
        </w:rPr>
        <w:t>.</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Informacje, o których mowa w pkt 8 i 9, przekazuje się niezwłocznie Wykonawcom, którzy nie byli obecni przy otwarciu ofert, na ich wniosek.</w:t>
      </w:r>
    </w:p>
    <w:p w:rsidR="00671BE3" w:rsidRPr="00482A60" w:rsidRDefault="00671BE3" w:rsidP="00482A60">
      <w:pPr>
        <w:spacing w:after="80"/>
        <w:rPr>
          <w:rFonts w:ascii="Tahoma" w:hAnsi="Tahoma" w:cs="Tahoma"/>
          <w:sz w:val="20"/>
          <w:szCs w:val="20"/>
        </w:rPr>
      </w:pPr>
    </w:p>
    <w:p w:rsidR="00671BE3" w:rsidRPr="007A69A9" w:rsidRDefault="00671BE3" w:rsidP="00482A60">
      <w:pPr>
        <w:pStyle w:val="Nagwek1"/>
        <w:spacing w:after="80" w:line="240" w:lineRule="auto"/>
        <w:jc w:val="both"/>
        <w:rPr>
          <w:rFonts w:ascii="Tahoma" w:hAnsi="Tahoma" w:cs="Tahoma"/>
          <w:sz w:val="20"/>
        </w:rPr>
      </w:pPr>
      <w:bookmarkStart w:id="45" w:name="_Toc426703590"/>
      <w:r w:rsidRPr="007A69A9">
        <w:rPr>
          <w:rFonts w:ascii="Tahoma" w:hAnsi="Tahoma" w:cs="Tahoma"/>
          <w:sz w:val="20"/>
        </w:rPr>
        <w:t>§ 15. Opis sposobu obliczenia ceny</w:t>
      </w:r>
      <w:bookmarkEnd w:id="43"/>
      <w:bookmarkEnd w:id="44"/>
      <w:bookmarkEnd w:id="45"/>
    </w:p>
    <w:p w:rsidR="00D75362" w:rsidRPr="00080CCB"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6" w:name="_Toc354051222"/>
      <w:r w:rsidRPr="00080CCB">
        <w:rPr>
          <w:rFonts w:ascii="Tahoma" w:hAnsi="Tahoma" w:cs="Tahoma"/>
          <w:color w:val="000000"/>
          <w:sz w:val="20"/>
          <w:szCs w:val="20"/>
        </w:rPr>
        <w:t xml:space="preserve">Cenę brutto za realizację przedmiotu zamówienia Wykonawca określi w złotych polskich z dokładnością do dwóch miejsc po przecinku. </w:t>
      </w:r>
    </w:p>
    <w:p w:rsidR="00D75362" w:rsidRPr="00697284"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lastRenderedPageBreak/>
        <w:t>Podane w ofercie ceny muszą uwzględniać wszystkie wymagania Zamawiającego określone w SIWZ oraz zawierać wszelkie koszty, jakie poniesie Wykonawca, w tym wszystkie opłaty i podatki (także od towarów</w:t>
      </w:r>
      <w:r w:rsidRPr="00697284">
        <w:rPr>
          <w:rFonts w:ascii="Tahoma" w:hAnsi="Tahoma" w:cs="Tahoma"/>
          <w:sz w:val="20"/>
          <w:szCs w:val="20"/>
        </w:rPr>
        <w:t xml:space="preserve"> i usług).</w:t>
      </w:r>
    </w:p>
    <w:p w:rsidR="00910794" w:rsidRPr="006D4FE6" w:rsidRDefault="00910794" w:rsidP="00910794">
      <w:pPr>
        <w:pStyle w:val="Akapitzlist"/>
        <w:numPr>
          <w:ilvl w:val="1"/>
          <w:numId w:val="45"/>
        </w:numPr>
        <w:suppressAutoHyphens w:val="0"/>
        <w:autoSpaceDE w:val="0"/>
        <w:autoSpaceDN w:val="0"/>
        <w:adjustRightInd w:val="0"/>
        <w:spacing w:after="120" w:line="240" w:lineRule="auto"/>
        <w:ind w:left="426"/>
        <w:jc w:val="both"/>
        <w:rPr>
          <w:rFonts w:ascii="Tahoma" w:hAnsi="Tahoma" w:cs="Tahoma"/>
          <w:sz w:val="20"/>
          <w:szCs w:val="20"/>
        </w:rPr>
      </w:pPr>
      <w:r w:rsidRPr="006D4FE6">
        <w:rPr>
          <w:rFonts w:ascii="Tahoma" w:hAnsi="Tahom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D4FE6">
        <w:rPr>
          <w:rFonts w:ascii="Tahoma" w:hAnsi="Tahoma" w:cs="Tahoma"/>
          <w:b/>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D4FE6">
        <w:rPr>
          <w:rFonts w:ascii="Tahoma" w:hAnsi="Tahoma" w:cs="Tahoma"/>
          <w:sz w:val="20"/>
          <w:szCs w:val="20"/>
        </w:rPr>
        <w:t xml:space="preserve"> (zgodnie z art. 91 ust. 3a ustawy PZP)</w:t>
      </w:r>
    </w:p>
    <w:p w:rsidR="00671BE3" w:rsidRPr="00482A60" w:rsidRDefault="00671BE3" w:rsidP="00482A60">
      <w:pPr>
        <w:spacing w:after="80"/>
        <w:rPr>
          <w:rFonts w:ascii="Tahoma" w:hAnsi="Tahoma" w:cs="Tahoma"/>
          <w:sz w:val="20"/>
          <w:szCs w:val="20"/>
        </w:rPr>
      </w:pPr>
    </w:p>
    <w:p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16.</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6"/>
      <w:bookmarkEnd w:id="47"/>
    </w:p>
    <w:p w:rsidR="00F77A86" w:rsidRPr="00451674" w:rsidRDefault="00451674" w:rsidP="00F77A86">
      <w:pPr>
        <w:pStyle w:val="Akapitzlist"/>
        <w:numPr>
          <w:ilvl w:val="1"/>
          <w:numId w:val="7"/>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rsidR="00097536" w:rsidRPr="00F15CF0" w:rsidRDefault="00097536" w:rsidP="00482A60">
      <w:pPr>
        <w:numPr>
          <w:ilvl w:val="0"/>
          <w:numId w:val="56"/>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6B191E" w:rsidRPr="00F15CF0">
        <w:rPr>
          <w:rFonts w:ascii="Tahoma" w:eastAsia="Calibri" w:hAnsi="Tahoma" w:cs="Tahoma"/>
          <w:b/>
          <w:color w:val="000000"/>
          <w:sz w:val="20"/>
          <w:szCs w:val="22"/>
          <w:lang w:eastAsia="en-US"/>
        </w:rPr>
        <w:t>90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EA4122" w:rsidRPr="00F15CF0">
        <w:rPr>
          <w:rFonts w:ascii="Tahoma" w:eastAsia="Calibri" w:hAnsi="Tahoma" w:cs="Tahoma"/>
          <w:color w:val="000000"/>
          <w:sz w:val="20"/>
          <w:szCs w:val="22"/>
          <w:lang w:eastAsia="en-US"/>
        </w:rPr>
        <w:t xml:space="preserve">90 </w:t>
      </w:r>
      <w:r w:rsidRPr="00F15CF0">
        <w:rPr>
          <w:rFonts w:ascii="Tahoma" w:eastAsia="Calibri" w:hAnsi="Tahoma" w:cs="Tahoma"/>
          <w:color w:val="000000"/>
          <w:sz w:val="20"/>
          <w:szCs w:val="22"/>
          <w:lang w:eastAsia="en-US"/>
        </w:rPr>
        <w:t>pkt. Zamawiający przyzna punkty wg następującego wzoru:</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 xml:space="preserve">C = </w:t>
      </w:r>
      <w:r w:rsidR="00600881">
        <w:rPr>
          <w:rFonts w:ascii="Tahoma" w:hAnsi="Tahoma" w:cs="Tahoma"/>
          <w:position w:val="-3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v:imagedata r:id="rId16" o:title=""/>
          </v:shape>
        </w:pict>
      </w:r>
      <w:r w:rsidRPr="00F15CF0">
        <w:rPr>
          <w:rFonts w:ascii="Tahoma" w:hAnsi="Tahoma" w:cs="Tahoma"/>
          <w:sz w:val="20"/>
          <w:szCs w:val="20"/>
        </w:rPr>
        <w:t>* 90 pkt</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rsidR="00097536" w:rsidRPr="00F15CF0" w:rsidRDefault="00097536" w:rsidP="00482A60">
      <w:pPr>
        <w:numPr>
          <w:ilvl w:val="0"/>
          <w:numId w:val="55"/>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okres gwarancji </w:t>
      </w:r>
      <w:r w:rsidR="00EA4122" w:rsidRPr="00F15CF0">
        <w:rPr>
          <w:rFonts w:ascii="Tahoma" w:eastAsia="Calibri" w:hAnsi="Tahoma" w:cs="Tahoma"/>
          <w:b/>
          <w:color w:val="000000"/>
          <w:sz w:val="20"/>
          <w:szCs w:val="22"/>
          <w:lang w:eastAsia="en-US"/>
        </w:rPr>
        <w:t>systemu</w:t>
      </w:r>
      <w:r w:rsidRPr="00F15CF0">
        <w:rPr>
          <w:rFonts w:ascii="Tahoma" w:eastAsia="Calibri" w:hAnsi="Tahoma" w:cs="Tahoma"/>
          <w:b/>
          <w:color w:val="000000"/>
          <w:sz w:val="20"/>
          <w:szCs w:val="22"/>
          <w:lang w:eastAsia="en-US"/>
        </w:rPr>
        <w:t xml:space="preserve"> – waga </w:t>
      </w:r>
      <w:r w:rsidR="00EA4122" w:rsidRPr="00F15CF0">
        <w:rPr>
          <w:rFonts w:ascii="Tahoma" w:eastAsia="Calibri" w:hAnsi="Tahoma" w:cs="Tahoma"/>
          <w:b/>
          <w:color w:val="000000"/>
          <w:sz w:val="20"/>
          <w:szCs w:val="22"/>
          <w:lang w:eastAsia="en-US"/>
        </w:rPr>
        <w:t>10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 10 pkt. Punkty zostaną przyznane w następujący sposób: </w:t>
      </w:r>
      <w:r w:rsidRPr="00F15CF0">
        <w:rPr>
          <w:rFonts w:ascii="Tahoma" w:eastAsia="Calibri" w:hAnsi="Tahoma" w:cs="Tahoma"/>
          <w:sz w:val="20"/>
          <w:szCs w:val="22"/>
          <w:lang w:eastAsia="en-US"/>
        </w:rPr>
        <w:t xml:space="preserve">Wykonawca zobowiązany jest wskazać w formularzu ofertowym okres udzielanej gwarancji na </w:t>
      </w:r>
      <w:r w:rsidR="00EA4122" w:rsidRPr="00F15CF0">
        <w:rPr>
          <w:rFonts w:ascii="Tahoma" w:eastAsia="Calibri" w:hAnsi="Tahoma" w:cs="Tahoma"/>
          <w:sz w:val="20"/>
          <w:szCs w:val="22"/>
          <w:lang w:eastAsia="en-US"/>
        </w:rPr>
        <w:t>system,</w:t>
      </w:r>
      <w:r w:rsidRPr="00F15CF0">
        <w:rPr>
          <w:rFonts w:ascii="Tahoma" w:eastAsia="Calibri" w:hAnsi="Tahoma" w:cs="Tahoma"/>
          <w:sz w:val="20"/>
          <w:szCs w:val="22"/>
          <w:lang w:eastAsia="en-US"/>
        </w:rPr>
        <w:t xml:space="preserve"> poprzez zakreślenie wybranego okresu spośród: </w:t>
      </w:r>
      <w:r w:rsidR="00EA4122" w:rsidRPr="00F15CF0">
        <w:rPr>
          <w:rFonts w:ascii="Tahoma" w:eastAsia="Calibri" w:hAnsi="Tahoma" w:cs="Tahoma"/>
          <w:sz w:val="20"/>
          <w:szCs w:val="22"/>
          <w:lang w:eastAsia="en-US"/>
        </w:rPr>
        <w:t xml:space="preserve">12 </w:t>
      </w:r>
      <w:r w:rsidRPr="00F15CF0">
        <w:rPr>
          <w:rFonts w:ascii="Tahoma" w:eastAsia="Calibri" w:hAnsi="Tahoma" w:cs="Tahoma"/>
          <w:sz w:val="20"/>
          <w:szCs w:val="22"/>
          <w:lang w:eastAsia="en-US"/>
        </w:rPr>
        <w:t xml:space="preserve">miesięcy i </w:t>
      </w:r>
      <w:r w:rsidR="00EA4122" w:rsidRPr="00F15CF0">
        <w:rPr>
          <w:rFonts w:ascii="Tahoma" w:eastAsia="Calibri" w:hAnsi="Tahoma" w:cs="Tahoma"/>
          <w:sz w:val="20"/>
          <w:szCs w:val="22"/>
          <w:lang w:eastAsia="en-US"/>
        </w:rPr>
        <w:t xml:space="preserve">24 </w:t>
      </w:r>
      <w:r w:rsidRPr="00F15CF0">
        <w:rPr>
          <w:rFonts w:ascii="Tahoma" w:eastAsia="Calibri" w:hAnsi="Tahoma" w:cs="Tahoma"/>
          <w:sz w:val="20"/>
          <w:szCs w:val="22"/>
          <w:lang w:eastAsia="en-US"/>
        </w:rPr>
        <w:t>miesięcy. Wykonawca odpowiednio otrzyma: 0 punktów lub 10 punktów. W przypadku gdy Wykonawca nie uzupełni danych w formularzu oferty w przedmiocie okres gwarancji urządzenia, Zamawiający uzna, że oferta Wykonawcy jest niezgodna z SIWZ i podlega odrzuceniu</w:t>
      </w:r>
      <w:r w:rsidR="00E30D2E" w:rsidRPr="00F15CF0">
        <w:rPr>
          <w:rFonts w:ascii="Tahoma" w:eastAsia="Calibri" w:hAnsi="Tahoma" w:cs="Tahoma"/>
          <w:sz w:val="20"/>
          <w:szCs w:val="22"/>
          <w:lang w:eastAsia="en-US"/>
        </w:rPr>
        <w:t>.</w:t>
      </w:r>
    </w:p>
    <w:p w:rsidR="002A3AB1" w:rsidRPr="007A69A9" w:rsidRDefault="002A3AB1" w:rsidP="00482A60">
      <w:pPr>
        <w:tabs>
          <w:tab w:val="right" w:pos="284"/>
          <w:tab w:val="left" w:pos="408"/>
        </w:tabs>
        <w:autoSpaceDE w:val="0"/>
        <w:autoSpaceDN w:val="0"/>
        <w:adjustRightInd w:val="0"/>
        <w:spacing w:after="80"/>
        <w:ind w:left="692" w:hanging="408"/>
        <w:rPr>
          <w:rFonts w:ascii="Tahoma" w:hAnsi="Tahoma" w:cs="Tahoma"/>
          <w:color w:val="000000"/>
          <w:sz w:val="20"/>
          <w:szCs w:val="20"/>
        </w:rPr>
      </w:pPr>
    </w:p>
    <w:p w:rsidR="00671BE3" w:rsidRPr="007A69A9" w:rsidRDefault="00671BE3" w:rsidP="00482A60">
      <w:pPr>
        <w:numPr>
          <w:ilvl w:val="0"/>
          <w:numId w:val="16"/>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t>Obliczenia dokonywane będą z dokładnością do dwóch miejsc po przecinku, bez zaokrągleń.</w:t>
      </w:r>
    </w:p>
    <w:p w:rsidR="00671BE3" w:rsidRPr="007B2C45"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71BE3" w:rsidRPr="00110E9C"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 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rsidR="00671BE3" w:rsidRPr="00110E9C" w:rsidRDefault="00671BE3" w:rsidP="00482A60">
      <w:pPr>
        <w:autoSpaceDE w:val="0"/>
        <w:autoSpaceDN w:val="0"/>
        <w:adjustRightInd w:val="0"/>
        <w:spacing w:after="80"/>
        <w:jc w:val="both"/>
        <w:rPr>
          <w:rFonts w:ascii="Tahoma" w:hAnsi="Tahoma" w:cs="Tahoma"/>
          <w:sz w:val="20"/>
          <w:szCs w:val="20"/>
        </w:rPr>
      </w:pPr>
    </w:p>
    <w:p w:rsidR="00671BE3" w:rsidRPr="00097536" w:rsidRDefault="009C27CF" w:rsidP="00482A60">
      <w:pPr>
        <w:pStyle w:val="Nagwek1"/>
        <w:spacing w:after="80" w:line="240" w:lineRule="auto"/>
        <w:jc w:val="both"/>
        <w:rPr>
          <w:rFonts w:ascii="Tahoma" w:hAnsi="Tahoma" w:cs="Tahoma"/>
          <w:sz w:val="20"/>
        </w:rPr>
      </w:pPr>
      <w:bookmarkStart w:id="48" w:name="_Toc276126210"/>
      <w:bookmarkStart w:id="49" w:name="_Toc354051302"/>
      <w:bookmarkStart w:id="50" w:name="_Toc426703592"/>
      <w:r w:rsidRPr="00677E45">
        <w:rPr>
          <w:rFonts w:ascii="Tahoma" w:hAnsi="Tahoma" w:cs="Tahoma"/>
          <w:sz w:val="20"/>
        </w:rPr>
        <w:t>§ 17</w:t>
      </w:r>
      <w:r w:rsidR="00671BE3" w:rsidRPr="00677E45">
        <w:rPr>
          <w:rFonts w:ascii="Tahoma" w:hAnsi="Tahoma" w:cs="Tahoma"/>
          <w:sz w:val="20"/>
        </w:rPr>
        <w:t>. Badanie ofert</w:t>
      </w:r>
      <w:bookmarkEnd w:id="48"/>
      <w:bookmarkEnd w:id="49"/>
      <w:bookmarkEnd w:id="50"/>
      <w:r w:rsidR="00671BE3" w:rsidRPr="00677E45">
        <w:rPr>
          <w:rFonts w:ascii="Tahoma" w:hAnsi="Tahoma" w:cs="Tahoma"/>
          <w:sz w:val="20"/>
        </w:rPr>
        <w:t xml:space="preserve"> </w:t>
      </w:r>
    </w:p>
    <w:p w:rsidR="00671BE3" w:rsidRPr="00097536"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rsidR="00671BE3" w:rsidRPr="001536E0" w:rsidRDefault="00671BE3" w:rsidP="00482A60">
      <w:pPr>
        <w:numPr>
          <w:ilvl w:val="2"/>
          <w:numId w:val="23"/>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rsidR="00671BE3" w:rsidRPr="00D358E1"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lastRenderedPageBreak/>
        <w:t xml:space="preserve">oczywiste omyłki rachunkowe z uwzględnieniem konsekwencji rachunkowych dokonanych poprawek;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1" w:name="_Toc276126211"/>
      <w:bookmarkStart w:id="52" w:name="_Toc354051303"/>
      <w:bookmarkStart w:id="53" w:name="_Toc426703593"/>
      <w:r w:rsidRPr="00482A60">
        <w:rPr>
          <w:rFonts w:ascii="Tahoma" w:hAnsi="Tahoma" w:cs="Tahoma"/>
          <w:sz w:val="20"/>
        </w:rPr>
        <w:t>§ 18</w:t>
      </w:r>
      <w:r w:rsidR="00671BE3" w:rsidRPr="00482A60">
        <w:rPr>
          <w:rFonts w:ascii="Tahoma" w:hAnsi="Tahoma" w:cs="Tahoma"/>
          <w:sz w:val="20"/>
        </w:rPr>
        <w:t xml:space="preserve">. Wykluczenie </w:t>
      </w:r>
      <w:bookmarkEnd w:id="51"/>
      <w:bookmarkEnd w:id="52"/>
      <w:r w:rsidR="00671BE3" w:rsidRPr="00482A60">
        <w:rPr>
          <w:rFonts w:ascii="Tahoma" w:hAnsi="Tahoma" w:cs="Tahoma"/>
          <w:sz w:val="20"/>
        </w:rPr>
        <w:t>Wykonawców</w:t>
      </w:r>
      <w:bookmarkEnd w:id="53"/>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4" w:name="_Toc276126212"/>
      <w:bookmarkStart w:id="55" w:name="_Toc354051304"/>
      <w:bookmarkStart w:id="56" w:name="_Toc426703594"/>
      <w:r w:rsidRPr="00482A60">
        <w:rPr>
          <w:rFonts w:ascii="Tahoma" w:hAnsi="Tahoma" w:cs="Tahoma"/>
          <w:sz w:val="20"/>
        </w:rPr>
        <w:t>§ 19</w:t>
      </w:r>
      <w:r w:rsidR="00671BE3" w:rsidRPr="00482A60">
        <w:rPr>
          <w:rFonts w:ascii="Tahoma" w:hAnsi="Tahoma" w:cs="Tahoma"/>
          <w:sz w:val="20"/>
        </w:rPr>
        <w:t>. Odrzucenie ofert</w:t>
      </w:r>
      <w:bookmarkEnd w:id="54"/>
      <w:bookmarkEnd w:id="55"/>
      <w:bookmarkEnd w:id="56"/>
      <w:r w:rsidR="00671BE3" w:rsidRPr="00482A60">
        <w:rPr>
          <w:rFonts w:ascii="Tahoma" w:hAnsi="Tahoma" w:cs="Tahoma"/>
          <w:sz w:val="20"/>
        </w:rPr>
        <w:t xml:space="preserve"> </w:t>
      </w:r>
    </w:p>
    <w:p w:rsidR="00671BE3" w:rsidRPr="007A69A9" w:rsidRDefault="00671BE3" w:rsidP="00482A60">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rsidR="00671BE3" w:rsidRPr="007A69A9"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t>jest niezgodna z ustawą;</w:t>
      </w:r>
    </w:p>
    <w:p w:rsidR="00671BE3" w:rsidRPr="00080CCB"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rsidR="00671BE3" w:rsidRPr="007B2C45"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rsidR="00671BE3" w:rsidRPr="004E6C3E"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rsidR="00671BE3" w:rsidRPr="004E6C3E" w:rsidRDefault="00671BE3" w:rsidP="00482A60">
      <w:pPr>
        <w:numPr>
          <w:ilvl w:val="0"/>
          <w:numId w:val="25"/>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671BE3" w:rsidRPr="00110E9C"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rsidR="00671BE3" w:rsidRPr="00677E45" w:rsidRDefault="00671BE3" w:rsidP="00482A60">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lastRenderedPageBreak/>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rsidR="009C27CF" w:rsidRPr="00097536" w:rsidRDefault="009C27CF" w:rsidP="00482A60">
      <w:pPr>
        <w:pStyle w:val="Nagwek1"/>
        <w:spacing w:after="80" w:line="240" w:lineRule="auto"/>
        <w:jc w:val="both"/>
        <w:rPr>
          <w:rFonts w:ascii="Tahoma" w:hAnsi="Tahoma" w:cs="Tahoma"/>
          <w:sz w:val="20"/>
        </w:rPr>
      </w:pPr>
      <w:bookmarkStart w:id="57" w:name="_Toc276126214"/>
      <w:bookmarkStart w:id="58" w:name="_Toc354051306"/>
    </w:p>
    <w:p w:rsidR="00671BE3" w:rsidRPr="001536E0" w:rsidRDefault="009C27CF" w:rsidP="00482A60">
      <w:pPr>
        <w:pStyle w:val="Nagwek1"/>
        <w:spacing w:after="80" w:line="240" w:lineRule="auto"/>
        <w:jc w:val="both"/>
        <w:rPr>
          <w:rFonts w:ascii="Tahoma" w:hAnsi="Tahoma" w:cs="Tahoma"/>
          <w:sz w:val="20"/>
        </w:rPr>
      </w:pPr>
      <w:bookmarkStart w:id="59" w:name="_Toc426703595"/>
      <w:r w:rsidRPr="00097536">
        <w:rPr>
          <w:rFonts w:ascii="Tahoma" w:hAnsi="Tahoma" w:cs="Tahoma"/>
          <w:sz w:val="20"/>
        </w:rPr>
        <w:t>§ 20</w:t>
      </w:r>
      <w:r w:rsidR="00671BE3" w:rsidRPr="00097536">
        <w:rPr>
          <w:rFonts w:ascii="Tahoma" w:hAnsi="Tahoma" w:cs="Tahoma"/>
          <w:sz w:val="20"/>
        </w:rPr>
        <w:t>. Unieważnienie postępowania</w:t>
      </w:r>
      <w:bookmarkEnd w:id="57"/>
      <w:bookmarkEnd w:id="58"/>
      <w:bookmarkEnd w:id="59"/>
    </w:p>
    <w:p w:rsidR="00671BE3" w:rsidRPr="00D358E1" w:rsidRDefault="00671BE3" w:rsidP="00482A60">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zastrzega sobie prawo do unieważnienia postępowania o udzielenie zamówienia, jeżeli środki pochodzące z budżetu Unii Europejskiej, które Zamawiający zamierzał przeznaczyć na sfinansowanie całości lub części zamówienia, nie zostaną mu przyznane.</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unieważnieniu postępowania o udzielenie zamówienia Zamawiający zawiadomi równocześnie wszystkich Wykonawców, którzy:</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rsidR="00671BE3" w:rsidRPr="008B2254" w:rsidRDefault="00671BE3" w:rsidP="00482A60">
      <w:pPr>
        <w:autoSpaceDE w:val="0"/>
        <w:autoSpaceDN w:val="0"/>
        <w:adjustRightInd w:val="0"/>
        <w:spacing w:after="80"/>
        <w:ind w:firstLine="424"/>
        <w:jc w:val="both"/>
        <w:rPr>
          <w:rFonts w:ascii="Tahoma" w:hAnsi="Tahoma" w:cs="Tahoma"/>
          <w:sz w:val="20"/>
          <w:szCs w:val="20"/>
        </w:rPr>
      </w:pPr>
      <w:r w:rsidRPr="00482A60">
        <w:rPr>
          <w:rFonts w:ascii="Tahoma" w:hAnsi="Tahoma" w:cs="Tahoma"/>
          <w:sz w:val="20"/>
          <w:szCs w:val="20"/>
        </w:rPr>
        <w:t>- podając uzasadnienie faktyczne i prawne</w:t>
      </w:r>
      <w:r w:rsidRPr="008B2254">
        <w:rPr>
          <w:rFonts w:ascii="Tahoma" w:hAnsi="Tahoma" w:cs="Tahoma"/>
          <w:sz w:val="20"/>
          <w:szCs w:val="20"/>
        </w:rPr>
        <w:t>.</w:t>
      </w:r>
    </w:p>
    <w:p w:rsidR="00671BE3" w:rsidRPr="008B2254" w:rsidRDefault="00671BE3" w:rsidP="00482A60">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8B2254">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671BE3" w:rsidRPr="008B2254"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60" w:name="_Toc276126215"/>
      <w:bookmarkStart w:id="61" w:name="_Toc354051307"/>
      <w:bookmarkStart w:id="62" w:name="_Toc426703596"/>
      <w:r w:rsidRPr="00482A60">
        <w:rPr>
          <w:rFonts w:ascii="Tahoma" w:hAnsi="Tahoma" w:cs="Tahoma"/>
          <w:sz w:val="20"/>
        </w:rPr>
        <w:t>§ 21</w:t>
      </w:r>
      <w:r w:rsidR="00671BE3" w:rsidRPr="00482A60">
        <w:rPr>
          <w:rFonts w:ascii="Tahoma" w:hAnsi="Tahoma" w:cs="Tahoma"/>
          <w:sz w:val="20"/>
        </w:rPr>
        <w:t>. Zawiadomienie o wyniku postępowania</w:t>
      </w:r>
      <w:bookmarkEnd w:id="60"/>
      <w:bookmarkEnd w:id="61"/>
      <w:bookmarkEnd w:id="62"/>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rsidR="00671BE3" w:rsidRPr="007A69A9"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Dodatkowo Zamawiający zamieści ww. informacje na stronie internetowej </w:t>
      </w:r>
      <w:hyperlink r:id="rId17" w:history="1">
        <w:hyperlink r:id="rId18"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rsidR="00671BE3" w:rsidRPr="00482A60" w:rsidRDefault="00671BE3" w:rsidP="00482A60">
      <w:pPr>
        <w:spacing w:after="80"/>
        <w:rPr>
          <w:rFonts w:ascii="Tahoma" w:hAnsi="Tahoma" w:cs="Tahoma"/>
          <w:sz w:val="20"/>
          <w:szCs w:val="20"/>
        </w:rPr>
      </w:pPr>
    </w:p>
    <w:p w:rsidR="00671BE3" w:rsidRPr="00080CCB" w:rsidRDefault="00D7016C" w:rsidP="00482A60">
      <w:pPr>
        <w:pStyle w:val="Nagwek1"/>
        <w:spacing w:after="80" w:line="240" w:lineRule="auto"/>
        <w:jc w:val="both"/>
        <w:rPr>
          <w:rFonts w:ascii="Tahoma" w:hAnsi="Tahoma" w:cs="Tahoma"/>
          <w:sz w:val="20"/>
        </w:rPr>
      </w:pPr>
      <w:bookmarkStart w:id="63" w:name="_Toc276126216"/>
      <w:bookmarkStart w:id="64" w:name="_Toc354051308"/>
      <w:bookmarkStart w:id="65" w:name="_Toc426703597"/>
      <w:r w:rsidRPr="007A69A9">
        <w:rPr>
          <w:rFonts w:ascii="Tahoma" w:hAnsi="Tahoma" w:cs="Tahoma"/>
          <w:sz w:val="20"/>
        </w:rPr>
        <w:t>§ 22</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3"/>
      <w:bookmarkEnd w:id="64"/>
      <w:bookmarkEnd w:id="65"/>
      <w:r w:rsidR="00671BE3" w:rsidRPr="007A69A9">
        <w:rPr>
          <w:rFonts w:ascii="Tahoma" w:hAnsi="Tahoma" w:cs="Tahoma"/>
          <w:sz w:val="20"/>
        </w:rPr>
        <w:t xml:space="preserve"> </w:t>
      </w:r>
    </w:p>
    <w:p w:rsidR="00671BE3" w:rsidRPr="00697284" w:rsidRDefault="00671BE3" w:rsidP="00482A60">
      <w:pPr>
        <w:autoSpaceDE w:val="0"/>
        <w:autoSpaceDN w:val="0"/>
        <w:adjustRightInd w:val="0"/>
        <w:spacing w:after="80"/>
        <w:jc w:val="both"/>
        <w:rPr>
          <w:rFonts w:ascii="Tahoma" w:hAnsi="Tahoma" w:cs="Tahoma"/>
          <w:sz w:val="20"/>
          <w:szCs w:val="20"/>
        </w:rPr>
      </w:pPr>
      <w:r w:rsidRPr="007B2C45">
        <w:rPr>
          <w:rFonts w:ascii="Tahoma" w:hAnsi="Tahoma" w:cs="Tahoma"/>
          <w:sz w:val="20"/>
          <w:szCs w:val="20"/>
        </w:rPr>
        <w:t xml:space="preserve">W przypadku wyboru oferty Wykonawców wspólnie ubiegających się o udzielenie zamówienia, jako najkorzystniejszej, Wykonawcy są zobowiązani do przedłożenia, najpóźniej do dnia podpisania umowy w </w:t>
      </w:r>
      <w:r w:rsidRPr="00697284">
        <w:rPr>
          <w:rFonts w:ascii="Tahoma" w:hAnsi="Tahoma" w:cs="Tahoma"/>
          <w:sz w:val="20"/>
          <w:szCs w:val="20"/>
        </w:rPr>
        <w:t>sprawie zamówienia publicznego, umowy regulującej współpracę tych Wykonawców.</w:t>
      </w:r>
    </w:p>
    <w:p w:rsidR="00671BE3" w:rsidRPr="00697284" w:rsidRDefault="00671BE3" w:rsidP="00482A60">
      <w:pPr>
        <w:autoSpaceDE w:val="0"/>
        <w:autoSpaceDN w:val="0"/>
        <w:adjustRightInd w:val="0"/>
        <w:spacing w:after="80"/>
        <w:jc w:val="both"/>
        <w:rPr>
          <w:rFonts w:ascii="Tahoma" w:hAnsi="Tahoma" w:cs="Tahoma"/>
          <w:sz w:val="20"/>
          <w:szCs w:val="20"/>
        </w:rPr>
      </w:pPr>
    </w:p>
    <w:p w:rsidR="00671BE3" w:rsidRPr="00482A60" w:rsidRDefault="00D7016C" w:rsidP="00482A60">
      <w:pPr>
        <w:pStyle w:val="Nagwek1"/>
        <w:spacing w:after="80" w:line="240" w:lineRule="auto"/>
        <w:jc w:val="both"/>
        <w:rPr>
          <w:rFonts w:ascii="Tahoma" w:hAnsi="Tahoma" w:cs="Tahoma"/>
          <w:sz w:val="20"/>
        </w:rPr>
      </w:pPr>
      <w:bookmarkStart w:id="66" w:name="_Toc276126217"/>
      <w:bookmarkStart w:id="67" w:name="_Toc354051309"/>
      <w:bookmarkStart w:id="68" w:name="_Toc426703598"/>
      <w:r w:rsidRPr="004E6C3E">
        <w:rPr>
          <w:rFonts w:ascii="Tahoma" w:hAnsi="Tahoma" w:cs="Tahoma"/>
          <w:sz w:val="20"/>
        </w:rPr>
        <w:t>§ 23</w:t>
      </w:r>
      <w:r w:rsidR="00671BE3" w:rsidRPr="004E6C3E">
        <w:rPr>
          <w:rFonts w:ascii="Tahoma" w:hAnsi="Tahoma" w:cs="Tahoma"/>
          <w:sz w:val="20"/>
        </w:rPr>
        <w:t>. Wzór umowy w sprawie zamówienia publicznego</w:t>
      </w:r>
      <w:bookmarkEnd w:id="66"/>
      <w:bookmarkEnd w:id="67"/>
      <w:bookmarkEnd w:id="68"/>
    </w:p>
    <w:p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955AC6">
        <w:rPr>
          <w:rFonts w:ascii="Tahoma" w:hAnsi="Tahoma" w:cs="Tahoma"/>
          <w:b/>
          <w:sz w:val="20"/>
          <w:szCs w:val="20"/>
        </w:rPr>
        <w:t>4</w:t>
      </w:r>
      <w:r w:rsidRPr="00110E9C">
        <w:rPr>
          <w:rFonts w:ascii="Tahoma" w:hAnsi="Tahoma" w:cs="Tahoma"/>
          <w:b/>
          <w:sz w:val="20"/>
          <w:szCs w:val="20"/>
        </w:rPr>
        <w:t xml:space="preserve"> do SIWZ</w:t>
      </w:r>
      <w:r w:rsidRPr="00110E9C">
        <w:rPr>
          <w:rFonts w:ascii="Tahoma" w:hAnsi="Tahoma" w:cs="Tahoma"/>
          <w:sz w:val="20"/>
          <w:szCs w:val="20"/>
        </w:rPr>
        <w:t>.</w:t>
      </w:r>
    </w:p>
    <w:p w:rsidR="00671BE3" w:rsidRPr="00110E9C" w:rsidRDefault="00671BE3" w:rsidP="00482A60">
      <w:pPr>
        <w:autoSpaceDE w:val="0"/>
        <w:autoSpaceDN w:val="0"/>
        <w:adjustRightInd w:val="0"/>
        <w:spacing w:after="80"/>
        <w:jc w:val="both"/>
        <w:rPr>
          <w:rFonts w:ascii="Tahoma" w:hAnsi="Tahoma" w:cs="Tahoma"/>
          <w:color w:val="FF0000"/>
          <w:sz w:val="20"/>
          <w:szCs w:val="20"/>
        </w:rPr>
      </w:pPr>
    </w:p>
    <w:p w:rsidR="00671BE3" w:rsidRPr="00097536" w:rsidRDefault="00D7016C" w:rsidP="00482A60">
      <w:pPr>
        <w:pStyle w:val="Nagwek1"/>
        <w:spacing w:after="80" w:line="240" w:lineRule="auto"/>
        <w:jc w:val="both"/>
        <w:rPr>
          <w:rFonts w:ascii="Tahoma" w:hAnsi="Tahoma" w:cs="Tahoma"/>
          <w:sz w:val="20"/>
        </w:rPr>
      </w:pPr>
      <w:bookmarkStart w:id="69" w:name="_Toc276126219"/>
      <w:bookmarkStart w:id="70" w:name="_Toc354051311"/>
      <w:bookmarkStart w:id="71" w:name="_Toc426703599"/>
      <w:r w:rsidRPr="00677E45">
        <w:rPr>
          <w:rFonts w:ascii="Tahoma" w:hAnsi="Tahoma" w:cs="Tahoma"/>
          <w:sz w:val="20"/>
        </w:rPr>
        <w:t>§ 24</w:t>
      </w:r>
      <w:r w:rsidR="00671BE3" w:rsidRPr="00677E45">
        <w:rPr>
          <w:rFonts w:ascii="Tahoma" w:hAnsi="Tahoma" w:cs="Tahoma"/>
          <w:sz w:val="20"/>
        </w:rPr>
        <w:t>. Wymagania dotyczące zabezpieczenia należytego wykonania umowy</w:t>
      </w:r>
      <w:bookmarkEnd w:id="69"/>
      <w:bookmarkEnd w:id="70"/>
      <w:bookmarkEnd w:id="71"/>
    </w:p>
    <w:p w:rsidR="00C24B79" w:rsidRPr="001536E0" w:rsidRDefault="00C24B79" w:rsidP="00E650A3">
      <w:pPr>
        <w:numPr>
          <w:ilvl w:val="0"/>
          <w:numId w:val="4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rsidR="00C24B79" w:rsidRPr="00D358E1"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rsidR="00C24B79" w:rsidRPr="00482A60" w:rsidRDefault="00C24B79" w:rsidP="00482A60">
      <w:pPr>
        <w:numPr>
          <w:ilvl w:val="0"/>
          <w:numId w:val="49"/>
        </w:numPr>
        <w:spacing w:after="80"/>
        <w:ind w:left="426"/>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C24B79" w:rsidRPr="00080CCB"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rsidR="00C24B79" w:rsidRPr="00697284"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rsidR="00482A60" w:rsidRDefault="00482A60" w:rsidP="00482A60">
      <w:pPr>
        <w:pStyle w:val="Nagwek1"/>
        <w:spacing w:after="80" w:line="240" w:lineRule="auto"/>
        <w:jc w:val="both"/>
        <w:rPr>
          <w:rFonts w:ascii="Tahoma" w:hAnsi="Tahoma" w:cs="Tahoma"/>
          <w:sz w:val="20"/>
        </w:rPr>
      </w:pPr>
      <w:bookmarkStart w:id="72" w:name="_Toc426703600"/>
    </w:p>
    <w:p w:rsidR="00671BE3" w:rsidRPr="004E6C3E" w:rsidRDefault="00D7016C" w:rsidP="00482A60">
      <w:pPr>
        <w:pStyle w:val="Nagwek1"/>
        <w:spacing w:after="80" w:line="240" w:lineRule="auto"/>
        <w:jc w:val="both"/>
        <w:rPr>
          <w:rFonts w:ascii="Tahoma" w:hAnsi="Tahoma" w:cs="Tahoma"/>
          <w:sz w:val="20"/>
        </w:rPr>
      </w:pPr>
      <w:r w:rsidRPr="00697284">
        <w:rPr>
          <w:rFonts w:ascii="Tahoma" w:hAnsi="Tahoma" w:cs="Tahoma"/>
          <w:sz w:val="20"/>
        </w:rPr>
        <w:t>§ 25</w:t>
      </w:r>
      <w:r w:rsidR="00671BE3" w:rsidRPr="004E6C3E">
        <w:rPr>
          <w:rFonts w:ascii="Tahoma" w:hAnsi="Tahoma" w:cs="Tahoma"/>
          <w:sz w:val="20"/>
        </w:rPr>
        <w:t>. Zmiany w umowie w sprawie udzielenia zamówienia publicznego</w:t>
      </w:r>
      <w:bookmarkEnd w:id="72"/>
    </w:p>
    <w:p w:rsidR="00671BE3" w:rsidRPr="00110E9C" w:rsidRDefault="00671BE3" w:rsidP="00482A60">
      <w:pPr>
        <w:spacing w:after="80"/>
        <w:jc w:val="both"/>
        <w:rPr>
          <w:rFonts w:ascii="Tahoma" w:hAnsi="Tahoma" w:cs="Tahoma"/>
          <w:sz w:val="20"/>
          <w:szCs w:val="20"/>
        </w:rPr>
      </w:pPr>
      <w:bookmarkStart w:id="73" w:name="_Toc276126220"/>
      <w:bookmarkStart w:id="74" w:name="_Toc354051312"/>
      <w:r w:rsidRPr="00110E9C">
        <w:rPr>
          <w:rFonts w:ascii="Tahoma" w:hAnsi="Tahoma" w:cs="Tahoma"/>
          <w:sz w:val="20"/>
          <w:szCs w:val="20"/>
        </w:rPr>
        <w:t>Zamawiający zgodnie z art. 144 ust. 1 ustawy przewiduje możliwość zmiany umowy w sprawie udzielenia zamówienia publicznego gdy:</w:t>
      </w:r>
    </w:p>
    <w:p w:rsidR="00671BE3" w:rsidRPr="00CC60B6" w:rsidRDefault="00E55351" w:rsidP="00482A60">
      <w:pPr>
        <w:pStyle w:val="Akapitzlist"/>
        <w:numPr>
          <w:ilvl w:val="0"/>
          <w:numId w:val="37"/>
        </w:numPr>
        <w:suppressAutoHyphens w:val="0"/>
        <w:spacing w:after="80" w:line="240" w:lineRule="auto"/>
        <w:contextualSpacing/>
        <w:jc w:val="both"/>
        <w:rPr>
          <w:rFonts w:ascii="Tahoma" w:hAnsi="Tahoma" w:cs="Tahoma"/>
          <w:color w:val="FF0000"/>
          <w:sz w:val="20"/>
          <w:szCs w:val="20"/>
        </w:rPr>
      </w:pPr>
      <w:r w:rsidRPr="00CC60B6">
        <w:rPr>
          <w:rFonts w:ascii="Tahoma" w:hAnsi="Tahoma" w:cs="Tahoma"/>
          <w:color w:val="FF0000"/>
          <w:sz w:val="20"/>
          <w:szCs w:val="20"/>
        </w:rPr>
        <w:t>nastąpi zmiana powszechnie obowiązujących przepisów prawa w zakresie mającym wpływ na realizację przedmiotu zamówienia</w:t>
      </w:r>
      <w:r w:rsidR="00671BE3" w:rsidRPr="00CC60B6">
        <w:rPr>
          <w:rFonts w:ascii="Tahoma" w:hAnsi="Tahoma" w:cs="Tahoma"/>
          <w:color w:val="FF0000"/>
          <w:sz w:val="20"/>
          <w:szCs w:val="20"/>
        </w:rPr>
        <w:t>;</w:t>
      </w:r>
    </w:p>
    <w:p w:rsidR="00D7016C" w:rsidRPr="00CC60B6" w:rsidRDefault="00D7016C" w:rsidP="00482A60">
      <w:pPr>
        <w:pStyle w:val="Akapitzlist"/>
        <w:numPr>
          <w:ilvl w:val="0"/>
          <w:numId w:val="37"/>
        </w:numPr>
        <w:suppressAutoHyphens w:val="0"/>
        <w:spacing w:after="80" w:line="240" w:lineRule="auto"/>
        <w:contextualSpacing/>
        <w:jc w:val="both"/>
        <w:rPr>
          <w:rFonts w:ascii="Tahoma" w:hAnsi="Tahoma" w:cs="Tahoma"/>
          <w:color w:val="FF0000"/>
          <w:sz w:val="20"/>
          <w:szCs w:val="20"/>
        </w:rPr>
      </w:pPr>
      <w:r w:rsidRPr="00CC60B6">
        <w:rPr>
          <w:rFonts w:ascii="Tahoma" w:hAnsi="Tahoma" w:cs="Tahoma"/>
          <w:color w:val="FF0000"/>
          <w:sz w:val="20"/>
          <w:szCs w:val="20"/>
        </w:rPr>
        <w:t>wykonawca zaoferuje urządzenie o parametrach technicznych lepszych niż minimalne parametry techniczne wymagane w opisie przedmiotu zamówienia z zastrzeżeniem, że wynagrodzenie za realizację przedmiotu zamówi</w:t>
      </w:r>
      <w:r w:rsidR="00C24B79" w:rsidRPr="00CC60B6">
        <w:rPr>
          <w:rFonts w:ascii="Tahoma" w:hAnsi="Tahoma" w:cs="Tahoma"/>
          <w:color w:val="FF0000"/>
          <w:sz w:val="20"/>
          <w:szCs w:val="20"/>
        </w:rPr>
        <w:t>enia nie ulegnie zwię</w:t>
      </w:r>
      <w:r w:rsidRPr="00CC60B6">
        <w:rPr>
          <w:rFonts w:ascii="Tahoma" w:hAnsi="Tahoma" w:cs="Tahoma"/>
          <w:color w:val="FF0000"/>
          <w:sz w:val="20"/>
          <w:szCs w:val="20"/>
        </w:rPr>
        <w:t>kszeniu;</w:t>
      </w:r>
    </w:p>
    <w:p w:rsidR="00671BE3" w:rsidRPr="00CC60B6" w:rsidRDefault="00D7016C" w:rsidP="00482A60">
      <w:pPr>
        <w:pStyle w:val="Akapitzlist"/>
        <w:numPr>
          <w:ilvl w:val="0"/>
          <w:numId w:val="37"/>
        </w:numPr>
        <w:suppressAutoHyphens w:val="0"/>
        <w:spacing w:after="80" w:line="240" w:lineRule="auto"/>
        <w:contextualSpacing/>
        <w:jc w:val="both"/>
        <w:rPr>
          <w:rFonts w:ascii="Tahoma" w:hAnsi="Tahoma" w:cs="Tahoma"/>
          <w:color w:val="FF0000"/>
          <w:sz w:val="20"/>
          <w:szCs w:val="20"/>
        </w:rPr>
      </w:pPr>
      <w:r w:rsidRPr="00CC60B6">
        <w:rPr>
          <w:rFonts w:ascii="Tahoma" w:hAnsi="Tahoma" w:cs="Tahoma"/>
          <w:color w:val="FF0000"/>
          <w:sz w:val="20"/>
          <w:szCs w:val="20"/>
        </w:rPr>
        <w:t xml:space="preserve">nastąpi </w:t>
      </w:r>
      <w:r w:rsidR="00671BE3" w:rsidRPr="00CC60B6">
        <w:rPr>
          <w:rFonts w:ascii="Tahoma" w:hAnsi="Tahoma" w:cs="Tahoma"/>
          <w:color w:val="FF0000"/>
          <w:sz w:val="20"/>
          <w:szCs w:val="20"/>
        </w:rPr>
        <w:t>konieczność zmian w terminach realizacji umowy spowodowana obiektywnymi czynnikami wynikającymi z potrzeb Zamawiającego, niezależnymi od Wykonawcy z zastrzeżeniem, że wynagrodzenie Wykonawcy nie ulegnie zwiększeniu</w:t>
      </w:r>
      <w:r w:rsidR="00F73784" w:rsidRPr="00CC60B6">
        <w:rPr>
          <w:rFonts w:ascii="Tahoma" w:hAnsi="Tahoma" w:cs="Tahoma"/>
          <w:color w:val="FF0000"/>
          <w:sz w:val="20"/>
          <w:szCs w:val="20"/>
        </w:rPr>
        <w:t>.</w:t>
      </w:r>
    </w:p>
    <w:p w:rsidR="004E31F5" w:rsidRPr="00CC60B6" w:rsidRDefault="004E31F5" w:rsidP="00482A60">
      <w:pPr>
        <w:pStyle w:val="Akapitzlist"/>
        <w:numPr>
          <w:ilvl w:val="0"/>
          <w:numId w:val="37"/>
        </w:numPr>
        <w:suppressAutoHyphens w:val="0"/>
        <w:spacing w:after="80" w:line="240" w:lineRule="auto"/>
        <w:contextualSpacing/>
        <w:jc w:val="both"/>
        <w:rPr>
          <w:rFonts w:ascii="Tahoma" w:hAnsi="Tahoma" w:cs="Tahoma"/>
          <w:color w:val="FF0000"/>
          <w:sz w:val="20"/>
          <w:szCs w:val="20"/>
        </w:rPr>
      </w:pPr>
      <w:r w:rsidRPr="00CC60B6">
        <w:rPr>
          <w:rFonts w:ascii="Tahoma" w:hAnsi="Tahoma" w:cs="Tahoma"/>
          <w:color w:val="FF0000"/>
          <w:sz w:val="20"/>
          <w:szCs w:val="20"/>
        </w:rPr>
        <w:t xml:space="preserve">W przypadku </w:t>
      </w:r>
      <w:r w:rsidR="00B831BD" w:rsidRPr="00CC60B6">
        <w:rPr>
          <w:rFonts w:ascii="Tahoma" w:hAnsi="Tahoma" w:cs="Tahoma"/>
          <w:color w:val="FF0000"/>
          <w:sz w:val="20"/>
          <w:szCs w:val="20"/>
        </w:rPr>
        <w:t xml:space="preserve">skorzystania przez Zamawiającego z prawa opcji polegającego na możliwości nabycia przedmiotu zamówienia przez Zamawiającego wraz z prawem użytkowania w drodze leasingu, </w:t>
      </w:r>
      <w:r w:rsidR="00745437" w:rsidRPr="00CC60B6">
        <w:rPr>
          <w:rFonts w:ascii="Tahoma" w:hAnsi="Tahoma" w:cs="Tahoma"/>
          <w:color w:val="FF0000"/>
          <w:sz w:val="20"/>
          <w:szCs w:val="20"/>
        </w:rPr>
        <w:t xml:space="preserve">zmianie ulegną sposób i warunki płatności. </w:t>
      </w:r>
      <w:r w:rsidR="00B831BD" w:rsidRPr="00CC60B6">
        <w:rPr>
          <w:rFonts w:ascii="Tahoma" w:hAnsi="Tahoma" w:cs="Tahoma"/>
          <w:color w:val="FF0000"/>
          <w:sz w:val="20"/>
          <w:szCs w:val="20"/>
        </w:rPr>
        <w:t>Wykonawca otrzyma wynagrodzenie od leasingodawcy.</w:t>
      </w:r>
    </w:p>
    <w:p w:rsidR="00671BE3" w:rsidRPr="00482A60" w:rsidRDefault="00671BE3" w:rsidP="00482A60">
      <w:pPr>
        <w:spacing w:after="80"/>
        <w:rPr>
          <w:rFonts w:ascii="Tahoma" w:hAnsi="Tahoma" w:cs="Tahoma"/>
          <w:sz w:val="20"/>
          <w:szCs w:val="20"/>
        </w:rPr>
      </w:pPr>
    </w:p>
    <w:p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26</w:t>
      </w:r>
      <w:r w:rsidR="00671BE3" w:rsidRPr="007A69A9">
        <w:rPr>
          <w:rFonts w:ascii="Tahoma" w:hAnsi="Tahoma" w:cs="Tahoma"/>
          <w:sz w:val="20"/>
        </w:rPr>
        <w:t>. Pouczenie o środkach odwoławczych</w:t>
      </w:r>
      <w:bookmarkEnd w:id="73"/>
      <w:bookmarkEnd w:id="74"/>
      <w:bookmarkEnd w:id="75"/>
    </w:p>
    <w:p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rsidR="00671BE3" w:rsidRPr="00097536" w:rsidRDefault="00671BE3" w:rsidP="00482A60">
      <w:pPr>
        <w:pStyle w:val="Nagwek1"/>
        <w:spacing w:after="80" w:line="240" w:lineRule="auto"/>
        <w:jc w:val="both"/>
        <w:rPr>
          <w:rFonts w:ascii="Tahoma" w:hAnsi="Tahoma" w:cs="Tahoma"/>
          <w:sz w:val="20"/>
        </w:rPr>
      </w:pPr>
    </w:p>
    <w:p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358E1">
        <w:rPr>
          <w:rFonts w:ascii="Tahoma" w:hAnsi="Tahoma" w:cs="Tahoma"/>
          <w:sz w:val="20"/>
          <w:lang w:val="pl-PL"/>
        </w:rPr>
        <w:t>7</w:t>
      </w:r>
      <w:r w:rsidR="00671BE3" w:rsidRPr="00D358E1">
        <w:rPr>
          <w:rFonts w:ascii="Tahoma" w:hAnsi="Tahoma" w:cs="Tahoma"/>
          <w:sz w:val="20"/>
        </w:rPr>
        <w:t>. Załączniki do SIWZ</w:t>
      </w:r>
      <w:bookmarkEnd w:id="76"/>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 do SIWZ – Wzór dostaw głównych;</w:t>
      </w:r>
    </w:p>
    <w:p w:rsidR="00565D23" w:rsidRPr="00EF6C66" w:rsidRDefault="00EF6C66"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4 do SIWZ </w:t>
      </w:r>
      <w:r w:rsidR="00671BE3" w:rsidRPr="00482A60">
        <w:rPr>
          <w:rFonts w:ascii="Tahoma" w:eastAsia="ArialNarrow,Bold" w:hAnsi="Tahoma" w:cs="Tahoma"/>
          <w:sz w:val="20"/>
          <w:szCs w:val="20"/>
        </w:rPr>
        <w:t>– Wzór umowy.</w:t>
      </w:r>
      <w:r w:rsidR="00D7016C" w:rsidRPr="00482A60">
        <w:rPr>
          <w:rFonts w:ascii="Tahoma" w:hAnsi="Tahoma" w:cs="Tahoma"/>
          <w:sz w:val="20"/>
          <w:szCs w:val="20"/>
        </w:rPr>
        <w:t xml:space="preserve"> </w:t>
      </w:r>
    </w:p>
    <w:sectPr w:rsidR="00565D23" w:rsidRPr="00EF6C66" w:rsidSect="00B24096">
      <w:footerReference w:type="default" r:id="rId19"/>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0D" w:rsidRDefault="00A02D0D" w:rsidP="00671BE3">
      <w:r>
        <w:separator/>
      </w:r>
    </w:p>
  </w:endnote>
  <w:endnote w:type="continuationSeparator" w:id="0">
    <w:p w:rsidR="00A02D0D" w:rsidRDefault="00A02D0D"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DD" w:rsidRPr="001B0097" w:rsidRDefault="008102DD">
    <w:pPr>
      <w:pStyle w:val="Stopka"/>
      <w:jc w:val="center"/>
      <w:rPr>
        <w:rFonts w:ascii="Tahoma" w:hAnsi="Tahoma" w:cs="Tahoma"/>
        <w:sz w:val="20"/>
        <w:szCs w:val="20"/>
      </w:rPr>
    </w:pPr>
    <w:r w:rsidRPr="001B0097">
      <w:rPr>
        <w:rFonts w:ascii="Tahoma" w:hAnsi="Tahoma" w:cs="Tahoma"/>
        <w:sz w:val="20"/>
        <w:szCs w:val="20"/>
      </w:rPr>
      <w:fldChar w:fldCharType="begin"/>
    </w:r>
    <w:r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600881">
      <w:rPr>
        <w:rFonts w:ascii="Tahoma" w:hAnsi="Tahoma" w:cs="Tahoma"/>
        <w:noProof/>
        <w:sz w:val="20"/>
        <w:szCs w:val="20"/>
      </w:rPr>
      <w:t>1</w:t>
    </w:r>
    <w:r w:rsidRPr="001B0097">
      <w:rPr>
        <w:rFonts w:ascii="Tahoma" w:hAnsi="Tahoma" w:cs="Tahoma"/>
        <w:sz w:val="20"/>
        <w:szCs w:val="20"/>
      </w:rPr>
      <w:fldChar w:fldCharType="end"/>
    </w:r>
  </w:p>
  <w:p w:rsidR="008102DD" w:rsidRDefault="00F60D50">
    <w:pPr>
      <w:pStyle w:val="Stopka"/>
    </w:pPr>
    <w:r>
      <w:rPr>
        <w:noProof/>
        <w:lang w:val="pl-PL" w:eastAsia="pl-PL"/>
      </w:rPr>
      <w:drawing>
        <wp:inline distT="0" distB="0" distL="0" distR="0">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0D" w:rsidRDefault="00A02D0D" w:rsidP="00671BE3">
      <w:r>
        <w:separator/>
      </w:r>
    </w:p>
  </w:footnote>
  <w:footnote w:type="continuationSeparator" w:id="0">
    <w:p w:rsidR="00A02D0D" w:rsidRDefault="00A02D0D"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
    <w:nsid w:val="0B8219E2"/>
    <w:multiLevelType w:val="hybridMultilevel"/>
    <w:tmpl w:val="30C6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6">
    <w:nsid w:val="34A5683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40430ED3"/>
    <w:multiLevelType w:val="hybridMultilevel"/>
    <w:tmpl w:val="D3E6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E436EF"/>
    <w:multiLevelType w:val="hybridMultilevel"/>
    <w:tmpl w:val="CD5E1E70"/>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5676E"/>
    <w:multiLevelType w:val="hybridMultilevel"/>
    <w:tmpl w:val="74DC9E92"/>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4">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2">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2">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5"/>
  </w:num>
  <w:num w:numId="3">
    <w:abstractNumId w:val="33"/>
  </w:num>
  <w:num w:numId="4">
    <w:abstractNumId w:val="27"/>
  </w:num>
  <w:num w:numId="5">
    <w:abstractNumId w:val="31"/>
  </w:num>
  <w:num w:numId="6">
    <w:abstractNumId w:val="15"/>
  </w:num>
  <w:num w:numId="7">
    <w:abstractNumId w:val="36"/>
  </w:num>
  <w:num w:numId="8">
    <w:abstractNumId w:val="13"/>
  </w:num>
  <w:num w:numId="9">
    <w:abstractNumId w:val="26"/>
  </w:num>
  <w:num w:numId="10">
    <w:abstractNumId w:val="41"/>
  </w:num>
  <w:num w:numId="11">
    <w:abstractNumId w:val="28"/>
  </w:num>
  <w:num w:numId="12">
    <w:abstractNumId w:val="48"/>
  </w:num>
  <w:num w:numId="13">
    <w:abstractNumId w:val="22"/>
  </w:num>
  <w:num w:numId="14">
    <w:abstractNumId w:val="0"/>
  </w:num>
  <w:num w:numId="15">
    <w:abstractNumId w:val="56"/>
  </w:num>
  <w:num w:numId="16">
    <w:abstractNumId w:val="24"/>
  </w:num>
  <w:num w:numId="17">
    <w:abstractNumId w:val="44"/>
  </w:num>
  <w:num w:numId="18">
    <w:abstractNumId w:val="9"/>
  </w:num>
  <w:num w:numId="19">
    <w:abstractNumId w:val="17"/>
  </w:num>
  <w:num w:numId="20">
    <w:abstractNumId w:val="47"/>
  </w:num>
  <w:num w:numId="21">
    <w:abstractNumId w:val="32"/>
  </w:num>
  <w:num w:numId="22">
    <w:abstractNumId w:val="10"/>
  </w:num>
  <w:num w:numId="23">
    <w:abstractNumId w:val="8"/>
  </w:num>
  <w:num w:numId="24">
    <w:abstractNumId w:val="30"/>
  </w:num>
  <w:num w:numId="25">
    <w:abstractNumId w:val="40"/>
  </w:num>
  <w:num w:numId="26">
    <w:abstractNumId w:val="14"/>
  </w:num>
  <w:num w:numId="27">
    <w:abstractNumId w:val="52"/>
  </w:num>
  <w:num w:numId="28">
    <w:abstractNumId w:val="49"/>
  </w:num>
  <w:num w:numId="29">
    <w:abstractNumId w:val="50"/>
  </w:num>
  <w:num w:numId="30">
    <w:abstractNumId w:val="7"/>
  </w:num>
  <w:num w:numId="31">
    <w:abstractNumId w:val="11"/>
  </w:num>
  <w:num w:numId="32">
    <w:abstractNumId w:val="45"/>
  </w:num>
  <w:num w:numId="33">
    <w:abstractNumId w:val="43"/>
  </w:num>
  <w:num w:numId="34">
    <w:abstractNumId w:val="42"/>
  </w:num>
  <w:num w:numId="35">
    <w:abstractNumId w:val="1"/>
  </w:num>
  <w:num w:numId="36">
    <w:abstractNumId w:val="46"/>
  </w:num>
  <w:num w:numId="37">
    <w:abstractNumId w:val="53"/>
  </w:num>
  <w:num w:numId="38">
    <w:abstractNumId w:val="3"/>
  </w:num>
  <w:num w:numId="39">
    <w:abstractNumId w:val="38"/>
  </w:num>
  <w:num w:numId="40">
    <w:abstractNumId w:val="37"/>
  </w:num>
  <w:num w:numId="41">
    <w:abstractNumId w:val="25"/>
  </w:num>
  <w:num w:numId="42">
    <w:abstractNumId w:val="29"/>
  </w:num>
  <w:num w:numId="43">
    <w:abstractNumId w:val="5"/>
  </w:num>
  <w:num w:numId="44">
    <w:abstractNumId w:val="54"/>
  </w:num>
  <w:num w:numId="45">
    <w:abstractNumId w:val="51"/>
  </w:num>
  <w:num w:numId="46">
    <w:abstractNumId w:val="18"/>
  </w:num>
  <w:num w:numId="47">
    <w:abstractNumId w:val="16"/>
  </w:num>
  <w:num w:numId="48">
    <w:abstractNumId w:val="55"/>
  </w:num>
  <w:num w:numId="49">
    <w:abstractNumId w:val="6"/>
  </w:num>
  <w:num w:numId="50">
    <w:abstractNumId w:val="20"/>
  </w:num>
  <w:num w:numId="51">
    <w:abstractNumId w:val="23"/>
  </w:num>
  <w:num w:numId="52">
    <w:abstractNumId w:val="19"/>
  </w:num>
  <w:num w:numId="53">
    <w:abstractNumId w:val="4"/>
  </w:num>
  <w:num w:numId="54">
    <w:abstractNumId w:val="34"/>
  </w:num>
  <w:num w:numId="55">
    <w:abstractNumId w:val="21"/>
  </w:num>
  <w:num w:numId="56">
    <w:abstractNumId w:val="39"/>
  </w:num>
  <w:num w:numId="57">
    <w:abstractNumId w:val="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iej Marzec">
    <w15:presenceInfo w15:providerId="AD" w15:userId="S-1-5-21-3812298962-2361889211-1769218027-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3"/>
    <w:rsid w:val="000116E5"/>
    <w:rsid w:val="00016A2A"/>
    <w:rsid w:val="00021C90"/>
    <w:rsid w:val="00024908"/>
    <w:rsid w:val="00043BB1"/>
    <w:rsid w:val="0005471E"/>
    <w:rsid w:val="00055D4A"/>
    <w:rsid w:val="00067592"/>
    <w:rsid w:val="0007478B"/>
    <w:rsid w:val="00074E60"/>
    <w:rsid w:val="00080CCB"/>
    <w:rsid w:val="00097536"/>
    <w:rsid w:val="000A3FBD"/>
    <w:rsid w:val="000B5EAA"/>
    <w:rsid w:val="000B65DD"/>
    <w:rsid w:val="000B6A8D"/>
    <w:rsid w:val="000D0209"/>
    <w:rsid w:val="000F0154"/>
    <w:rsid w:val="000F7F75"/>
    <w:rsid w:val="00100842"/>
    <w:rsid w:val="001042FD"/>
    <w:rsid w:val="00110E9C"/>
    <w:rsid w:val="00115A90"/>
    <w:rsid w:val="00121E41"/>
    <w:rsid w:val="00123486"/>
    <w:rsid w:val="001478E1"/>
    <w:rsid w:val="00151147"/>
    <w:rsid w:val="001536E0"/>
    <w:rsid w:val="00160FA7"/>
    <w:rsid w:val="001665E4"/>
    <w:rsid w:val="001731FC"/>
    <w:rsid w:val="00191C1E"/>
    <w:rsid w:val="001A3E6F"/>
    <w:rsid w:val="001A6417"/>
    <w:rsid w:val="001B0097"/>
    <w:rsid w:val="001D3AB5"/>
    <w:rsid w:val="001E43C9"/>
    <w:rsid w:val="00207CC2"/>
    <w:rsid w:val="00211E42"/>
    <w:rsid w:val="0021564E"/>
    <w:rsid w:val="00234A6A"/>
    <w:rsid w:val="00237C8D"/>
    <w:rsid w:val="00251C8E"/>
    <w:rsid w:val="00266293"/>
    <w:rsid w:val="00266CEA"/>
    <w:rsid w:val="002703C3"/>
    <w:rsid w:val="00281666"/>
    <w:rsid w:val="00285C1D"/>
    <w:rsid w:val="002A0C9C"/>
    <w:rsid w:val="002A3AB1"/>
    <w:rsid w:val="002C12F4"/>
    <w:rsid w:val="002C307B"/>
    <w:rsid w:val="002C36B7"/>
    <w:rsid w:val="002C507B"/>
    <w:rsid w:val="002F1478"/>
    <w:rsid w:val="003113E4"/>
    <w:rsid w:val="003417EA"/>
    <w:rsid w:val="00350364"/>
    <w:rsid w:val="00353E12"/>
    <w:rsid w:val="0036760A"/>
    <w:rsid w:val="00393912"/>
    <w:rsid w:val="003A7F5E"/>
    <w:rsid w:val="003C7D24"/>
    <w:rsid w:val="003D5ECC"/>
    <w:rsid w:val="003E3E0D"/>
    <w:rsid w:val="00413475"/>
    <w:rsid w:val="00451674"/>
    <w:rsid w:val="00464C64"/>
    <w:rsid w:val="004774D2"/>
    <w:rsid w:val="0048050D"/>
    <w:rsid w:val="00482A60"/>
    <w:rsid w:val="004847D5"/>
    <w:rsid w:val="004B5073"/>
    <w:rsid w:val="004C1777"/>
    <w:rsid w:val="004C2126"/>
    <w:rsid w:val="004E0DE6"/>
    <w:rsid w:val="004E31F5"/>
    <w:rsid w:val="004E53E9"/>
    <w:rsid w:val="004E6C3E"/>
    <w:rsid w:val="00506DFA"/>
    <w:rsid w:val="005072FD"/>
    <w:rsid w:val="00543905"/>
    <w:rsid w:val="00546B26"/>
    <w:rsid w:val="00552776"/>
    <w:rsid w:val="005625BE"/>
    <w:rsid w:val="00565D23"/>
    <w:rsid w:val="005746D3"/>
    <w:rsid w:val="00586B75"/>
    <w:rsid w:val="00591D11"/>
    <w:rsid w:val="005938D6"/>
    <w:rsid w:val="00595726"/>
    <w:rsid w:val="005A5041"/>
    <w:rsid w:val="005A542C"/>
    <w:rsid w:val="005C6415"/>
    <w:rsid w:val="005D181E"/>
    <w:rsid w:val="005F0B8F"/>
    <w:rsid w:val="005F15E6"/>
    <w:rsid w:val="00600881"/>
    <w:rsid w:val="00607860"/>
    <w:rsid w:val="00612FC0"/>
    <w:rsid w:val="00635225"/>
    <w:rsid w:val="00641D43"/>
    <w:rsid w:val="00664613"/>
    <w:rsid w:val="006657BF"/>
    <w:rsid w:val="00671BE3"/>
    <w:rsid w:val="00677E45"/>
    <w:rsid w:val="00681908"/>
    <w:rsid w:val="006842DD"/>
    <w:rsid w:val="006958E4"/>
    <w:rsid w:val="00697284"/>
    <w:rsid w:val="00697ACE"/>
    <w:rsid w:val="006B191E"/>
    <w:rsid w:val="006D4FE6"/>
    <w:rsid w:val="006E0E96"/>
    <w:rsid w:val="006E5868"/>
    <w:rsid w:val="0070110D"/>
    <w:rsid w:val="00707154"/>
    <w:rsid w:val="00707590"/>
    <w:rsid w:val="0071190F"/>
    <w:rsid w:val="00745437"/>
    <w:rsid w:val="00746B36"/>
    <w:rsid w:val="007512C3"/>
    <w:rsid w:val="00756A2B"/>
    <w:rsid w:val="00785CD1"/>
    <w:rsid w:val="007915B1"/>
    <w:rsid w:val="007A081E"/>
    <w:rsid w:val="007A69A9"/>
    <w:rsid w:val="007B2C45"/>
    <w:rsid w:val="007E555C"/>
    <w:rsid w:val="008068BE"/>
    <w:rsid w:val="00807B63"/>
    <w:rsid w:val="008102DD"/>
    <w:rsid w:val="0081060C"/>
    <w:rsid w:val="00822779"/>
    <w:rsid w:val="00837F18"/>
    <w:rsid w:val="00850C6D"/>
    <w:rsid w:val="00857080"/>
    <w:rsid w:val="00860CC2"/>
    <w:rsid w:val="00876975"/>
    <w:rsid w:val="008A7E9D"/>
    <w:rsid w:val="008B2254"/>
    <w:rsid w:val="008C109E"/>
    <w:rsid w:val="008C2FA0"/>
    <w:rsid w:val="008D2A9F"/>
    <w:rsid w:val="008E5C21"/>
    <w:rsid w:val="00903005"/>
    <w:rsid w:val="00910794"/>
    <w:rsid w:val="0091251C"/>
    <w:rsid w:val="00922A7F"/>
    <w:rsid w:val="009275B6"/>
    <w:rsid w:val="009335C4"/>
    <w:rsid w:val="00935A2B"/>
    <w:rsid w:val="00935C74"/>
    <w:rsid w:val="00953833"/>
    <w:rsid w:val="00954AB3"/>
    <w:rsid w:val="00955AC6"/>
    <w:rsid w:val="00960932"/>
    <w:rsid w:val="009679B3"/>
    <w:rsid w:val="009908DA"/>
    <w:rsid w:val="00992678"/>
    <w:rsid w:val="009966BD"/>
    <w:rsid w:val="009A219B"/>
    <w:rsid w:val="009A4F77"/>
    <w:rsid w:val="009C27CF"/>
    <w:rsid w:val="009D2E94"/>
    <w:rsid w:val="009D7E55"/>
    <w:rsid w:val="009F7EC8"/>
    <w:rsid w:val="00A01172"/>
    <w:rsid w:val="00A02D0D"/>
    <w:rsid w:val="00A26808"/>
    <w:rsid w:val="00A4281F"/>
    <w:rsid w:val="00A54298"/>
    <w:rsid w:val="00A54F07"/>
    <w:rsid w:val="00A65709"/>
    <w:rsid w:val="00A85A07"/>
    <w:rsid w:val="00A921C6"/>
    <w:rsid w:val="00AC132A"/>
    <w:rsid w:val="00AD6C5E"/>
    <w:rsid w:val="00AD79A9"/>
    <w:rsid w:val="00AF02AF"/>
    <w:rsid w:val="00B028BD"/>
    <w:rsid w:val="00B12874"/>
    <w:rsid w:val="00B22658"/>
    <w:rsid w:val="00B24096"/>
    <w:rsid w:val="00B54DDA"/>
    <w:rsid w:val="00B73D20"/>
    <w:rsid w:val="00B7651A"/>
    <w:rsid w:val="00B831BD"/>
    <w:rsid w:val="00BB7887"/>
    <w:rsid w:val="00BC6DF2"/>
    <w:rsid w:val="00BD1C6B"/>
    <w:rsid w:val="00BE6BFD"/>
    <w:rsid w:val="00C00DA3"/>
    <w:rsid w:val="00C24B79"/>
    <w:rsid w:val="00C46906"/>
    <w:rsid w:val="00C47E30"/>
    <w:rsid w:val="00C5187D"/>
    <w:rsid w:val="00C5496E"/>
    <w:rsid w:val="00C735FA"/>
    <w:rsid w:val="00C73C19"/>
    <w:rsid w:val="00C8260D"/>
    <w:rsid w:val="00C83123"/>
    <w:rsid w:val="00C933F8"/>
    <w:rsid w:val="00C94306"/>
    <w:rsid w:val="00CA18B5"/>
    <w:rsid w:val="00CA30C6"/>
    <w:rsid w:val="00CC60B6"/>
    <w:rsid w:val="00CC625C"/>
    <w:rsid w:val="00CD469B"/>
    <w:rsid w:val="00CD5A9B"/>
    <w:rsid w:val="00CE060D"/>
    <w:rsid w:val="00CE218C"/>
    <w:rsid w:val="00CF6A5B"/>
    <w:rsid w:val="00D00C57"/>
    <w:rsid w:val="00D0758F"/>
    <w:rsid w:val="00D1670D"/>
    <w:rsid w:val="00D358E1"/>
    <w:rsid w:val="00D6558F"/>
    <w:rsid w:val="00D67A5F"/>
    <w:rsid w:val="00D7016C"/>
    <w:rsid w:val="00D73C90"/>
    <w:rsid w:val="00D75362"/>
    <w:rsid w:val="00D8256E"/>
    <w:rsid w:val="00DC16CC"/>
    <w:rsid w:val="00DC3C13"/>
    <w:rsid w:val="00DE0F32"/>
    <w:rsid w:val="00DE1CDB"/>
    <w:rsid w:val="00DE2CC0"/>
    <w:rsid w:val="00DE5AE9"/>
    <w:rsid w:val="00E122FF"/>
    <w:rsid w:val="00E12DC3"/>
    <w:rsid w:val="00E13E7E"/>
    <w:rsid w:val="00E30D2E"/>
    <w:rsid w:val="00E339B3"/>
    <w:rsid w:val="00E452A7"/>
    <w:rsid w:val="00E55351"/>
    <w:rsid w:val="00E57211"/>
    <w:rsid w:val="00E57B62"/>
    <w:rsid w:val="00E650A3"/>
    <w:rsid w:val="00E71B22"/>
    <w:rsid w:val="00E95191"/>
    <w:rsid w:val="00EA4122"/>
    <w:rsid w:val="00ED1DE4"/>
    <w:rsid w:val="00ED30B0"/>
    <w:rsid w:val="00EF6C66"/>
    <w:rsid w:val="00F03776"/>
    <w:rsid w:val="00F15CF0"/>
    <w:rsid w:val="00F273CD"/>
    <w:rsid w:val="00F35867"/>
    <w:rsid w:val="00F37270"/>
    <w:rsid w:val="00F37A42"/>
    <w:rsid w:val="00F60D50"/>
    <w:rsid w:val="00F612A9"/>
    <w:rsid w:val="00F63FB4"/>
    <w:rsid w:val="00F73784"/>
    <w:rsid w:val="00F74F3E"/>
    <w:rsid w:val="00F77A86"/>
    <w:rsid w:val="00FA7D8D"/>
    <w:rsid w:val="00FC3566"/>
    <w:rsid w:val="00FC56CE"/>
    <w:rsid w:val="00FD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yta.sitnik@ilot.edu.pl"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ilot.edu.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5BAC-9AB5-44C1-841F-A44B809B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6815</Words>
  <Characters>40891</Characters>
  <Application>Microsoft Office Word</Application>
  <DocSecurity>0</DocSecurity>
  <Lines>340</Lines>
  <Paragraphs>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47611</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Edyta Sitnik</cp:lastModifiedBy>
  <cp:revision>20</cp:revision>
  <cp:lastPrinted>2015-08-12T11:40:00Z</cp:lastPrinted>
  <dcterms:created xsi:type="dcterms:W3CDTF">2015-09-09T06:32:00Z</dcterms:created>
  <dcterms:modified xsi:type="dcterms:W3CDTF">2015-09-17T07:37:00Z</dcterms:modified>
</cp:coreProperties>
</file>