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D6" w:rsidRPr="00827B20" w:rsidRDefault="004B40D6" w:rsidP="001118CD">
      <w:pPr>
        <w:tabs>
          <w:tab w:val="left" w:pos="6237"/>
          <w:tab w:val="left" w:pos="7513"/>
        </w:tabs>
        <w:rPr>
          <w:szCs w:val="24"/>
        </w:rPr>
      </w:pPr>
      <w:r w:rsidRPr="00D20068">
        <w:rPr>
          <w:b/>
          <w:szCs w:val="24"/>
        </w:rPr>
        <w:tab/>
      </w:r>
      <w:r w:rsidR="002B598A">
        <w:rPr>
          <w:szCs w:val="24"/>
        </w:rPr>
        <w:t>Warszawa</w:t>
      </w:r>
      <w:r w:rsidR="001118CD" w:rsidRPr="001118CD">
        <w:rPr>
          <w:szCs w:val="24"/>
        </w:rPr>
        <w:t>,</w:t>
      </w:r>
      <w:r w:rsidRPr="001118CD">
        <w:rPr>
          <w:szCs w:val="24"/>
        </w:rPr>
        <w:t xml:space="preserve"> </w:t>
      </w:r>
      <w:r w:rsidR="00E42FAB">
        <w:rPr>
          <w:szCs w:val="24"/>
        </w:rPr>
        <w:t>12.</w:t>
      </w:r>
      <w:r w:rsidR="00A27FD2">
        <w:rPr>
          <w:szCs w:val="24"/>
        </w:rPr>
        <w:t>04</w:t>
      </w:r>
      <w:r w:rsidR="00F66E24">
        <w:rPr>
          <w:szCs w:val="24"/>
        </w:rPr>
        <w:t>.</w:t>
      </w:r>
      <w:r w:rsidR="00E96FCF">
        <w:rPr>
          <w:szCs w:val="24"/>
        </w:rPr>
        <w:t>2016</w:t>
      </w:r>
      <w:r w:rsidRPr="001118CD">
        <w:rPr>
          <w:szCs w:val="24"/>
        </w:rPr>
        <w:t xml:space="preserve"> r</w:t>
      </w:r>
      <w:r w:rsidRPr="00827B20">
        <w:rPr>
          <w:b/>
          <w:szCs w:val="24"/>
        </w:rPr>
        <w:t>.</w:t>
      </w:r>
    </w:p>
    <w:p w:rsidR="00DE683C" w:rsidRPr="00D20068" w:rsidRDefault="00DE683C" w:rsidP="00DE683C">
      <w:pPr>
        <w:pStyle w:val="Nagwek3"/>
        <w:spacing w:line="360" w:lineRule="auto"/>
        <w:jc w:val="center"/>
        <w:rPr>
          <w:szCs w:val="24"/>
        </w:rPr>
      </w:pPr>
    </w:p>
    <w:p w:rsidR="00DE683C" w:rsidRPr="00D20068" w:rsidRDefault="002B598A" w:rsidP="00DE683C">
      <w:pPr>
        <w:pStyle w:val="Nagwek3"/>
        <w:spacing w:line="360" w:lineRule="auto"/>
        <w:jc w:val="center"/>
        <w:rPr>
          <w:szCs w:val="24"/>
        </w:rPr>
      </w:pPr>
      <w:r>
        <w:rPr>
          <w:szCs w:val="24"/>
        </w:rPr>
        <w:t>STATEMENT No</w:t>
      </w:r>
      <w:r w:rsidR="00A06489">
        <w:rPr>
          <w:szCs w:val="24"/>
        </w:rPr>
        <w:t xml:space="preserve"> 3</w:t>
      </w:r>
    </w:p>
    <w:p w:rsidR="00041E89" w:rsidRDefault="00041E89" w:rsidP="00F476A9">
      <w:pPr>
        <w:jc w:val="both"/>
        <w:rPr>
          <w:szCs w:val="24"/>
        </w:rPr>
      </w:pPr>
    </w:p>
    <w:p w:rsidR="004C401F" w:rsidRDefault="004C401F" w:rsidP="00F476A9">
      <w:pPr>
        <w:jc w:val="both"/>
        <w:rPr>
          <w:szCs w:val="24"/>
        </w:rPr>
      </w:pPr>
      <w:r>
        <w:rPr>
          <w:rStyle w:val="hps"/>
          <w:lang w:val="en"/>
        </w:rPr>
        <w:t>The Commission on</w:t>
      </w:r>
      <w:r>
        <w:rPr>
          <w:rStyle w:val="shorttext"/>
          <w:lang w:val="en"/>
        </w:rPr>
        <w:t xml:space="preserve"> </w:t>
      </w:r>
      <w:r>
        <w:rPr>
          <w:rStyle w:val="hps"/>
          <w:lang w:val="en"/>
        </w:rPr>
        <w:t>public procurement of Institute of Aviation informs</w:t>
      </w:r>
      <w:r w:rsidR="00A27FD2">
        <w:rPr>
          <w:rStyle w:val="hps"/>
          <w:lang w:val="en"/>
        </w:rPr>
        <w:t xml:space="preserve"> about</w:t>
      </w:r>
      <w:r w:rsidR="005B497D">
        <w:rPr>
          <w:rStyle w:val="hps"/>
          <w:lang w:val="en"/>
        </w:rPr>
        <w:t xml:space="preserve"> </w:t>
      </w:r>
      <w:r w:rsidR="0096786F">
        <w:rPr>
          <w:rStyle w:val="hps"/>
          <w:lang w:val="en"/>
        </w:rPr>
        <w:t>a </w:t>
      </w:r>
      <w:r w:rsidR="00BD4C26">
        <w:rPr>
          <w:rStyle w:val="hps"/>
          <w:lang w:val="en"/>
        </w:rPr>
        <w:t>question</w:t>
      </w:r>
      <w:r w:rsidR="00A06489">
        <w:rPr>
          <w:rStyle w:val="hps"/>
          <w:lang w:val="en"/>
        </w:rPr>
        <w:t>s</w:t>
      </w:r>
      <w:r w:rsidR="00BD4C26">
        <w:rPr>
          <w:rStyle w:val="hps"/>
          <w:lang w:val="en"/>
        </w:rPr>
        <w:t xml:space="preserve"> </w:t>
      </w:r>
      <w:r w:rsidR="00A27FD2">
        <w:rPr>
          <w:rStyle w:val="hps"/>
          <w:lang w:val="en"/>
        </w:rPr>
        <w:t xml:space="preserve">received </w:t>
      </w:r>
      <w:r w:rsidR="005B497D">
        <w:rPr>
          <w:rStyle w:val="hps"/>
          <w:lang w:val="en"/>
        </w:rPr>
        <w:t xml:space="preserve">from Economic Operator to </w:t>
      </w:r>
      <w:r w:rsidR="00E96FCF">
        <w:rPr>
          <w:rStyle w:val="hps"/>
          <w:lang w:val="en"/>
        </w:rPr>
        <w:t>the tender procedure ref. No. 18/DE/Z/16</w:t>
      </w:r>
      <w:r w:rsidR="005B497D">
        <w:rPr>
          <w:rStyle w:val="hps"/>
          <w:lang w:val="en"/>
        </w:rPr>
        <w:t xml:space="preserve">. </w:t>
      </w:r>
      <w:r w:rsidR="00BD4C26">
        <w:rPr>
          <w:rStyle w:val="hps"/>
          <w:lang w:val="en"/>
        </w:rPr>
        <w:t>According to  article 38 paragraph 1 of Public Procurement Law of 29 J</w:t>
      </w:r>
      <w:r w:rsidR="00E96FCF">
        <w:rPr>
          <w:rStyle w:val="hps"/>
          <w:lang w:val="en"/>
        </w:rPr>
        <w:t>anuary 2004, the Contracting Authority</w:t>
      </w:r>
      <w:r w:rsidR="005B497D">
        <w:rPr>
          <w:rStyle w:val="hps"/>
          <w:lang w:val="en"/>
        </w:rPr>
        <w:t xml:space="preserve"> answers as follows:</w:t>
      </w:r>
    </w:p>
    <w:p w:rsidR="004C401F" w:rsidRDefault="004C401F" w:rsidP="00F476A9">
      <w:pPr>
        <w:jc w:val="both"/>
        <w:rPr>
          <w:szCs w:val="24"/>
        </w:rPr>
      </w:pPr>
    </w:p>
    <w:p w:rsidR="00F476A9" w:rsidRDefault="00F476A9" w:rsidP="00F476A9">
      <w:pPr>
        <w:jc w:val="both"/>
        <w:rPr>
          <w:b/>
          <w:szCs w:val="24"/>
        </w:rPr>
      </w:pPr>
      <w:r>
        <w:rPr>
          <w:b/>
          <w:szCs w:val="24"/>
        </w:rPr>
        <w:t>Question 1</w:t>
      </w:r>
    </w:p>
    <w:p w:rsidR="00875B69" w:rsidRPr="00875B69" w:rsidRDefault="00875B69" w:rsidP="00875B69">
      <w:pPr>
        <w:rPr>
          <w:bCs/>
          <w:sz w:val="22"/>
          <w:lang w:val="en-US"/>
        </w:rPr>
      </w:pPr>
      <w:r w:rsidRPr="00875B69">
        <w:rPr>
          <w:bCs/>
          <w:lang w:val="en-US"/>
        </w:rPr>
        <w:t>Reference:  Contract modification 18.03.2016 (Appendix No. 4 to the ToR):</w:t>
      </w:r>
    </w:p>
    <w:p w:rsidR="00875B69" w:rsidRDefault="00875B69" w:rsidP="00875B69">
      <w:pPr>
        <w:rPr>
          <w:lang w:val="en-US"/>
        </w:rPr>
      </w:pPr>
    </w:p>
    <w:p w:rsidR="00875B69" w:rsidRPr="005F6EEF" w:rsidRDefault="00875B69" w:rsidP="005F6EEF">
      <w:pPr>
        <w:rPr>
          <w:i/>
          <w:iCs/>
          <w:lang w:val="en-US"/>
        </w:rPr>
      </w:pPr>
      <w:r w:rsidRPr="005F6EEF">
        <w:rPr>
          <w:i/>
          <w:iCs/>
          <w:lang w:val="en-US"/>
        </w:rPr>
        <w:t>Material Provisions of the Contract</w:t>
      </w:r>
      <w:bookmarkStart w:id="0" w:name="_GoBack"/>
      <w:bookmarkEnd w:id="0"/>
    </w:p>
    <w:p w:rsidR="00875B69" w:rsidRDefault="00875B69" w:rsidP="005F6EEF">
      <w:pPr>
        <w:pStyle w:val="Akapitzlist"/>
        <w:spacing w:before="0" w:beforeAutospacing="0"/>
        <w:ind w:left="0"/>
        <w:contextualSpacing w:val="0"/>
        <w:rPr>
          <w:i/>
          <w:iCs/>
          <w:lang w:val="en-US"/>
        </w:rPr>
      </w:pPr>
      <w:r>
        <w:rPr>
          <w:i/>
          <w:iCs/>
          <w:lang w:val="en-US"/>
        </w:rPr>
        <w:t>2. Remuneration PLN …. Plus VAT</w:t>
      </w:r>
    </w:p>
    <w:p w:rsidR="00875B69" w:rsidRDefault="00875B69" w:rsidP="00875B69">
      <w:pPr>
        <w:rPr>
          <w:lang w:val="en-US"/>
        </w:rPr>
      </w:pPr>
      <w:r>
        <w:rPr>
          <w:lang w:val="en-US"/>
        </w:rPr>
        <w:t>Please confirm the VAT ID No. is NIP 525-000-84-94 for the institute under the address mentioned.</w:t>
      </w:r>
    </w:p>
    <w:p w:rsidR="00875B69" w:rsidRDefault="00875B69" w:rsidP="00875B69">
      <w:pPr>
        <w:rPr>
          <w:lang w:val="en-US"/>
        </w:rPr>
      </w:pPr>
      <w:r>
        <w:rPr>
          <w:lang w:val="en-US"/>
        </w:rPr>
        <w:t>If so, we do not need to charge you with VAT in our invoice and therefore indicate PLN 0,00 VAT.</w:t>
      </w:r>
    </w:p>
    <w:p w:rsidR="00F476A9" w:rsidRDefault="00F476A9" w:rsidP="00F476A9">
      <w:pPr>
        <w:jc w:val="both"/>
        <w:rPr>
          <w:b/>
          <w:szCs w:val="24"/>
        </w:rPr>
      </w:pPr>
    </w:p>
    <w:p w:rsidR="00F476A9" w:rsidRDefault="008E199B" w:rsidP="00F476A9">
      <w:pPr>
        <w:jc w:val="both"/>
        <w:rPr>
          <w:b/>
          <w:szCs w:val="24"/>
        </w:rPr>
      </w:pPr>
      <w:r>
        <w:rPr>
          <w:b/>
          <w:szCs w:val="24"/>
        </w:rPr>
        <w:t>Answer</w:t>
      </w:r>
    </w:p>
    <w:p w:rsidR="00F24F34" w:rsidRDefault="00390CF3" w:rsidP="00F476A9">
      <w:pPr>
        <w:jc w:val="both"/>
        <w:rPr>
          <w:b/>
          <w:szCs w:val="24"/>
        </w:rPr>
      </w:pPr>
      <w:r w:rsidRPr="00390CF3">
        <w:rPr>
          <w:szCs w:val="24"/>
        </w:rPr>
        <w:t>VAT numer of Institute of Aviation is</w:t>
      </w:r>
      <w:r>
        <w:rPr>
          <w:b/>
          <w:szCs w:val="24"/>
        </w:rPr>
        <w:t xml:space="preserve"> </w:t>
      </w:r>
      <w:r>
        <w:rPr>
          <w:szCs w:val="24"/>
        </w:rPr>
        <w:t>PL5250008494. Economic operators established outside the territory of the Republic of Poland shall write net price on tender</w:t>
      </w:r>
      <w:r w:rsidR="005F6EEF">
        <w:rPr>
          <w:szCs w:val="24"/>
        </w:rPr>
        <w:t xml:space="preserve"> form (appendix 1 to ToR).</w:t>
      </w:r>
    </w:p>
    <w:p w:rsidR="009E0739" w:rsidRDefault="009E0739" w:rsidP="00F476A9">
      <w:pPr>
        <w:jc w:val="both"/>
      </w:pPr>
    </w:p>
    <w:p w:rsidR="005F6EEF" w:rsidRPr="005F6EEF" w:rsidRDefault="005F6EEF" w:rsidP="00F476A9">
      <w:pPr>
        <w:jc w:val="both"/>
        <w:rPr>
          <w:b/>
        </w:rPr>
      </w:pPr>
      <w:r w:rsidRPr="005F6EEF">
        <w:rPr>
          <w:b/>
        </w:rPr>
        <w:t>Question 2</w:t>
      </w:r>
    </w:p>
    <w:p w:rsidR="005F6EEF" w:rsidRPr="005F6EEF" w:rsidRDefault="005F6EEF" w:rsidP="005F6EEF">
      <w:pPr>
        <w:rPr>
          <w:i/>
          <w:iCs/>
          <w:sz w:val="22"/>
          <w:lang w:val="en-US"/>
        </w:rPr>
      </w:pPr>
      <w:r w:rsidRPr="005F6EEF">
        <w:rPr>
          <w:i/>
          <w:iCs/>
          <w:lang w:val="en-US"/>
        </w:rPr>
        <w:t>§ 1 Object of the Contract Article 2.</w:t>
      </w:r>
    </w:p>
    <w:p w:rsidR="005F6EEF" w:rsidRDefault="005F6EEF" w:rsidP="005F6EEF">
      <w:pPr>
        <w:pStyle w:val="Akapitzlist"/>
        <w:spacing w:before="0" w:beforeAutospacing="0"/>
        <w:ind w:left="0"/>
        <w:rPr>
          <w:i/>
          <w:iCs/>
          <w:lang w:val="en-US"/>
        </w:rPr>
      </w:pPr>
      <w:r>
        <w:rPr>
          <w:i/>
          <w:iCs/>
          <w:lang w:val="en-US"/>
        </w:rPr>
        <w:t>…, participation in its installation, start-up, testing at the registered office of the Contracting Authority and training employees in is operation.</w:t>
      </w:r>
    </w:p>
    <w:p w:rsidR="005F6EEF" w:rsidRDefault="005F6EEF" w:rsidP="005F6EEF">
      <w:pPr>
        <w:rPr>
          <w:lang w:val="en-US"/>
        </w:rPr>
      </w:pPr>
      <w:r>
        <w:rPr>
          <w:lang w:val="en-US"/>
        </w:rPr>
        <w:t>We need to define a time limit of 1 week for this service.</w:t>
      </w:r>
    </w:p>
    <w:p w:rsidR="005F6EEF" w:rsidRDefault="005F6EEF" w:rsidP="00F476A9">
      <w:pPr>
        <w:jc w:val="both"/>
      </w:pPr>
    </w:p>
    <w:p w:rsidR="007679E8" w:rsidRDefault="007679E8" w:rsidP="00F476A9">
      <w:pPr>
        <w:jc w:val="both"/>
        <w:rPr>
          <w:b/>
        </w:rPr>
      </w:pPr>
      <w:r w:rsidRPr="007679E8">
        <w:rPr>
          <w:b/>
        </w:rPr>
        <w:t>Answer</w:t>
      </w:r>
    </w:p>
    <w:p w:rsidR="007679E8" w:rsidRDefault="004140E8" w:rsidP="004140E8">
      <w:pPr>
        <w:jc w:val="both"/>
      </w:pPr>
      <w:r>
        <w:t xml:space="preserve">The Contracting Authority modifies </w:t>
      </w:r>
      <w:r w:rsidRPr="002E4BA9">
        <w:rPr>
          <w:iCs/>
          <w:lang w:val="en-US"/>
        </w:rPr>
        <w:t>§</w:t>
      </w:r>
      <w:r>
        <w:rPr>
          <w:iCs/>
          <w:lang w:val="en-US"/>
        </w:rPr>
        <w:t xml:space="preserve"> 1 article 2 in following way: “ The object of the contract includes design, delivery of the system, participation in its installation, start-up, testing at the registered office of the Contracting Authority and training employees in its operation. Participation in installation, start-up, testing and training of employees </w:t>
      </w:r>
      <w:r>
        <w:rPr>
          <w:lang w:val="en"/>
        </w:rPr>
        <w:t xml:space="preserve">will be made within 5 working days </w:t>
      </w:r>
      <w:r w:rsidR="00A25D8A">
        <w:rPr>
          <w:lang w:val="en"/>
        </w:rPr>
        <w:t xml:space="preserve">with the proviso </w:t>
      </w:r>
      <w:r w:rsidR="00AE7F4B">
        <w:rPr>
          <w:lang w:val="en"/>
        </w:rPr>
        <w:t xml:space="preserve">of </w:t>
      </w:r>
      <w:r w:rsidR="00AE7F4B" w:rsidRPr="002E4BA9">
        <w:rPr>
          <w:iCs/>
          <w:lang w:val="en-US"/>
        </w:rPr>
        <w:t>§</w:t>
      </w:r>
      <w:r w:rsidR="00AE7F4B">
        <w:rPr>
          <w:iCs/>
          <w:lang w:val="en-US"/>
        </w:rPr>
        <w:t xml:space="preserve"> 2 article 2.</w:t>
      </w:r>
    </w:p>
    <w:p w:rsidR="004140E8" w:rsidRDefault="004140E8" w:rsidP="00063379"/>
    <w:p w:rsidR="00930D31" w:rsidRPr="00930D31" w:rsidRDefault="00930D31" w:rsidP="00D94A2E">
      <w:pPr>
        <w:jc w:val="both"/>
        <w:rPr>
          <w:b/>
        </w:rPr>
      </w:pPr>
      <w:r w:rsidRPr="00930D31">
        <w:rPr>
          <w:b/>
        </w:rPr>
        <w:t>Question 3</w:t>
      </w:r>
    </w:p>
    <w:p w:rsidR="00930D31" w:rsidRPr="00930D31" w:rsidRDefault="00930D31" w:rsidP="00D94A2E">
      <w:pPr>
        <w:jc w:val="both"/>
        <w:rPr>
          <w:i/>
          <w:iCs/>
          <w:sz w:val="22"/>
          <w:lang w:val="en-US"/>
        </w:rPr>
      </w:pPr>
      <w:r w:rsidRPr="00930D31">
        <w:rPr>
          <w:i/>
          <w:iCs/>
          <w:lang w:val="en-US"/>
        </w:rPr>
        <w:t>§ 4 Software, Documentation – License</w:t>
      </w:r>
    </w:p>
    <w:p w:rsidR="00930D31" w:rsidRDefault="00930D31" w:rsidP="00D94A2E">
      <w:pPr>
        <w:jc w:val="both"/>
        <w:rPr>
          <w:lang w:val="en-US"/>
        </w:rPr>
      </w:pPr>
    </w:p>
    <w:p w:rsidR="00930D31" w:rsidRDefault="00930D31" w:rsidP="00D94A2E">
      <w:pPr>
        <w:jc w:val="both"/>
        <w:rPr>
          <w:lang w:val="en-US"/>
        </w:rPr>
      </w:pPr>
      <w:r>
        <w:rPr>
          <w:lang w:val="en-US"/>
        </w:rPr>
        <w:t xml:space="preserve">Please confirm this Paragraph does refer to software and its specific documentation only. </w:t>
      </w:r>
    </w:p>
    <w:p w:rsidR="00930D31" w:rsidRDefault="00930D31" w:rsidP="00D94A2E">
      <w:pPr>
        <w:jc w:val="both"/>
        <w:rPr>
          <w:lang w:val="en-US"/>
        </w:rPr>
      </w:pPr>
      <w:r>
        <w:rPr>
          <w:lang w:val="en-US"/>
        </w:rPr>
        <w:t>Our delivery does not include any customized software (e.g. data acquisition software)</w:t>
      </w:r>
    </w:p>
    <w:p w:rsidR="00930D31" w:rsidRDefault="00930D31" w:rsidP="00D94A2E">
      <w:pPr>
        <w:jc w:val="both"/>
      </w:pPr>
    </w:p>
    <w:p w:rsidR="00FB17AF" w:rsidRDefault="00FB17AF" w:rsidP="00D94A2E">
      <w:pPr>
        <w:jc w:val="both"/>
      </w:pPr>
    </w:p>
    <w:p w:rsidR="00FB17AF" w:rsidRDefault="00FB17AF" w:rsidP="00D94A2E">
      <w:pPr>
        <w:jc w:val="both"/>
      </w:pPr>
    </w:p>
    <w:p w:rsidR="0061456B" w:rsidRPr="0061456B" w:rsidRDefault="0061456B" w:rsidP="00063379">
      <w:pPr>
        <w:rPr>
          <w:b/>
        </w:rPr>
      </w:pPr>
      <w:r w:rsidRPr="0061456B">
        <w:rPr>
          <w:b/>
        </w:rPr>
        <w:t>Answer</w:t>
      </w:r>
    </w:p>
    <w:p w:rsidR="0061456B" w:rsidRDefault="0061456B" w:rsidP="00FB17AF">
      <w:pPr>
        <w:jc w:val="both"/>
      </w:pPr>
      <w:r>
        <w:t xml:space="preserve">The Contracting Authority is aware of the fact that the delivery does not include customized software, that is why </w:t>
      </w:r>
      <w:r w:rsidR="00F9004F">
        <w:t>the nonexclusive license is required for the software.</w:t>
      </w:r>
    </w:p>
    <w:p w:rsidR="00F9004F" w:rsidRDefault="00F9004F" w:rsidP="00FB17AF">
      <w:pPr>
        <w:jc w:val="both"/>
      </w:pPr>
    </w:p>
    <w:p w:rsidR="00F9004F" w:rsidRPr="00063379" w:rsidRDefault="00F9004F" w:rsidP="00D94A2E">
      <w:pPr>
        <w:jc w:val="both"/>
      </w:pPr>
      <w:r>
        <w:t>The Contracting Authority requires the exclusive l</w:t>
      </w:r>
      <w:r w:rsidR="00FB17AF">
        <w:t>icense for the documentation of the system produced by the Economic Operator for the purpose of Contract performance.</w:t>
      </w:r>
    </w:p>
    <w:p w:rsidR="00FB17AF" w:rsidRDefault="00FB17AF" w:rsidP="00D94A2E">
      <w:pPr>
        <w:jc w:val="both"/>
      </w:pPr>
    </w:p>
    <w:p w:rsidR="00FB17AF" w:rsidRPr="00FB17AF" w:rsidRDefault="00FB17AF" w:rsidP="00D94A2E">
      <w:pPr>
        <w:jc w:val="both"/>
        <w:rPr>
          <w:b/>
        </w:rPr>
      </w:pPr>
      <w:r w:rsidRPr="00FB17AF">
        <w:rPr>
          <w:b/>
        </w:rPr>
        <w:t>Question 4</w:t>
      </w:r>
    </w:p>
    <w:p w:rsidR="00CC3FEE" w:rsidRPr="00CC3FEE" w:rsidRDefault="00CC3FEE" w:rsidP="00D94A2E">
      <w:pPr>
        <w:jc w:val="both"/>
        <w:rPr>
          <w:i/>
          <w:iCs/>
          <w:sz w:val="22"/>
          <w:lang w:val="en-US"/>
        </w:rPr>
      </w:pPr>
      <w:r w:rsidRPr="00CC3FEE">
        <w:rPr>
          <w:i/>
          <w:iCs/>
          <w:lang w:val="en-US"/>
        </w:rPr>
        <w:t>§ 7 Prices and Payment Terms Article 2</w:t>
      </w:r>
    </w:p>
    <w:p w:rsidR="00CC3FEE" w:rsidRDefault="00CC3FEE" w:rsidP="00D94A2E">
      <w:pPr>
        <w:jc w:val="both"/>
        <w:rPr>
          <w:lang w:val="en-US"/>
        </w:rPr>
      </w:pPr>
    </w:p>
    <w:p w:rsidR="00CC3FEE" w:rsidRPr="00CC3FEE" w:rsidRDefault="00CC3FEE" w:rsidP="00D94A2E">
      <w:pPr>
        <w:pStyle w:val="Akapitzlist"/>
        <w:numPr>
          <w:ilvl w:val="0"/>
          <w:numId w:val="7"/>
        </w:numPr>
        <w:spacing w:before="0" w:beforeAutospacing="0" w:after="0" w:afterAutospacing="0"/>
        <w:ind w:left="360"/>
        <w:contextualSpacing w:val="0"/>
        <w:jc w:val="both"/>
        <w:rPr>
          <w:rFonts w:ascii="Times New Roman" w:eastAsia="Times New Roman" w:hAnsi="Times New Roman"/>
          <w:sz w:val="24"/>
          <w:szCs w:val="24"/>
          <w:lang w:eastAsia="pl-PL"/>
        </w:rPr>
      </w:pPr>
      <w:r w:rsidRPr="00CC3FEE">
        <w:rPr>
          <w:rFonts w:ascii="Times New Roman" w:eastAsia="Times New Roman" w:hAnsi="Times New Roman"/>
          <w:sz w:val="24"/>
          <w:szCs w:val="24"/>
          <w:lang w:eastAsia="pl-PL"/>
        </w:rPr>
        <w:t>Please let us know the taxes and other public levies in Poland which might have to be charged by us additionally to VAT.</w:t>
      </w:r>
    </w:p>
    <w:p w:rsidR="00CC3FEE" w:rsidRPr="00CC3FEE" w:rsidRDefault="00CC3FEE" w:rsidP="00D94A2E">
      <w:pPr>
        <w:pStyle w:val="Akapitzlist"/>
        <w:numPr>
          <w:ilvl w:val="0"/>
          <w:numId w:val="7"/>
        </w:numPr>
        <w:spacing w:before="0" w:beforeAutospacing="0" w:after="0" w:afterAutospacing="0"/>
        <w:ind w:left="360"/>
        <w:contextualSpacing w:val="0"/>
        <w:jc w:val="both"/>
        <w:rPr>
          <w:rFonts w:ascii="Times New Roman" w:eastAsia="Times New Roman" w:hAnsi="Times New Roman"/>
          <w:sz w:val="24"/>
          <w:szCs w:val="24"/>
          <w:lang w:eastAsia="pl-PL"/>
        </w:rPr>
      </w:pPr>
      <w:r w:rsidRPr="00CC3FEE">
        <w:rPr>
          <w:rFonts w:ascii="Times New Roman" w:eastAsia="Times New Roman" w:hAnsi="Times New Roman"/>
          <w:sz w:val="24"/>
          <w:szCs w:val="24"/>
          <w:lang w:eastAsia="pl-PL"/>
        </w:rPr>
        <w:t xml:space="preserve">Design and Fabrication of the telemetry system is based on our intellectual property and we are not willing to transfer this property, know-how and technology to a customer. </w:t>
      </w:r>
    </w:p>
    <w:p w:rsidR="00CC3FEE" w:rsidRPr="00CC3FEE" w:rsidRDefault="00CC3FEE" w:rsidP="00D94A2E">
      <w:pPr>
        <w:pStyle w:val="Akapitzlist"/>
        <w:ind w:left="360"/>
        <w:jc w:val="both"/>
        <w:rPr>
          <w:rFonts w:ascii="Times New Roman" w:eastAsia="Times New Roman" w:hAnsi="Times New Roman"/>
          <w:sz w:val="24"/>
          <w:szCs w:val="24"/>
          <w:lang w:eastAsia="pl-PL"/>
        </w:rPr>
      </w:pPr>
      <w:r w:rsidRPr="00CC3FEE">
        <w:rPr>
          <w:rFonts w:ascii="Times New Roman" w:eastAsia="Times New Roman" w:hAnsi="Times New Roman"/>
          <w:sz w:val="24"/>
          <w:szCs w:val="24"/>
          <w:lang w:eastAsia="pl-PL"/>
        </w:rPr>
        <w:t>Therefore please remove the general transfer or please make it more specific.</w:t>
      </w:r>
    </w:p>
    <w:p w:rsidR="00FB17AF" w:rsidRPr="00804664" w:rsidRDefault="00804664" w:rsidP="00D94A2E">
      <w:pPr>
        <w:jc w:val="both"/>
        <w:rPr>
          <w:b/>
        </w:rPr>
      </w:pPr>
      <w:r w:rsidRPr="00804664">
        <w:rPr>
          <w:b/>
        </w:rPr>
        <w:t>Answer</w:t>
      </w:r>
    </w:p>
    <w:p w:rsidR="008D61F2" w:rsidRDefault="008D61F2" w:rsidP="00D94A2E">
      <w:pPr>
        <w:pStyle w:val="Akapitzlist"/>
        <w:numPr>
          <w:ilvl w:val="0"/>
          <w:numId w:val="8"/>
        </w:numPr>
        <w:jc w:val="both"/>
        <w:rPr>
          <w:rFonts w:ascii="Times New Roman" w:eastAsia="Times New Roman" w:hAnsi="Times New Roman"/>
          <w:sz w:val="24"/>
          <w:szCs w:val="24"/>
          <w:lang w:eastAsia="pl-PL"/>
        </w:rPr>
      </w:pPr>
      <w:r w:rsidRPr="00D94A2E">
        <w:rPr>
          <w:rFonts w:ascii="Times New Roman" w:eastAsia="Times New Roman" w:hAnsi="Times New Roman"/>
          <w:sz w:val="24"/>
          <w:szCs w:val="24"/>
          <w:lang w:eastAsia="pl-PL"/>
        </w:rPr>
        <w:t xml:space="preserve">Economic Operators established outside the territory of the Republic of Poland shall write net price on tender form. For the Economic Operators established on the territory of EU, </w:t>
      </w:r>
      <w:r w:rsidR="00D94A2E" w:rsidRPr="00D94A2E">
        <w:rPr>
          <w:rFonts w:ascii="Times New Roman" w:eastAsia="Times New Roman" w:hAnsi="Times New Roman"/>
          <w:sz w:val="24"/>
          <w:szCs w:val="24"/>
          <w:lang w:eastAsia="pl-PL"/>
        </w:rPr>
        <w:t xml:space="preserve">the regulations of </w:t>
      </w:r>
      <w:r w:rsidRPr="00D94A2E">
        <w:rPr>
          <w:rFonts w:ascii="Times New Roman" w:eastAsia="Times New Roman" w:hAnsi="Times New Roman"/>
          <w:sz w:val="24"/>
          <w:szCs w:val="24"/>
          <w:lang w:eastAsia="pl-PL"/>
        </w:rPr>
        <w:t>intra-Community acquisition of goods</w:t>
      </w:r>
      <w:r w:rsidR="00D94A2E" w:rsidRPr="00D94A2E">
        <w:rPr>
          <w:rFonts w:ascii="Times New Roman" w:eastAsia="Times New Roman" w:hAnsi="Times New Roman"/>
          <w:sz w:val="24"/>
          <w:szCs w:val="24"/>
          <w:lang w:eastAsia="pl-PL"/>
        </w:rPr>
        <w:t xml:space="preserve"> are in force.</w:t>
      </w:r>
    </w:p>
    <w:p w:rsidR="00D94A2E" w:rsidRPr="00D94A2E" w:rsidRDefault="00D94A2E" w:rsidP="00D94A2E">
      <w:pPr>
        <w:pStyle w:val="Akapitzlist"/>
        <w:numPr>
          <w:ilvl w:val="0"/>
          <w:numId w:val="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The Contracting Authority does not expect transfering of property rights for know-how nad technology. The Contracting Authority expect transfering of exlusive license for the documentation of the system in order to be able to use it for internal needs such as test lab operating instructions, test protocoles, information brochures etc. without breaching third party intellectual property rights.</w:t>
      </w:r>
    </w:p>
    <w:p w:rsidR="0095237A" w:rsidRDefault="0095237A" w:rsidP="00D94A2E">
      <w:pPr>
        <w:jc w:val="both"/>
        <w:rPr>
          <w:b/>
        </w:rPr>
      </w:pPr>
    </w:p>
    <w:p w:rsidR="00804664" w:rsidRPr="00F666FE" w:rsidRDefault="00F666FE" w:rsidP="00D94A2E">
      <w:pPr>
        <w:jc w:val="both"/>
        <w:rPr>
          <w:b/>
        </w:rPr>
      </w:pPr>
      <w:r w:rsidRPr="00F666FE">
        <w:rPr>
          <w:b/>
        </w:rPr>
        <w:t>Question 5</w:t>
      </w:r>
    </w:p>
    <w:p w:rsidR="00F666FE" w:rsidRPr="0095237A" w:rsidRDefault="00F666FE" w:rsidP="0095237A">
      <w:pPr>
        <w:rPr>
          <w:i/>
          <w:iCs/>
          <w:sz w:val="22"/>
          <w:lang w:val="en-US"/>
        </w:rPr>
      </w:pPr>
      <w:r w:rsidRPr="0095237A">
        <w:rPr>
          <w:i/>
          <w:iCs/>
          <w:lang w:val="en-US"/>
        </w:rPr>
        <w:t>§ 11 Liquidated Damages and Compensations</w:t>
      </w:r>
    </w:p>
    <w:p w:rsidR="00F666FE" w:rsidRDefault="00F666FE" w:rsidP="00F666FE">
      <w:pPr>
        <w:rPr>
          <w:lang w:val="en-US"/>
        </w:rPr>
      </w:pPr>
    </w:p>
    <w:p w:rsidR="00F666FE" w:rsidRDefault="00F666FE" w:rsidP="00F666FE">
      <w:pPr>
        <w:rPr>
          <w:lang w:val="en-US"/>
        </w:rPr>
      </w:pPr>
      <w:r>
        <w:rPr>
          <w:lang w:val="en-US"/>
        </w:rPr>
        <w:t>1.</w:t>
      </w:r>
      <w:r w:rsidR="0095237A">
        <w:rPr>
          <w:lang w:val="en-US"/>
        </w:rPr>
        <w:t xml:space="preserve"> </w:t>
      </w:r>
      <w:r>
        <w:rPr>
          <w:lang w:val="en-US"/>
        </w:rPr>
        <w:t>A 5 % Limit is usual in the market. Therefore please add this limit to article 1.</w:t>
      </w:r>
    </w:p>
    <w:p w:rsidR="00F666FE" w:rsidRDefault="00F666FE" w:rsidP="00F666FE">
      <w:pPr>
        <w:rPr>
          <w:lang w:val="en-US"/>
        </w:rPr>
      </w:pPr>
    </w:p>
    <w:p w:rsidR="00F666FE" w:rsidRDefault="00F666FE" w:rsidP="00F666FE">
      <w:pPr>
        <w:rPr>
          <w:lang w:val="en-US"/>
        </w:rPr>
      </w:pPr>
      <w:r>
        <w:rPr>
          <w:lang w:val="en-US"/>
        </w:rPr>
        <w:t>3.</w:t>
      </w:r>
    </w:p>
    <w:p w:rsidR="00F666FE" w:rsidRDefault="00F666FE" w:rsidP="00F666FE">
      <w:pPr>
        <w:rPr>
          <w:lang w:val="en-US"/>
        </w:rPr>
      </w:pPr>
      <w:r>
        <w:rPr>
          <w:lang w:val="en-US"/>
        </w:rPr>
        <w:t>This article is not acceptable. Please remove it.</w:t>
      </w:r>
    </w:p>
    <w:p w:rsidR="00F666FE" w:rsidRDefault="00F666FE" w:rsidP="00F666FE">
      <w:pPr>
        <w:rPr>
          <w:lang w:val="en-US"/>
        </w:rPr>
      </w:pPr>
    </w:p>
    <w:p w:rsidR="00F666FE" w:rsidRDefault="00F666FE" w:rsidP="00F666FE">
      <w:pPr>
        <w:rPr>
          <w:lang w:val="en-US"/>
        </w:rPr>
      </w:pPr>
      <w:r>
        <w:rPr>
          <w:lang w:val="en-US"/>
        </w:rPr>
        <w:t>4.</w:t>
      </w:r>
    </w:p>
    <w:p w:rsidR="00F666FE" w:rsidRDefault="00F666FE" w:rsidP="00F666FE">
      <w:pPr>
        <w:rPr>
          <w:lang w:val="en-US"/>
        </w:rPr>
      </w:pPr>
      <w:r>
        <w:rPr>
          <w:lang w:val="en-US"/>
        </w:rPr>
        <w:t>This article is not common and not acceptable. Please remove it.</w:t>
      </w:r>
    </w:p>
    <w:p w:rsidR="00F666FE" w:rsidRDefault="00F666FE" w:rsidP="00F666FE">
      <w:pPr>
        <w:rPr>
          <w:lang w:val="en-US"/>
        </w:rPr>
      </w:pPr>
    </w:p>
    <w:p w:rsidR="00F666FE" w:rsidRDefault="00F666FE" w:rsidP="00F666FE">
      <w:pPr>
        <w:rPr>
          <w:lang w:val="en-US"/>
        </w:rPr>
      </w:pPr>
      <w:r>
        <w:rPr>
          <w:lang w:val="en-US"/>
        </w:rPr>
        <w:t>5.</w:t>
      </w:r>
    </w:p>
    <w:p w:rsidR="00F666FE" w:rsidRDefault="00F666FE" w:rsidP="00F666FE">
      <w:pPr>
        <w:rPr>
          <w:lang w:val="en-US"/>
        </w:rPr>
      </w:pPr>
      <w:r>
        <w:rPr>
          <w:lang w:val="en-US"/>
        </w:rPr>
        <w:t>Please add: ‘reasonable’ grounds.</w:t>
      </w:r>
    </w:p>
    <w:p w:rsidR="00F666FE" w:rsidRDefault="00F666FE" w:rsidP="00F666FE">
      <w:pPr>
        <w:rPr>
          <w:lang w:val="en-US"/>
        </w:rPr>
      </w:pPr>
    </w:p>
    <w:p w:rsidR="00F666FE" w:rsidRDefault="00F666FE" w:rsidP="00F666FE">
      <w:pPr>
        <w:rPr>
          <w:lang w:val="en-US"/>
        </w:rPr>
      </w:pPr>
      <w:r>
        <w:rPr>
          <w:lang w:val="en-US"/>
        </w:rPr>
        <w:t>7.</w:t>
      </w:r>
    </w:p>
    <w:p w:rsidR="00F666FE" w:rsidRDefault="00F666FE" w:rsidP="0095237A">
      <w:pPr>
        <w:autoSpaceDE w:val="0"/>
        <w:autoSpaceDN w:val="0"/>
        <w:rPr>
          <w:lang w:val="en-US"/>
        </w:rPr>
      </w:pPr>
      <w:r>
        <w:rPr>
          <w:lang w:val="en-US"/>
        </w:rPr>
        <w:t>Except for liability for physical injury, our liability for damages caused by faulty goods is limited (in reason and in amount) to</w:t>
      </w:r>
      <w:r w:rsidR="0095237A">
        <w:rPr>
          <w:lang w:val="en-US"/>
        </w:rPr>
        <w:t xml:space="preserve"> </w:t>
      </w:r>
      <w:r>
        <w:rPr>
          <w:lang w:val="en-US"/>
        </w:rPr>
        <w:t>foreseeable damages, except in instances of deliberate or gross negligence. Insofar as any damage caused is foreseeable, our</w:t>
      </w:r>
      <w:r w:rsidR="0095237A">
        <w:rPr>
          <w:lang w:val="en-US"/>
        </w:rPr>
        <w:t xml:space="preserve"> </w:t>
      </w:r>
      <w:r>
        <w:rPr>
          <w:lang w:val="en-US"/>
        </w:rPr>
        <w:t xml:space="preserve">liability is limited </w:t>
      </w:r>
      <w:r>
        <w:rPr>
          <w:lang w:val="en-US"/>
        </w:rPr>
        <w:lastRenderedPageBreak/>
        <w:t>within the boundaries of services to the limitations of the product liability insurance, except in cases of</w:t>
      </w:r>
      <w:r w:rsidR="0095237A">
        <w:rPr>
          <w:lang w:val="en-US"/>
        </w:rPr>
        <w:t xml:space="preserve"> </w:t>
      </w:r>
      <w:r>
        <w:rPr>
          <w:lang w:val="en-US"/>
        </w:rPr>
        <w:t>deliberate or gross negligence. We shall be exclusively liable for fundamental breaches of contract, except in cases of physical</w:t>
      </w:r>
      <w:r w:rsidR="0095237A">
        <w:rPr>
          <w:lang w:val="en-US"/>
        </w:rPr>
        <w:t xml:space="preserve"> </w:t>
      </w:r>
      <w:r>
        <w:rPr>
          <w:lang w:val="en-US"/>
        </w:rPr>
        <w:t>injury or deliberate or gross negligence.</w:t>
      </w:r>
    </w:p>
    <w:p w:rsidR="00F666FE" w:rsidRDefault="00F666FE" w:rsidP="00D94A2E">
      <w:pPr>
        <w:jc w:val="both"/>
      </w:pPr>
    </w:p>
    <w:p w:rsidR="0077269B" w:rsidRPr="0077269B" w:rsidRDefault="0077269B" w:rsidP="00D94A2E">
      <w:pPr>
        <w:jc w:val="both"/>
        <w:rPr>
          <w:b/>
        </w:rPr>
      </w:pPr>
      <w:r w:rsidRPr="0077269B">
        <w:rPr>
          <w:b/>
        </w:rPr>
        <w:t>Answer</w:t>
      </w:r>
    </w:p>
    <w:p w:rsidR="005F654B" w:rsidRDefault="005F654B" w:rsidP="00D94A2E">
      <w:pPr>
        <w:jc w:val="both"/>
      </w:pPr>
      <w:r>
        <w:t>Article 1</w:t>
      </w:r>
    </w:p>
    <w:p w:rsidR="0077269B" w:rsidRDefault="005F654B" w:rsidP="00D94A2E">
      <w:pPr>
        <w:jc w:val="both"/>
        <w:rPr>
          <w:lang w:val="en"/>
        </w:rPr>
      </w:pPr>
      <w:r>
        <w:t xml:space="preserve">The Contracting Authority modifies </w:t>
      </w:r>
      <w:r w:rsidRPr="002E4BA9">
        <w:rPr>
          <w:iCs/>
          <w:lang w:val="en-US"/>
        </w:rPr>
        <w:t>§</w:t>
      </w:r>
      <w:r>
        <w:rPr>
          <w:iCs/>
          <w:lang w:val="en-US"/>
        </w:rPr>
        <w:t xml:space="preserve"> 11 article 1 in following way: “</w:t>
      </w:r>
      <w:r w:rsidR="00470AA3">
        <w:rPr>
          <w:rStyle w:val="shorttext"/>
          <w:lang w:val="en"/>
        </w:rPr>
        <w:t xml:space="preserve">In the event of a delay in delivering the object of the Contract, the Contracting Authority may impose upon the Economic Operator liquidated damages of 0,5% of the gross consideration specified in </w:t>
      </w:r>
      <w:r w:rsidR="00470AA3" w:rsidRPr="002E4BA9">
        <w:rPr>
          <w:iCs/>
          <w:lang w:val="en-US"/>
        </w:rPr>
        <w:t>§</w:t>
      </w:r>
      <w:r w:rsidR="00470AA3">
        <w:rPr>
          <w:iCs/>
          <w:lang w:val="en-US"/>
        </w:rPr>
        <w:t xml:space="preserve"> 7 section 1 hereof for each week of such delay with the proviso that liquidated damages </w:t>
      </w:r>
      <w:r w:rsidR="00C83021">
        <w:rPr>
          <w:iCs/>
          <w:lang w:val="en-US"/>
        </w:rPr>
        <w:t>in this respect</w:t>
      </w:r>
      <w:r w:rsidR="00470AA3">
        <w:rPr>
          <w:lang w:val="en"/>
        </w:rPr>
        <w:t xml:space="preserve"> does not exceed 10% of the gross consideration specified in § 7 section 1 of the contract.</w:t>
      </w:r>
    </w:p>
    <w:p w:rsidR="00264341" w:rsidRDefault="00264341" w:rsidP="00D94A2E">
      <w:pPr>
        <w:jc w:val="both"/>
        <w:rPr>
          <w:lang w:val="en"/>
        </w:rPr>
      </w:pPr>
    </w:p>
    <w:p w:rsidR="00264341" w:rsidRDefault="00264341" w:rsidP="00D94A2E">
      <w:pPr>
        <w:jc w:val="both"/>
        <w:rPr>
          <w:lang w:val="en"/>
        </w:rPr>
      </w:pPr>
      <w:r>
        <w:rPr>
          <w:lang w:val="en"/>
        </w:rPr>
        <w:t>Article 3</w:t>
      </w:r>
    </w:p>
    <w:p w:rsidR="00264341" w:rsidRPr="00063379" w:rsidRDefault="00264341" w:rsidP="00D94A2E">
      <w:pPr>
        <w:jc w:val="both"/>
      </w:pPr>
      <w:r>
        <w:rPr>
          <w:lang w:val="en"/>
        </w:rPr>
        <w:t>This article is the only one protecting the Contracting Authority against not fulfilling guaranty conditions by Economic Operator and therefore shall not be deleted.</w:t>
      </w:r>
    </w:p>
    <w:p w:rsidR="00264341" w:rsidRDefault="00264341">
      <w:pPr>
        <w:jc w:val="both"/>
      </w:pPr>
    </w:p>
    <w:p w:rsidR="00264341" w:rsidRDefault="00264341">
      <w:pPr>
        <w:jc w:val="both"/>
      </w:pPr>
      <w:r>
        <w:t>Article 4</w:t>
      </w:r>
    </w:p>
    <w:p w:rsidR="00577FD7" w:rsidRDefault="00264341">
      <w:pPr>
        <w:jc w:val="both"/>
        <w:rPr>
          <w:lang w:val="en"/>
        </w:rPr>
      </w:pPr>
      <w:r>
        <w:rPr>
          <w:lang w:val="en"/>
        </w:rPr>
        <w:t>This article refers to withdraw from the contract only for reasons caused by the Economic Operator, therefore, whether the Contracting Authority will enforce this provision</w:t>
      </w:r>
      <w:r w:rsidR="00577FD7">
        <w:rPr>
          <w:lang w:val="en"/>
        </w:rPr>
        <w:t>,</w:t>
      </w:r>
      <w:r>
        <w:rPr>
          <w:lang w:val="en"/>
        </w:rPr>
        <w:t xml:space="preserve"> depends on Economic Operator.</w:t>
      </w:r>
      <w:r w:rsidR="00577FD7">
        <w:rPr>
          <w:lang w:val="en"/>
        </w:rPr>
        <w:t xml:space="preserve">  The Contracting Authority is exposed to incur large losses in the event that the Economic Operator withdrew from the contract. This order is a public contract, which means that it is financed from public funds and the Contracting Authority does not agree to remove this article.</w:t>
      </w:r>
    </w:p>
    <w:p w:rsidR="00577FD7" w:rsidRDefault="00577FD7">
      <w:pPr>
        <w:jc w:val="both"/>
        <w:rPr>
          <w:lang w:val="en"/>
        </w:rPr>
      </w:pPr>
    </w:p>
    <w:p w:rsidR="00577FD7" w:rsidRDefault="00577FD7">
      <w:pPr>
        <w:jc w:val="both"/>
        <w:rPr>
          <w:lang w:val="en"/>
        </w:rPr>
      </w:pPr>
      <w:r>
        <w:rPr>
          <w:lang w:val="en"/>
        </w:rPr>
        <w:t>Article 5</w:t>
      </w:r>
    </w:p>
    <w:p w:rsidR="00577FD7" w:rsidRDefault="00577FD7">
      <w:pPr>
        <w:jc w:val="both"/>
        <w:rPr>
          <w:iCs/>
          <w:lang w:val="en-US"/>
        </w:rPr>
      </w:pPr>
      <w:r>
        <w:t xml:space="preserve">The Contracting Authority modifies </w:t>
      </w:r>
      <w:r w:rsidRPr="002E4BA9">
        <w:rPr>
          <w:iCs/>
          <w:lang w:val="en-US"/>
        </w:rPr>
        <w:t>§</w:t>
      </w:r>
      <w:r>
        <w:rPr>
          <w:iCs/>
          <w:lang w:val="en-US"/>
        </w:rPr>
        <w:t xml:space="preserve"> 11 article 5 in following way: “The withdrawal notice must be made in writing and contain legal basis and actual grounds.”</w:t>
      </w:r>
    </w:p>
    <w:p w:rsidR="00577FD7" w:rsidRDefault="00577FD7">
      <w:pPr>
        <w:jc w:val="both"/>
        <w:rPr>
          <w:iCs/>
          <w:lang w:val="en-US"/>
        </w:rPr>
      </w:pPr>
    </w:p>
    <w:p w:rsidR="00577FD7" w:rsidRDefault="00577FD7">
      <w:pPr>
        <w:jc w:val="both"/>
        <w:rPr>
          <w:iCs/>
          <w:lang w:val="en-US"/>
        </w:rPr>
      </w:pPr>
      <w:r>
        <w:rPr>
          <w:iCs/>
          <w:lang w:val="en-US"/>
        </w:rPr>
        <w:t>Article 7</w:t>
      </w:r>
    </w:p>
    <w:p w:rsidR="00577FD7" w:rsidRPr="00577FD7" w:rsidRDefault="00577FD7">
      <w:pPr>
        <w:jc w:val="both"/>
        <w:rPr>
          <w:lang w:val="en"/>
        </w:rPr>
      </w:pPr>
      <w:r>
        <w:t xml:space="preserve">The Contracting Authority modifies </w:t>
      </w:r>
      <w:r w:rsidRPr="002E4BA9">
        <w:rPr>
          <w:iCs/>
          <w:lang w:val="en-US"/>
        </w:rPr>
        <w:t>§</w:t>
      </w:r>
      <w:r>
        <w:rPr>
          <w:iCs/>
          <w:lang w:val="en-US"/>
        </w:rPr>
        <w:t xml:space="preserve"> 11 article 7 in following way: “Payment of liquidated damages shall not preclude the Parties from seeking compensations in line with general principles exceeding the amount of liquidated damages if the liquidated damages are insufficient to cover the damage suffered by the Party.</w:t>
      </w:r>
      <w:r w:rsidR="00D41BC1">
        <w:rPr>
          <w:iCs/>
          <w:lang w:val="en-US"/>
        </w:rPr>
        <w:t xml:space="preserve"> </w:t>
      </w:r>
      <w:r w:rsidR="00D41BC1">
        <w:rPr>
          <w:lang w:val="en"/>
        </w:rPr>
        <w:t>The amount of liquidated damages in this respect is limited to the amount of 2,500,000.00 PLN.”</w:t>
      </w:r>
    </w:p>
    <w:sectPr w:rsidR="00577FD7" w:rsidRPr="00577FD7" w:rsidSect="000D34D7">
      <w:headerReference w:type="default" r:id="rId8"/>
      <w:footerReference w:type="default" r:id="rId9"/>
      <w:headerReference w:type="first" r:id="rId10"/>
      <w:footerReference w:type="first" r:id="rId11"/>
      <w:pgSz w:w="11906" w:h="16838"/>
      <w:pgMar w:top="1560" w:right="1417" w:bottom="1135" w:left="1560" w:header="454"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2E" w:rsidRDefault="00D94A2E">
      <w:r>
        <w:separator/>
      </w:r>
    </w:p>
  </w:endnote>
  <w:endnote w:type="continuationSeparator" w:id="0">
    <w:p w:rsidR="00D94A2E" w:rsidRDefault="00D9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2E" w:rsidRDefault="00D94A2E">
    <w:pPr>
      <w:pStyle w:val="Stopka"/>
      <w:jc w:val="right"/>
    </w:pPr>
    <w:r>
      <w:fldChar w:fldCharType="begin"/>
    </w:r>
    <w:r>
      <w:instrText>PAGE   \* MERGEFORMAT</w:instrText>
    </w:r>
    <w:r>
      <w:fldChar w:fldCharType="separate"/>
    </w:r>
    <w:r w:rsidR="00E42FAB">
      <w:rPr>
        <w:noProof/>
      </w:rPr>
      <w:t>1</w:t>
    </w:r>
    <w:r>
      <w:fldChar w:fldCharType="end"/>
    </w:r>
  </w:p>
  <w:p w:rsidR="00D94A2E" w:rsidRDefault="00D94A2E" w:rsidP="003F6C22">
    <w:pPr>
      <w:pStyle w:val="Stopka"/>
      <w:ind w:left="-993"/>
    </w:pPr>
    <w:r>
      <w:rPr>
        <w:noProof/>
      </w:rPr>
      <w:drawing>
        <wp:inline distT="0" distB="0" distL="0" distR="0" wp14:anchorId="671DFB9E" wp14:editId="044AB93D">
          <wp:extent cx="1514475" cy="676275"/>
          <wp:effectExtent l="0" t="0" r="9525" b="9525"/>
          <wp:docPr id="8"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2E" w:rsidRDefault="00D94A2E">
    <w:pPr>
      <w:pStyle w:val="Stopka"/>
      <w:jc w:val="right"/>
    </w:pPr>
    <w:r>
      <w:fldChar w:fldCharType="begin"/>
    </w:r>
    <w:r>
      <w:instrText>PAGE   \* MERGEFORMAT</w:instrText>
    </w:r>
    <w:r>
      <w:fldChar w:fldCharType="separate"/>
    </w:r>
    <w:r>
      <w:rPr>
        <w:noProof/>
      </w:rPr>
      <w:t>1</w:t>
    </w:r>
    <w:r>
      <w:fldChar w:fldCharType="end"/>
    </w:r>
  </w:p>
  <w:p w:rsidR="00D94A2E" w:rsidRDefault="00D94A2E" w:rsidP="00122D35">
    <w:pPr>
      <w:pStyle w:val="Stopka"/>
      <w:ind w:left="-1134"/>
    </w:pPr>
    <w:r>
      <w:rPr>
        <w:noProof/>
      </w:rPr>
      <mc:AlternateContent>
        <mc:Choice Requires="wps">
          <w:drawing>
            <wp:anchor distT="0" distB="0" distL="114300" distR="114300" simplePos="0" relativeHeight="251657216" behindDoc="0" locked="0" layoutInCell="1" allowOverlap="1" wp14:anchorId="5E35FAE7" wp14:editId="57E74842">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A2E" w:rsidRPr="00A93CB9" w:rsidRDefault="00D94A2E"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D94A2E" w:rsidRPr="00A93CB9" w:rsidRDefault="00D94A2E"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rsidR="00D94A2E" w:rsidRPr="00A93CB9" w:rsidRDefault="00D94A2E"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rsidR="00D94A2E" w:rsidRPr="00A93CB9" w:rsidRDefault="00D94A2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94A2E" w:rsidRPr="00A93CB9" w:rsidRDefault="00D94A2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94A2E" w:rsidRPr="00A93CB9" w:rsidRDefault="00D94A2E"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5FAE7"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rsidR="00D94A2E" w:rsidRPr="00A93CB9" w:rsidRDefault="00D94A2E"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D94A2E" w:rsidRPr="00A93CB9" w:rsidRDefault="00D94A2E"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rsidR="00D94A2E" w:rsidRPr="00A93CB9" w:rsidRDefault="00D94A2E"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rsidR="00D94A2E" w:rsidRPr="00A93CB9" w:rsidRDefault="00D94A2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94A2E" w:rsidRPr="00A93CB9" w:rsidRDefault="00D94A2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94A2E" w:rsidRPr="00A93CB9" w:rsidRDefault="00D94A2E"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ECBEBBC" wp14:editId="501F6A61">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A2E" w:rsidRPr="00122D35" w:rsidRDefault="00D94A2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D94A2E" w:rsidRDefault="00D94A2E" w:rsidP="00122D35">
                          <w:pPr>
                            <w:rPr>
                              <w:rFonts w:ascii="Gill Sans MT" w:hAnsi="Gill Sans MT"/>
                              <w:color w:val="5F5F5F"/>
                              <w:sz w:val="12"/>
                              <w:szCs w:val="12"/>
                            </w:rPr>
                          </w:pPr>
                          <w:r>
                            <w:rPr>
                              <w:rFonts w:ascii="Gill Sans MT" w:hAnsi="Gill Sans MT"/>
                              <w:color w:val="5F5F5F"/>
                              <w:sz w:val="12"/>
                              <w:szCs w:val="12"/>
                            </w:rPr>
                            <w:t>Tel. (22) 846 00 11 wew. 564, 841</w:t>
                          </w:r>
                        </w:p>
                        <w:p w:rsidR="00D94A2E" w:rsidRPr="002D1534" w:rsidRDefault="00D94A2E"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BEBBC"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D94A2E" w:rsidRPr="00122D35" w:rsidRDefault="00D94A2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D94A2E" w:rsidRDefault="00D94A2E" w:rsidP="00122D35">
                    <w:pPr>
                      <w:rPr>
                        <w:rFonts w:ascii="Gill Sans MT" w:hAnsi="Gill Sans MT"/>
                        <w:color w:val="5F5F5F"/>
                        <w:sz w:val="12"/>
                        <w:szCs w:val="12"/>
                      </w:rPr>
                    </w:pPr>
                    <w:r>
                      <w:rPr>
                        <w:rFonts w:ascii="Gill Sans MT" w:hAnsi="Gill Sans MT"/>
                        <w:color w:val="5F5F5F"/>
                        <w:sz w:val="12"/>
                        <w:szCs w:val="12"/>
                      </w:rPr>
                      <w:t>Tel. (22) 846 00 11 wew. 564, 841</w:t>
                    </w:r>
                  </w:p>
                  <w:p w:rsidR="00D94A2E" w:rsidRPr="002D1534" w:rsidRDefault="00D94A2E"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Pr>
        <w:noProof/>
      </w:rPr>
      <w:drawing>
        <wp:inline distT="0" distB="0" distL="0" distR="0" wp14:anchorId="6040F855" wp14:editId="3783C0B4">
          <wp:extent cx="1514475" cy="676275"/>
          <wp:effectExtent l="0" t="0" r="9525" b="9525"/>
          <wp:docPr id="10"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2E" w:rsidRDefault="00D94A2E">
      <w:r>
        <w:separator/>
      </w:r>
    </w:p>
  </w:footnote>
  <w:footnote w:type="continuationSeparator" w:id="0">
    <w:p w:rsidR="00D94A2E" w:rsidRDefault="00D9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2E" w:rsidRPr="00085C90" w:rsidRDefault="00D94A2E">
    <w:pPr>
      <w:pStyle w:val="Nagwek"/>
      <w:rPr>
        <w:rFonts w:ascii="Tahoma" w:hAnsi="Tahoma" w:cs="Tahoma"/>
        <w:sz w:val="20"/>
      </w:rPr>
    </w:pPr>
    <w:r>
      <w:rPr>
        <w:szCs w:val="24"/>
      </w:rPr>
      <w:t>Case ref No 18/DE/Z/16</w:t>
    </w:r>
    <w:r>
      <w:rPr>
        <w:rFonts w:ascii="Tahoma" w:hAnsi="Tahoma" w:cs="Tahoma"/>
        <w:sz w:val="20"/>
      </w:rPr>
      <w:tab/>
    </w:r>
    <w:r>
      <w:rPr>
        <w:rFonts w:ascii="Tahoma" w:hAnsi="Tahoma" w:cs="Tahoma"/>
        <w:sz w:val="20"/>
      </w:rPr>
      <w:tab/>
    </w:r>
    <w:r>
      <w:rPr>
        <w:noProof/>
      </w:rPr>
      <w:drawing>
        <wp:inline distT="0" distB="0" distL="0" distR="0" wp14:anchorId="322625F2" wp14:editId="7C8A77AC">
          <wp:extent cx="2714625" cy="514350"/>
          <wp:effectExtent l="0" t="0" r="9525" b="0"/>
          <wp:docPr id="7"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2E" w:rsidRDefault="00D94A2E" w:rsidP="00122D35">
    <w:pPr>
      <w:pStyle w:val="Nagwek"/>
      <w:ind w:left="4956"/>
    </w:pPr>
    <w:r>
      <w:rPr>
        <w:noProof/>
      </w:rPr>
      <w:drawing>
        <wp:inline distT="0" distB="0" distL="0" distR="0" wp14:anchorId="41B10EA9" wp14:editId="408C3765">
          <wp:extent cx="2714625" cy="514350"/>
          <wp:effectExtent l="0" t="0" r="9525" b="0"/>
          <wp:docPr id="9"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D94A2E" w:rsidRDefault="00D94A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2668"/>
    <w:multiLevelType w:val="hybridMultilevel"/>
    <w:tmpl w:val="14100B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3F502598"/>
    <w:multiLevelType w:val="hybridMultilevel"/>
    <w:tmpl w:val="E87C6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590E4184"/>
    <w:multiLevelType w:val="hybridMultilevel"/>
    <w:tmpl w:val="6E1492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2E6ED2"/>
    <w:multiLevelType w:val="hybridMultilevel"/>
    <w:tmpl w:val="277AC660"/>
    <w:lvl w:ilvl="0" w:tplc="1804B5D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A93"/>
    <w:rsid w:val="00023C0D"/>
    <w:rsid w:val="00026348"/>
    <w:rsid w:val="0003132F"/>
    <w:rsid w:val="00031576"/>
    <w:rsid w:val="000323A0"/>
    <w:rsid w:val="00034043"/>
    <w:rsid w:val="000344C4"/>
    <w:rsid w:val="000344FB"/>
    <w:rsid w:val="00035273"/>
    <w:rsid w:val="000370F1"/>
    <w:rsid w:val="0003790E"/>
    <w:rsid w:val="00041E89"/>
    <w:rsid w:val="00042B44"/>
    <w:rsid w:val="00043CCC"/>
    <w:rsid w:val="0004720B"/>
    <w:rsid w:val="00050232"/>
    <w:rsid w:val="00050BF8"/>
    <w:rsid w:val="00053E6C"/>
    <w:rsid w:val="00055E8D"/>
    <w:rsid w:val="00061A14"/>
    <w:rsid w:val="00063379"/>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2780"/>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6A6D"/>
    <w:rsid w:val="000C74D6"/>
    <w:rsid w:val="000C7DC1"/>
    <w:rsid w:val="000D0947"/>
    <w:rsid w:val="000D0DAC"/>
    <w:rsid w:val="000D19BA"/>
    <w:rsid w:val="000D19DE"/>
    <w:rsid w:val="000D34D7"/>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2309"/>
    <w:rsid w:val="000F3E06"/>
    <w:rsid w:val="000F77B2"/>
    <w:rsid w:val="000F794C"/>
    <w:rsid w:val="00100F1A"/>
    <w:rsid w:val="00101BE5"/>
    <w:rsid w:val="0010291D"/>
    <w:rsid w:val="00103A58"/>
    <w:rsid w:val="001050C7"/>
    <w:rsid w:val="00106893"/>
    <w:rsid w:val="001070CA"/>
    <w:rsid w:val="001070DD"/>
    <w:rsid w:val="00110389"/>
    <w:rsid w:val="00110ECF"/>
    <w:rsid w:val="001118CD"/>
    <w:rsid w:val="001125E4"/>
    <w:rsid w:val="001134C5"/>
    <w:rsid w:val="00114EF2"/>
    <w:rsid w:val="00115126"/>
    <w:rsid w:val="001172EE"/>
    <w:rsid w:val="00120B6D"/>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2306"/>
    <w:rsid w:val="00143B99"/>
    <w:rsid w:val="001443DB"/>
    <w:rsid w:val="001444A7"/>
    <w:rsid w:val="00144ED1"/>
    <w:rsid w:val="001461CF"/>
    <w:rsid w:val="00146B1B"/>
    <w:rsid w:val="0014713E"/>
    <w:rsid w:val="00151994"/>
    <w:rsid w:val="001527B4"/>
    <w:rsid w:val="00155C27"/>
    <w:rsid w:val="00156EBD"/>
    <w:rsid w:val="00157543"/>
    <w:rsid w:val="00157627"/>
    <w:rsid w:val="00157BCE"/>
    <w:rsid w:val="00161F76"/>
    <w:rsid w:val="001626DF"/>
    <w:rsid w:val="0016714E"/>
    <w:rsid w:val="00167442"/>
    <w:rsid w:val="00167C36"/>
    <w:rsid w:val="00167C64"/>
    <w:rsid w:val="00170206"/>
    <w:rsid w:val="00171EBA"/>
    <w:rsid w:val="00172212"/>
    <w:rsid w:val="00175476"/>
    <w:rsid w:val="001758DF"/>
    <w:rsid w:val="00176276"/>
    <w:rsid w:val="00176AF4"/>
    <w:rsid w:val="00177C7B"/>
    <w:rsid w:val="00180944"/>
    <w:rsid w:val="00180AD4"/>
    <w:rsid w:val="00182878"/>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D51"/>
    <w:rsid w:val="001A70A8"/>
    <w:rsid w:val="001A7554"/>
    <w:rsid w:val="001B08FD"/>
    <w:rsid w:val="001B205D"/>
    <w:rsid w:val="001B2C7F"/>
    <w:rsid w:val="001B3894"/>
    <w:rsid w:val="001B5924"/>
    <w:rsid w:val="001C045E"/>
    <w:rsid w:val="001C0F06"/>
    <w:rsid w:val="001C1F1C"/>
    <w:rsid w:val="001C2445"/>
    <w:rsid w:val="001C2624"/>
    <w:rsid w:val="001C2751"/>
    <w:rsid w:val="001C2789"/>
    <w:rsid w:val="001C3EF2"/>
    <w:rsid w:val="001C67F1"/>
    <w:rsid w:val="001D1558"/>
    <w:rsid w:val="001D2006"/>
    <w:rsid w:val="001D2DA5"/>
    <w:rsid w:val="001D3DB4"/>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5CAC"/>
    <w:rsid w:val="002170C7"/>
    <w:rsid w:val="00217C84"/>
    <w:rsid w:val="002248F9"/>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D54"/>
    <w:rsid w:val="00257E45"/>
    <w:rsid w:val="00260A01"/>
    <w:rsid w:val="00260F3E"/>
    <w:rsid w:val="0026154A"/>
    <w:rsid w:val="002615E3"/>
    <w:rsid w:val="00262768"/>
    <w:rsid w:val="002635C5"/>
    <w:rsid w:val="00263AC9"/>
    <w:rsid w:val="00263BA1"/>
    <w:rsid w:val="002641FC"/>
    <w:rsid w:val="00264341"/>
    <w:rsid w:val="0026690B"/>
    <w:rsid w:val="00267AAC"/>
    <w:rsid w:val="00267E55"/>
    <w:rsid w:val="0027302F"/>
    <w:rsid w:val="00276F5F"/>
    <w:rsid w:val="002773DD"/>
    <w:rsid w:val="002776A1"/>
    <w:rsid w:val="00280415"/>
    <w:rsid w:val="00280A8B"/>
    <w:rsid w:val="002835DE"/>
    <w:rsid w:val="00283BF3"/>
    <w:rsid w:val="00285FF6"/>
    <w:rsid w:val="002864D5"/>
    <w:rsid w:val="00287E03"/>
    <w:rsid w:val="00294FF8"/>
    <w:rsid w:val="00295380"/>
    <w:rsid w:val="00295BDF"/>
    <w:rsid w:val="002964B1"/>
    <w:rsid w:val="002A1E09"/>
    <w:rsid w:val="002A3129"/>
    <w:rsid w:val="002A3A77"/>
    <w:rsid w:val="002A488B"/>
    <w:rsid w:val="002A5B53"/>
    <w:rsid w:val="002A78CC"/>
    <w:rsid w:val="002B03BD"/>
    <w:rsid w:val="002B3009"/>
    <w:rsid w:val="002B4AC1"/>
    <w:rsid w:val="002B598A"/>
    <w:rsid w:val="002B6342"/>
    <w:rsid w:val="002B68DD"/>
    <w:rsid w:val="002B6A5B"/>
    <w:rsid w:val="002C076C"/>
    <w:rsid w:val="002C18A6"/>
    <w:rsid w:val="002C4B15"/>
    <w:rsid w:val="002C5031"/>
    <w:rsid w:val="002C56FD"/>
    <w:rsid w:val="002C7E5C"/>
    <w:rsid w:val="002D01DC"/>
    <w:rsid w:val="002D296C"/>
    <w:rsid w:val="002D2BED"/>
    <w:rsid w:val="002D4D35"/>
    <w:rsid w:val="002D6658"/>
    <w:rsid w:val="002E00EB"/>
    <w:rsid w:val="002E08CD"/>
    <w:rsid w:val="002E136B"/>
    <w:rsid w:val="002E1A82"/>
    <w:rsid w:val="002E49A2"/>
    <w:rsid w:val="002E4C30"/>
    <w:rsid w:val="002E4E27"/>
    <w:rsid w:val="002E50D8"/>
    <w:rsid w:val="002E5F37"/>
    <w:rsid w:val="002E64C0"/>
    <w:rsid w:val="002F0BAC"/>
    <w:rsid w:val="002F0DD0"/>
    <w:rsid w:val="002F22C7"/>
    <w:rsid w:val="002F2B3B"/>
    <w:rsid w:val="002F3CC0"/>
    <w:rsid w:val="002F3F51"/>
    <w:rsid w:val="002F5B85"/>
    <w:rsid w:val="003012A8"/>
    <w:rsid w:val="00301A5E"/>
    <w:rsid w:val="003022AB"/>
    <w:rsid w:val="0030240C"/>
    <w:rsid w:val="00302578"/>
    <w:rsid w:val="003036E0"/>
    <w:rsid w:val="00305A20"/>
    <w:rsid w:val="003074F2"/>
    <w:rsid w:val="003078D6"/>
    <w:rsid w:val="00312158"/>
    <w:rsid w:val="00312992"/>
    <w:rsid w:val="00316461"/>
    <w:rsid w:val="003168B3"/>
    <w:rsid w:val="00317189"/>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10FA"/>
    <w:rsid w:val="00355505"/>
    <w:rsid w:val="00355FB7"/>
    <w:rsid w:val="003563CE"/>
    <w:rsid w:val="00356E26"/>
    <w:rsid w:val="0035768E"/>
    <w:rsid w:val="00360778"/>
    <w:rsid w:val="00362888"/>
    <w:rsid w:val="003628A7"/>
    <w:rsid w:val="003636ED"/>
    <w:rsid w:val="003650F3"/>
    <w:rsid w:val="00366A43"/>
    <w:rsid w:val="00366F2D"/>
    <w:rsid w:val="00366FC1"/>
    <w:rsid w:val="00367840"/>
    <w:rsid w:val="00367CE9"/>
    <w:rsid w:val="00370A63"/>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0CF3"/>
    <w:rsid w:val="00391E17"/>
    <w:rsid w:val="003920A0"/>
    <w:rsid w:val="003927C2"/>
    <w:rsid w:val="003937A5"/>
    <w:rsid w:val="003951D5"/>
    <w:rsid w:val="0039642E"/>
    <w:rsid w:val="003A507D"/>
    <w:rsid w:val="003A5343"/>
    <w:rsid w:val="003A5B31"/>
    <w:rsid w:val="003A715B"/>
    <w:rsid w:val="003A7E7F"/>
    <w:rsid w:val="003B0C45"/>
    <w:rsid w:val="003B145B"/>
    <w:rsid w:val="003B1BAD"/>
    <w:rsid w:val="003B2C30"/>
    <w:rsid w:val="003B427D"/>
    <w:rsid w:val="003B4B75"/>
    <w:rsid w:val="003B63CF"/>
    <w:rsid w:val="003B64A8"/>
    <w:rsid w:val="003B6B7C"/>
    <w:rsid w:val="003B7031"/>
    <w:rsid w:val="003C04B1"/>
    <w:rsid w:val="003C0956"/>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0B4D"/>
    <w:rsid w:val="003E1696"/>
    <w:rsid w:val="003E1D75"/>
    <w:rsid w:val="003E27F5"/>
    <w:rsid w:val="003E2EF3"/>
    <w:rsid w:val="003E44A7"/>
    <w:rsid w:val="003E5046"/>
    <w:rsid w:val="003E5C46"/>
    <w:rsid w:val="003F019D"/>
    <w:rsid w:val="003F109A"/>
    <w:rsid w:val="003F16E5"/>
    <w:rsid w:val="003F64E5"/>
    <w:rsid w:val="003F6B4C"/>
    <w:rsid w:val="003F6C22"/>
    <w:rsid w:val="003F77E7"/>
    <w:rsid w:val="00401A0F"/>
    <w:rsid w:val="00401A78"/>
    <w:rsid w:val="00402806"/>
    <w:rsid w:val="004068FC"/>
    <w:rsid w:val="00410718"/>
    <w:rsid w:val="004119A3"/>
    <w:rsid w:val="00411DDB"/>
    <w:rsid w:val="0041206B"/>
    <w:rsid w:val="00413A98"/>
    <w:rsid w:val="004140E8"/>
    <w:rsid w:val="004168B1"/>
    <w:rsid w:val="00422486"/>
    <w:rsid w:val="00422983"/>
    <w:rsid w:val="004236C6"/>
    <w:rsid w:val="004251A3"/>
    <w:rsid w:val="00426EF0"/>
    <w:rsid w:val="00431881"/>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4D09"/>
    <w:rsid w:val="0044692D"/>
    <w:rsid w:val="00446B9C"/>
    <w:rsid w:val="00452352"/>
    <w:rsid w:val="004525BF"/>
    <w:rsid w:val="00452AFB"/>
    <w:rsid w:val="004538CE"/>
    <w:rsid w:val="00453FA0"/>
    <w:rsid w:val="00455851"/>
    <w:rsid w:val="00455B6B"/>
    <w:rsid w:val="00455D43"/>
    <w:rsid w:val="004573EA"/>
    <w:rsid w:val="004576CB"/>
    <w:rsid w:val="004601FE"/>
    <w:rsid w:val="00460400"/>
    <w:rsid w:val="00460D45"/>
    <w:rsid w:val="00461B20"/>
    <w:rsid w:val="00461D93"/>
    <w:rsid w:val="004627DE"/>
    <w:rsid w:val="00463DDF"/>
    <w:rsid w:val="00463EA6"/>
    <w:rsid w:val="00464817"/>
    <w:rsid w:val="00470AA3"/>
    <w:rsid w:val="00476587"/>
    <w:rsid w:val="00476ED6"/>
    <w:rsid w:val="00476F06"/>
    <w:rsid w:val="00477945"/>
    <w:rsid w:val="00481DC9"/>
    <w:rsid w:val="00481F87"/>
    <w:rsid w:val="004821C5"/>
    <w:rsid w:val="0048272B"/>
    <w:rsid w:val="004837FB"/>
    <w:rsid w:val="00484556"/>
    <w:rsid w:val="00487CB4"/>
    <w:rsid w:val="0049168C"/>
    <w:rsid w:val="00491916"/>
    <w:rsid w:val="00492CC6"/>
    <w:rsid w:val="004936FE"/>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01F"/>
    <w:rsid w:val="004C4A77"/>
    <w:rsid w:val="004C5342"/>
    <w:rsid w:val="004C596B"/>
    <w:rsid w:val="004C6637"/>
    <w:rsid w:val="004D0FC1"/>
    <w:rsid w:val="004D30C9"/>
    <w:rsid w:val="004D3AB5"/>
    <w:rsid w:val="004D5030"/>
    <w:rsid w:val="004E0D45"/>
    <w:rsid w:val="004E3FC1"/>
    <w:rsid w:val="004E4816"/>
    <w:rsid w:val="004E542D"/>
    <w:rsid w:val="004E544A"/>
    <w:rsid w:val="004E5D27"/>
    <w:rsid w:val="004E5F88"/>
    <w:rsid w:val="004E6D69"/>
    <w:rsid w:val="004F0E24"/>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069E"/>
    <w:rsid w:val="005241E2"/>
    <w:rsid w:val="00524FE3"/>
    <w:rsid w:val="00526D6E"/>
    <w:rsid w:val="005308DB"/>
    <w:rsid w:val="00532C9A"/>
    <w:rsid w:val="00535AAB"/>
    <w:rsid w:val="005360DF"/>
    <w:rsid w:val="00536AE6"/>
    <w:rsid w:val="005373C4"/>
    <w:rsid w:val="005409B3"/>
    <w:rsid w:val="00545795"/>
    <w:rsid w:val="00545C4F"/>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77FD7"/>
    <w:rsid w:val="00582440"/>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97D"/>
    <w:rsid w:val="005B4DAB"/>
    <w:rsid w:val="005B7D32"/>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6CD"/>
    <w:rsid w:val="005E1A41"/>
    <w:rsid w:val="005E1B14"/>
    <w:rsid w:val="005E201C"/>
    <w:rsid w:val="005E2B3B"/>
    <w:rsid w:val="005E2D19"/>
    <w:rsid w:val="005E4D89"/>
    <w:rsid w:val="005E5377"/>
    <w:rsid w:val="005E737F"/>
    <w:rsid w:val="005F0A70"/>
    <w:rsid w:val="005F0D67"/>
    <w:rsid w:val="005F124F"/>
    <w:rsid w:val="005F15BD"/>
    <w:rsid w:val="005F1E8C"/>
    <w:rsid w:val="005F285F"/>
    <w:rsid w:val="005F28DB"/>
    <w:rsid w:val="005F35EF"/>
    <w:rsid w:val="005F3D59"/>
    <w:rsid w:val="005F5059"/>
    <w:rsid w:val="005F654B"/>
    <w:rsid w:val="005F6EEF"/>
    <w:rsid w:val="005F756D"/>
    <w:rsid w:val="00601A6A"/>
    <w:rsid w:val="00602F05"/>
    <w:rsid w:val="00603E66"/>
    <w:rsid w:val="006052E5"/>
    <w:rsid w:val="0060672E"/>
    <w:rsid w:val="00610132"/>
    <w:rsid w:val="00610223"/>
    <w:rsid w:val="006114FD"/>
    <w:rsid w:val="0061198E"/>
    <w:rsid w:val="00611A0D"/>
    <w:rsid w:val="006121A2"/>
    <w:rsid w:val="0061456B"/>
    <w:rsid w:val="006153D6"/>
    <w:rsid w:val="00615856"/>
    <w:rsid w:val="00616693"/>
    <w:rsid w:val="006169CF"/>
    <w:rsid w:val="00616F31"/>
    <w:rsid w:val="00617282"/>
    <w:rsid w:val="00621184"/>
    <w:rsid w:val="00623358"/>
    <w:rsid w:val="006233F0"/>
    <w:rsid w:val="00623AE8"/>
    <w:rsid w:val="00623B4C"/>
    <w:rsid w:val="006244CB"/>
    <w:rsid w:val="0062452A"/>
    <w:rsid w:val="00626D77"/>
    <w:rsid w:val="0063136F"/>
    <w:rsid w:val="0063251C"/>
    <w:rsid w:val="006339B1"/>
    <w:rsid w:val="006339C6"/>
    <w:rsid w:val="00633DCB"/>
    <w:rsid w:val="0063545B"/>
    <w:rsid w:val="00637517"/>
    <w:rsid w:val="006407B0"/>
    <w:rsid w:val="00640CAF"/>
    <w:rsid w:val="00642241"/>
    <w:rsid w:val="006433E1"/>
    <w:rsid w:val="00643958"/>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61E6"/>
    <w:rsid w:val="0066741C"/>
    <w:rsid w:val="006706F3"/>
    <w:rsid w:val="00671A5A"/>
    <w:rsid w:val="0067225A"/>
    <w:rsid w:val="00672C0E"/>
    <w:rsid w:val="00673013"/>
    <w:rsid w:val="006730A6"/>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3969"/>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5832"/>
    <w:rsid w:val="006E6430"/>
    <w:rsid w:val="006E6896"/>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07E96"/>
    <w:rsid w:val="0071071C"/>
    <w:rsid w:val="007109D6"/>
    <w:rsid w:val="00711633"/>
    <w:rsid w:val="00711E8B"/>
    <w:rsid w:val="00714449"/>
    <w:rsid w:val="00715914"/>
    <w:rsid w:val="00721E9D"/>
    <w:rsid w:val="007222E1"/>
    <w:rsid w:val="00722851"/>
    <w:rsid w:val="00723121"/>
    <w:rsid w:val="007232FE"/>
    <w:rsid w:val="0072365D"/>
    <w:rsid w:val="007241DF"/>
    <w:rsid w:val="007245B6"/>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2017"/>
    <w:rsid w:val="00762040"/>
    <w:rsid w:val="00763AE8"/>
    <w:rsid w:val="007641B1"/>
    <w:rsid w:val="007646C2"/>
    <w:rsid w:val="007663BA"/>
    <w:rsid w:val="00766843"/>
    <w:rsid w:val="00766BBC"/>
    <w:rsid w:val="00766F9F"/>
    <w:rsid w:val="007679E8"/>
    <w:rsid w:val="0077022C"/>
    <w:rsid w:val="007707C2"/>
    <w:rsid w:val="00771B23"/>
    <w:rsid w:val="007723AD"/>
    <w:rsid w:val="0077269B"/>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1BD"/>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444D"/>
    <w:rsid w:val="007D587C"/>
    <w:rsid w:val="007D7C9F"/>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5BFC"/>
    <w:rsid w:val="007F6877"/>
    <w:rsid w:val="007F6C9F"/>
    <w:rsid w:val="007F6D83"/>
    <w:rsid w:val="007F7858"/>
    <w:rsid w:val="00801273"/>
    <w:rsid w:val="00801562"/>
    <w:rsid w:val="00801E15"/>
    <w:rsid w:val="00803DE8"/>
    <w:rsid w:val="00804664"/>
    <w:rsid w:val="008052E8"/>
    <w:rsid w:val="008066DC"/>
    <w:rsid w:val="00806F50"/>
    <w:rsid w:val="00810157"/>
    <w:rsid w:val="00810AE5"/>
    <w:rsid w:val="00812AB4"/>
    <w:rsid w:val="00812EFC"/>
    <w:rsid w:val="00815479"/>
    <w:rsid w:val="0081786B"/>
    <w:rsid w:val="00820D43"/>
    <w:rsid w:val="00824348"/>
    <w:rsid w:val="008256F8"/>
    <w:rsid w:val="00827B20"/>
    <w:rsid w:val="00830EC9"/>
    <w:rsid w:val="00832DC0"/>
    <w:rsid w:val="00832FDA"/>
    <w:rsid w:val="0083627E"/>
    <w:rsid w:val="00836334"/>
    <w:rsid w:val="0083647D"/>
    <w:rsid w:val="00836C20"/>
    <w:rsid w:val="00840872"/>
    <w:rsid w:val="00842292"/>
    <w:rsid w:val="00844A47"/>
    <w:rsid w:val="00847F9E"/>
    <w:rsid w:val="00850ECE"/>
    <w:rsid w:val="0085258D"/>
    <w:rsid w:val="008526F1"/>
    <w:rsid w:val="008536A6"/>
    <w:rsid w:val="008541CB"/>
    <w:rsid w:val="00855192"/>
    <w:rsid w:val="00855851"/>
    <w:rsid w:val="0085693F"/>
    <w:rsid w:val="008606AB"/>
    <w:rsid w:val="00861087"/>
    <w:rsid w:val="00861576"/>
    <w:rsid w:val="0086385E"/>
    <w:rsid w:val="008659BE"/>
    <w:rsid w:val="00870D7F"/>
    <w:rsid w:val="008742E5"/>
    <w:rsid w:val="00875B69"/>
    <w:rsid w:val="00877141"/>
    <w:rsid w:val="0087776B"/>
    <w:rsid w:val="008805A9"/>
    <w:rsid w:val="00881375"/>
    <w:rsid w:val="00882018"/>
    <w:rsid w:val="008826D4"/>
    <w:rsid w:val="008836AD"/>
    <w:rsid w:val="00883706"/>
    <w:rsid w:val="00886821"/>
    <w:rsid w:val="0088758E"/>
    <w:rsid w:val="008902F7"/>
    <w:rsid w:val="008906E5"/>
    <w:rsid w:val="00891CD5"/>
    <w:rsid w:val="0089347F"/>
    <w:rsid w:val="00893A2D"/>
    <w:rsid w:val="0089407C"/>
    <w:rsid w:val="00894530"/>
    <w:rsid w:val="00896CF4"/>
    <w:rsid w:val="008A19C6"/>
    <w:rsid w:val="008A204F"/>
    <w:rsid w:val="008A32F6"/>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1D8"/>
    <w:rsid w:val="008C1421"/>
    <w:rsid w:val="008C2B25"/>
    <w:rsid w:val="008C34F1"/>
    <w:rsid w:val="008C4669"/>
    <w:rsid w:val="008C6887"/>
    <w:rsid w:val="008C7BFC"/>
    <w:rsid w:val="008D1D67"/>
    <w:rsid w:val="008D1EB2"/>
    <w:rsid w:val="008D3FF1"/>
    <w:rsid w:val="008D430E"/>
    <w:rsid w:val="008D56BD"/>
    <w:rsid w:val="008D61F2"/>
    <w:rsid w:val="008D64A4"/>
    <w:rsid w:val="008D6F5F"/>
    <w:rsid w:val="008D71A4"/>
    <w:rsid w:val="008D7259"/>
    <w:rsid w:val="008E199B"/>
    <w:rsid w:val="008E218D"/>
    <w:rsid w:val="008E2456"/>
    <w:rsid w:val="008E2691"/>
    <w:rsid w:val="008E26B3"/>
    <w:rsid w:val="008E27F8"/>
    <w:rsid w:val="008E56D3"/>
    <w:rsid w:val="008E6774"/>
    <w:rsid w:val="008E679E"/>
    <w:rsid w:val="008F473E"/>
    <w:rsid w:val="008F5EE5"/>
    <w:rsid w:val="008F64AD"/>
    <w:rsid w:val="008F7E36"/>
    <w:rsid w:val="00900AF1"/>
    <w:rsid w:val="009023BA"/>
    <w:rsid w:val="00904137"/>
    <w:rsid w:val="00904950"/>
    <w:rsid w:val="00904C1F"/>
    <w:rsid w:val="00905A4B"/>
    <w:rsid w:val="00906A1A"/>
    <w:rsid w:val="00906B41"/>
    <w:rsid w:val="00906F00"/>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5ED8"/>
    <w:rsid w:val="0093026A"/>
    <w:rsid w:val="00930C62"/>
    <w:rsid w:val="00930D31"/>
    <w:rsid w:val="009310CE"/>
    <w:rsid w:val="009365CE"/>
    <w:rsid w:val="0093661E"/>
    <w:rsid w:val="00936751"/>
    <w:rsid w:val="00936C0B"/>
    <w:rsid w:val="00936D54"/>
    <w:rsid w:val="009371A3"/>
    <w:rsid w:val="009408A2"/>
    <w:rsid w:val="00941283"/>
    <w:rsid w:val="00942222"/>
    <w:rsid w:val="009423FD"/>
    <w:rsid w:val="00944CF0"/>
    <w:rsid w:val="00945B17"/>
    <w:rsid w:val="00946773"/>
    <w:rsid w:val="00946859"/>
    <w:rsid w:val="009470A1"/>
    <w:rsid w:val="00947F38"/>
    <w:rsid w:val="00950D86"/>
    <w:rsid w:val="00950EDD"/>
    <w:rsid w:val="0095237A"/>
    <w:rsid w:val="00952C1C"/>
    <w:rsid w:val="00953D13"/>
    <w:rsid w:val="00953D70"/>
    <w:rsid w:val="0095427C"/>
    <w:rsid w:val="009557AB"/>
    <w:rsid w:val="00957015"/>
    <w:rsid w:val="00957613"/>
    <w:rsid w:val="00960F3F"/>
    <w:rsid w:val="0096187A"/>
    <w:rsid w:val="00961FD6"/>
    <w:rsid w:val="009620D8"/>
    <w:rsid w:val="0096211F"/>
    <w:rsid w:val="009623EB"/>
    <w:rsid w:val="00962A32"/>
    <w:rsid w:val="00964547"/>
    <w:rsid w:val="00966BED"/>
    <w:rsid w:val="0096786F"/>
    <w:rsid w:val="00970B2D"/>
    <w:rsid w:val="0097181C"/>
    <w:rsid w:val="009750CD"/>
    <w:rsid w:val="009750E1"/>
    <w:rsid w:val="00975D94"/>
    <w:rsid w:val="00976F4A"/>
    <w:rsid w:val="009770E1"/>
    <w:rsid w:val="00977373"/>
    <w:rsid w:val="0098017C"/>
    <w:rsid w:val="00980759"/>
    <w:rsid w:val="009822D8"/>
    <w:rsid w:val="009844B1"/>
    <w:rsid w:val="00994AF5"/>
    <w:rsid w:val="009961D3"/>
    <w:rsid w:val="0099634D"/>
    <w:rsid w:val="009966BE"/>
    <w:rsid w:val="00997C04"/>
    <w:rsid w:val="009A0782"/>
    <w:rsid w:val="009A38B2"/>
    <w:rsid w:val="009A3D40"/>
    <w:rsid w:val="009A478F"/>
    <w:rsid w:val="009A4A10"/>
    <w:rsid w:val="009A4A9E"/>
    <w:rsid w:val="009A5ED3"/>
    <w:rsid w:val="009A730A"/>
    <w:rsid w:val="009A7814"/>
    <w:rsid w:val="009A7A6E"/>
    <w:rsid w:val="009B038A"/>
    <w:rsid w:val="009B4425"/>
    <w:rsid w:val="009B68F5"/>
    <w:rsid w:val="009C133B"/>
    <w:rsid w:val="009C28A2"/>
    <w:rsid w:val="009C29EF"/>
    <w:rsid w:val="009C403F"/>
    <w:rsid w:val="009C458F"/>
    <w:rsid w:val="009C4AA7"/>
    <w:rsid w:val="009C5E44"/>
    <w:rsid w:val="009C615E"/>
    <w:rsid w:val="009C775A"/>
    <w:rsid w:val="009C7DA1"/>
    <w:rsid w:val="009C7E58"/>
    <w:rsid w:val="009C7EAE"/>
    <w:rsid w:val="009D059E"/>
    <w:rsid w:val="009D2E8B"/>
    <w:rsid w:val="009D3EFC"/>
    <w:rsid w:val="009D3F0E"/>
    <w:rsid w:val="009D46B2"/>
    <w:rsid w:val="009E0688"/>
    <w:rsid w:val="009E0739"/>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489"/>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5D8A"/>
    <w:rsid w:val="00A264B9"/>
    <w:rsid w:val="00A267BF"/>
    <w:rsid w:val="00A26B88"/>
    <w:rsid w:val="00A27617"/>
    <w:rsid w:val="00A2799B"/>
    <w:rsid w:val="00A27FD2"/>
    <w:rsid w:val="00A30927"/>
    <w:rsid w:val="00A309A2"/>
    <w:rsid w:val="00A31332"/>
    <w:rsid w:val="00A321A6"/>
    <w:rsid w:val="00A32E0D"/>
    <w:rsid w:val="00A34558"/>
    <w:rsid w:val="00A34F11"/>
    <w:rsid w:val="00A36265"/>
    <w:rsid w:val="00A371CA"/>
    <w:rsid w:val="00A405CB"/>
    <w:rsid w:val="00A418BD"/>
    <w:rsid w:val="00A4705D"/>
    <w:rsid w:val="00A47BBD"/>
    <w:rsid w:val="00A5473B"/>
    <w:rsid w:val="00A563E7"/>
    <w:rsid w:val="00A57952"/>
    <w:rsid w:val="00A57AEA"/>
    <w:rsid w:val="00A60002"/>
    <w:rsid w:val="00A60814"/>
    <w:rsid w:val="00A630EC"/>
    <w:rsid w:val="00A6730B"/>
    <w:rsid w:val="00A67919"/>
    <w:rsid w:val="00A73779"/>
    <w:rsid w:val="00A7505E"/>
    <w:rsid w:val="00A7510B"/>
    <w:rsid w:val="00A7566F"/>
    <w:rsid w:val="00A75A78"/>
    <w:rsid w:val="00A75DCC"/>
    <w:rsid w:val="00A7601F"/>
    <w:rsid w:val="00A7774C"/>
    <w:rsid w:val="00A84831"/>
    <w:rsid w:val="00A856BF"/>
    <w:rsid w:val="00A85829"/>
    <w:rsid w:val="00A87368"/>
    <w:rsid w:val="00A902AA"/>
    <w:rsid w:val="00A90D26"/>
    <w:rsid w:val="00A92518"/>
    <w:rsid w:val="00A92FC3"/>
    <w:rsid w:val="00A9334A"/>
    <w:rsid w:val="00A95693"/>
    <w:rsid w:val="00A95ABE"/>
    <w:rsid w:val="00A962C7"/>
    <w:rsid w:val="00AA0062"/>
    <w:rsid w:val="00AA13A7"/>
    <w:rsid w:val="00AA1D8C"/>
    <w:rsid w:val="00AA2703"/>
    <w:rsid w:val="00AA3EBF"/>
    <w:rsid w:val="00AA6407"/>
    <w:rsid w:val="00AA65E6"/>
    <w:rsid w:val="00AA6667"/>
    <w:rsid w:val="00AB0FAA"/>
    <w:rsid w:val="00AB52A9"/>
    <w:rsid w:val="00AB5FE4"/>
    <w:rsid w:val="00AB7BD3"/>
    <w:rsid w:val="00AC0B6C"/>
    <w:rsid w:val="00AC3AC6"/>
    <w:rsid w:val="00AC3F92"/>
    <w:rsid w:val="00AC5444"/>
    <w:rsid w:val="00AC7FBA"/>
    <w:rsid w:val="00AD1719"/>
    <w:rsid w:val="00AD1721"/>
    <w:rsid w:val="00AD24B6"/>
    <w:rsid w:val="00AD2EB0"/>
    <w:rsid w:val="00AD30E6"/>
    <w:rsid w:val="00AD5BB1"/>
    <w:rsid w:val="00AE1809"/>
    <w:rsid w:val="00AE1A76"/>
    <w:rsid w:val="00AE5C14"/>
    <w:rsid w:val="00AE684D"/>
    <w:rsid w:val="00AE7459"/>
    <w:rsid w:val="00AE7F4B"/>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25BB6"/>
    <w:rsid w:val="00B301AE"/>
    <w:rsid w:val="00B3091A"/>
    <w:rsid w:val="00B31101"/>
    <w:rsid w:val="00B341B6"/>
    <w:rsid w:val="00B342D4"/>
    <w:rsid w:val="00B35388"/>
    <w:rsid w:val="00B36567"/>
    <w:rsid w:val="00B37367"/>
    <w:rsid w:val="00B40501"/>
    <w:rsid w:val="00B41BF8"/>
    <w:rsid w:val="00B4409B"/>
    <w:rsid w:val="00B457FF"/>
    <w:rsid w:val="00B45D84"/>
    <w:rsid w:val="00B46272"/>
    <w:rsid w:val="00B4745A"/>
    <w:rsid w:val="00B50420"/>
    <w:rsid w:val="00B50C50"/>
    <w:rsid w:val="00B532B0"/>
    <w:rsid w:val="00B544E4"/>
    <w:rsid w:val="00B55290"/>
    <w:rsid w:val="00B55592"/>
    <w:rsid w:val="00B55CEF"/>
    <w:rsid w:val="00B619E8"/>
    <w:rsid w:val="00B619F5"/>
    <w:rsid w:val="00B61A52"/>
    <w:rsid w:val="00B622EC"/>
    <w:rsid w:val="00B62F47"/>
    <w:rsid w:val="00B66362"/>
    <w:rsid w:val="00B666AA"/>
    <w:rsid w:val="00B679DA"/>
    <w:rsid w:val="00B710CF"/>
    <w:rsid w:val="00B72439"/>
    <w:rsid w:val="00B73D08"/>
    <w:rsid w:val="00B74BB3"/>
    <w:rsid w:val="00B753A1"/>
    <w:rsid w:val="00B76152"/>
    <w:rsid w:val="00B7708A"/>
    <w:rsid w:val="00B80F0A"/>
    <w:rsid w:val="00B81594"/>
    <w:rsid w:val="00B834BC"/>
    <w:rsid w:val="00B85405"/>
    <w:rsid w:val="00B856F2"/>
    <w:rsid w:val="00B86D28"/>
    <w:rsid w:val="00B90216"/>
    <w:rsid w:val="00B91C9C"/>
    <w:rsid w:val="00B93441"/>
    <w:rsid w:val="00B93E35"/>
    <w:rsid w:val="00B96A6B"/>
    <w:rsid w:val="00BA05E2"/>
    <w:rsid w:val="00BA073D"/>
    <w:rsid w:val="00BA4C53"/>
    <w:rsid w:val="00BA6826"/>
    <w:rsid w:val="00BA75DE"/>
    <w:rsid w:val="00BA7742"/>
    <w:rsid w:val="00BA7A3C"/>
    <w:rsid w:val="00BB211F"/>
    <w:rsid w:val="00BB27C2"/>
    <w:rsid w:val="00BB3654"/>
    <w:rsid w:val="00BB4D71"/>
    <w:rsid w:val="00BB51F6"/>
    <w:rsid w:val="00BB5574"/>
    <w:rsid w:val="00BB6FD8"/>
    <w:rsid w:val="00BC18EC"/>
    <w:rsid w:val="00BC57EE"/>
    <w:rsid w:val="00BC665E"/>
    <w:rsid w:val="00BC70EC"/>
    <w:rsid w:val="00BD07DC"/>
    <w:rsid w:val="00BD1E19"/>
    <w:rsid w:val="00BD2070"/>
    <w:rsid w:val="00BD30C9"/>
    <w:rsid w:val="00BD4C26"/>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17D11"/>
    <w:rsid w:val="00C17F18"/>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ABE"/>
    <w:rsid w:val="00C57D9F"/>
    <w:rsid w:val="00C60CB1"/>
    <w:rsid w:val="00C62AC3"/>
    <w:rsid w:val="00C65214"/>
    <w:rsid w:val="00C66062"/>
    <w:rsid w:val="00C6672A"/>
    <w:rsid w:val="00C704E5"/>
    <w:rsid w:val="00C72714"/>
    <w:rsid w:val="00C737FA"/>
    <w:rsid w:val="00C73E72"/>
    <w:rsid w:val="00C749C0"/>
    <w:rsid w:val="00C812C9"/>
    <w:rsid w:val="00C814FF"/>
    <w:rsid w:val="00C82495"/>
    <w:rsid w:val="00C83021"/>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3FEE"/>
    <w:rsid w:val="00CC4F5A"/>
    <w:rsid w:val="00CC510F"/>
    <w:rsid w:val="00CC5A2A"/>
    <w:rsid w:val="00CC648E"/>
    <w:rsid w:val="00CD0D4C"/>
    <w:rsid w:val="00CD1446"/>
    <w:rsid w:val="00CD1BE5"/>
    <w:rsid w:val="00CD3BFB"/>
    <w:rsid w:val="00CD40AB"/>
    <w:rsid w:val="00CD51BE"/>
    <w:rsid w:val="00CD5543"/>
    <w:rsid w:val="00CD629D"/>
    <w:rsid w:val="00CD6D26"/>
    <w:rsid w:val="00CD6EE5"/>
    <w:rsid w:val="00CD76E9"/>
    <w:rsid w:val="00CE2809"/>
    <w:rsid w:val="00CE447F"/>
    <w:rsid w:val="00CE488E"/>
    <w:rsid w:val="00CE4B24"/>
    <w:rsid w:val="00CE5F2C"/>
    <w:rsid w:val="00CE6100"/>
    <w:rsid w:val="00CE75D8"/>
    <w:rsid w:val="00CF15E9"/>
    <w:rsid w:val="00CF192A"/>
    <w:rsid w:val="00CF3051"/>
    <w:rsid w:val="00CF503C"/>
    <w:rsid w:val="00CF7455"/>
    <w:rsid w:val="00D0220A"/>
    <w:rsid w:val="00D02ECF"/>
    <w:rsid w:val="00D04AE5"/>
    <w:rsid w:val="00D04DCE"/>
    <w:rsid w:val="00D053AB"/>
    <w:rsid w:val="00D05C11"/>
    <w:rsid w:val="00D071B7"/>
    <w:rsid w:val="00D07E8B"/>
    <w:rsid w:val="00D10E5E"/>
    <w:rsid w:val="00D11EE9"/>
    <w:rsid w:val="00D12341"/>
    <w:rsid w:val="00D124A1"/>
    <w:rsid w:val="00D12AA2"/>
    <w:rsid w:val="00D1323B"/>
    <w:rsid w:val="00D16FBE"/>
    <w:rsid w:val="00D17E4A"/>
    <w:rsid w:val="00D20068"/>
    <w:rsid w:val="00D202F6"/>
    <w:rsid w:val="00D237E0"/>
    <w:rsid w:val="00D25698"/>
    <w:rsid w:val="00D27496"/>
    <w:rsid w:val="00D3097E"/>
    <w:rsid w:val="00D30DB6"/>
    <w:rsid w:val="00D3144E"/>
    <w:rsid w:val="00D31940"/>
    <w:rsid w:val="00D3321E"/>
    <w:rsid w:val="00D41BC1"/>
    <w:rsid w:val="00D42842"/>
    <w:rsid w:val="00D43600"/>
    <w:rsid w:val="00D441CB"/>
    <w:rsid w:val="00D443F6"/>
    <w:rsid w:val="00D444CA"/>
    <w:rsid w:val="00D45038"/>
    <w:rsid w:val="00D46705"/>
    <w:rsid w:val="00D46B34"/>
    <w:rsid w:val="00D46FA1"/>
    <w:rsid w:val="00D5235B"/>
    <w:rsid w:val="00D54103"/>
    <w:rsid w:val="00D541E9"/>
    <w:rsid w:val="00D57EBB"/>
    <w:rsid w:val="00D60C20"/>
    <w:rsid w:val="00D60E54"/>
    <w:rsid w:val="00D60EDE"/>
    <w:rsid w:val="00D61AF6"/>
    <w:rsid w:val="00D62022"/>
    <w:rsid w:val="00D6307B"/>
    <w:rsid w:val="00D6397F"/>
    <w:rsid w:val="00D64F0B"/>
    <w:rsid w:val="00D722EE"/>
    <w:rsid w:val="00D72DD2"/>
    <w:rsid w:val="00D73208"/>
    <w:rsid w:val="00D740CE"/>
    <w:rsid w:val="00D74B60"/>
    <w:rsid w:val="00D75138"/>
    <w:rsid w:val="00D76723"/>
    <w:rsid w:val="00D76D3A"/>
    <w:rsid w:val="00D81A55"/>
    <w:rsid w:val="00D82614"/>
    <w:rsid w:val="00D838DD"/>
    <w:rsid w:val="00D85F82"/>
    <w:rsid w:val="00D873AF"/>
    <w:rsid w:val="00D91BE2"/>
    <w:rsid w:val="00D9472E"/>
    <w:rsid w:val="00D94A2E"/>
    <w:rsid w:val="00DA044C"/>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251E5"/>
    <w:rsid w:val="00E302E2"/>
    <w:rsid w:val="00E30E2D"/>
    <w:rsid w:val="00E32451"/>
    <w:rsid w:val="00E327C8"/>
    <w:rsid w:val="00E332E1"/>
    <w:rsid w:val="00E361F1"/>
    <w:rsid w:val="00E36594"/>
    <w:rsid w:val="00E37229"/>
    <w:rsid w:val="00E37444"/>
    <w:rsid w:val="00E37776"/>
    <w:rsid w:val="00E40EE7"/>
    <w:rsid w:val="00E427C4"/>
    <w:rsid w:val="00E42FAB"/>
    <w:rsid w:val="00E435FD"/>
    <w:rsid w:val="00E45301"/>
    <w:rsid w:val="00E465D3"/>
    <w:rsid w:val="00E47552"/>
    <w:rsid w:val="00E54A75"/>
    <w:rsid w:val="00E55746"/>
    <w:rsid w:val="00E56718"/>
    <w:rsid w:val="00E6182F"/>
    <w:rsid w:val="00E63606"/>
    <w:rsid w:val="00E63863"/>
    <w:rsid w:val="00E642BE"/>
    <w:rsid w:val="00E64CE5"/>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6C41"/>
    <w:rsid w:val="00E96FCF"/>
    <w:rsid w:val="00E9782D"/>
    <w:rsid w:val="00E97A0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86B"/>
    <w:rsid w:val="00EC5B29"/>
    <w:rsid w:val="00EC6326"/>
    <w:rsid w:val="00EC762C"/>
    <w:rsid w:val="00ED1817"/>
    <w:rsid w:val="00ED1BB0"/>
    <w:rsid w:val="00ED1CE0"/>
    <w:rsid w:val="00ED2A22"/>
    <w:rsid w:val="00ED399C"/>
    <w:rsid w:val="00ED5A8F"/>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564"/>
    <w:rsid w:val="00EF3DC0"/>
    <w:rsid w:val="00EF40B6"/>
    <w:rsid w:val="00EF4201"/>
    <w:rsid w:val="00EF431B"/>
    <w:rsid w:val="00EF4FF5"/>
    <w:rsid w:val="00EF5582"/>
    <w:rsid w:val="00EF7B23"/>
    <w:rsid w:val="00F000E4"/>
    <w:rsid w:val="00F007CA"/>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4F34"/>
    <w:rsid w:val="00F2598C"/>
    <w:rsid w:val="00F276C8"/>
    <w:rsid w:val="00F30D81"/>
    <w:rsid w:val="00F313AC"/>
    <w:rsid w:val="00F31463"/>
    <w:rsid w:val="00F34A46"/>
    <w:rsid w:val="00F34C78"/>
    <w:rsid w:val="00F34E94"/>
    <w:rsid w:val="00F35336"/>
    <w:rsid w:val="00F35747"/>
    <w:rsid w:val="00F35EC9"/>
    <w:rsid w:val="00F42904"/>
    <w:rsid w:val="00F42916"/>
    <w:rsid w:val="00F42F86"/>
    <w:rsid w:val="00F4381E"/>
    <w:rsid w:val="00F44179"/>
    <w:rsid w:val="00F44B6E"/>
    <w:rsid w:val="00F453BC"/>
    <w:rsid w:val="00F4697D"/>
    <w:rsid w:val="00F476A9"/>
    <w:rsid w:val="00F47A80"/>
    <w:rsid w:val="00F47CD7"/>
    <w:rsid w:val="00F576B0"/>
    <w:rsid w:val="00F602E7"/>
    <w:rsid w:val="00F6063B"/>
    <w:rsid w:val="00F6084B"/>
    <w:rsid w:val="00F646CF"/>
    <w:rsid w:val="00F64A73"/>
    <w:rsid w:val="00F6584B"/>
    <w:rsid w:val="00F666FE"/>
    <w:rsid w:val="00F66E24"/>
    <w:rsid w:val="00F66E39"/>
    <w:rsid w:val="00F6718F"/>
    <w:rsid w:val="00F67332"/>
    <w:rsid w:val="00F676F8"/>
    <w:rsid w:val="00F7046D"/>
    <w:rsid w:val="00F73893"/>
    <w:rsid w:val="00F73C30"/>
    <w:rsid w:val="00F744C1"/>
    <w:rsid w:val="00F74C8E"/>
    <w:rsid w:val="00F778B3"/>
    <w:rsid w:val="00F81448"/>
    <w:rsid w:val="00F8400E"/>
    <w:rsid w:val="00F841E7"/>
    <w:rsid w:val="00F9004F"/>
    <w:rsid w:val="00F90593"/>
    <w:rsid w:val="00F91505"/>
    <w:rsid w:val="00F93368"/>
    <w:rsid w:val="00F95593"/>
    <w:rsid w:val="00F966F4"/>
    <w:rsid w:val="00FA14AB"/>
    <w:rsid w:val="00FA16DD"/>
    <w:rsid w:val="00FA3B43"/>
    <w:rsid w:val="00FA42D3"/>
    <w:rsid w:val="00FA5587"/>
    <w:rsid w:val="00FA668F"/>
    <w:rsid w:val="00FA69FA"/>
    <w:rsid w:val="00FB17AF"/>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D0CDD"/>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905E426-AFDC-4638-AB2C-57F226AC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36596550">
      <w:bodyDiv w:val="1"/>
      <w:marLeft w:val="0"/>
      <w:marRight w:val="0"/>
      <w:marTop w:val="0"/>
      <w:marBottom w:val="0"/>
      <w:divBdr>
        <w:top w:val="none" w:sz="0" w:space="0" w:color="auto"/>
        <w:left w:val="none" w:sz="0" w:space="0" w:color="auto"/>
        <w:bottom w:val="none" w:sz="0" w:space="0" w:color="auto"/>
        <w:right w:val="none" w:sz="0" w:space="0" w:color="auto"/>
      </w:divBdr>
    </w:div>
    <w:div w:id="243420883">
      <w:bodyDiv w:val="1"/>
      <w:marLeft w:val="0"/>
      <w:marRight w:val="0"/>
      <w:marTop w:val="0"/>
      <w:marBottom w:val="0"/>
      <w:divBdr>
        <w:top w:val="none" w:sz="0" w:space="0" w:color="auto"/>
        <w:left w:val="none" w:sz="0" w:space="0" w:color="auto"/>
        <w:bottom w:val="none" w:sz="0" w:space="0" w:color="auto"/>
        <w:right w:val="none" w:sz="0" w:space="0" w:color="auto"/>
      </w:divBdr>
    </w:div>
    <w:div w:id="372080363">
      <w:bodyDiv w:val="1"/>
      <w:marLeft w:val="0"/>
      <w:marRight w:val="0"/>
      <w:marTop w:val="0"/>
      <w:marBottom w:val="0"/>
      <w:divBdr>
        <w:top w:val="none" w:sz="0" w:space="0" w:color="auto"/>
        <w:left w:val="none" w:sz="0" w:space="0" w:color="auto"/>
        <w:bottom w:val="none" w:sz="0" w:space="0" w:color="auto"/>
        <w:right w:val="none" w:sz="0" w:space="0" w:color="auto"/>
      </w:divBdr>
      <w:divsChild>
        <w:div w:id="1035042000">
          <w:marLeft w:val="0"/>
          <w:marRight w:val="0"/>
          <w:marTop w:val="0"/>
          <w:marBottom w:val="0"/>
          <w:divBdr>
            <w:top w:val="none" w:sz="0" w:space="0" w:color="auto"/>
            <w:left w:val="none" w:sz="0" w:space="0" w:color="auto"/>
            <w:bottom w:val="none" w:sz="0" w:space="0" w:color="auto"/>
            <w:right w:val="none" w:sz="0" w:space="0" w:color="auto"/>
          </w:divBdr>
          <w:divsChild>
            <w:div w:id="1817453812">
              <w:marLeft w:val="0"/>
              <w:marRight w:val="0"/>
              <w:marTop w:val="0"/>
              <w:marBottom w:val="0"/>
              <w:divBdr>
                <w:top w:val="none" w:sz="0" w:space="0" w:color="auto"/>
                <w:left w:val="none" w:sz="0" w:space="0" w:color="auto"/>
                <w:bottom w:val="none" w:sz="0" w:space="0" w:color="auto"/>
                <w:right w:val="none" w:sz="0" w:space="0" w:color="auto"/>
              </w:divBdr>
              <w:divsChild>
                <w:div w:id="1089614858">
                  <w:marLeft w:val="0"/>
                  <w:marRight w:val="0"/>
                  <w:marTop w:val="0"/>
                  <w:marBottom w:val="0"/>
                  <w:divBdr>
                    <w:top w:val="none" w:sz="0" w:space="0" w:color="auto"/>
                    <w:left w:val="none" w:sz="0" w:space="0" w:color="auto"/>
                    <w:bottom w:val="none" w:sz="0" w:space="0" w:color="auto"/>
                    <w:right w:val="none" w:sz="0" w:space="0" w:color="auto"/>
                  </w:divBdr>
                  <w:divsChild>
                    <w:div w:id="11111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436">
          <w:marLeft w:val="0"/>
          <w:marRight w:val="0"/>
          <w:marTop w:val="0"/>
          <w:marBottom w:val="0"/>
          <w:divBdr>
            <w:top w:val="none" w:sz="0" w:space="0" w:color="auto"/>
            <w:left w:val="none" w:sz="0" w:space="0" w:color="auto"/>
            <w:bottom w:val="none" w:sz="0" w:space="0" w:color="auto"/>
            <w:right w:val="none" w:sz="0" w:space="0" w:color="auto"/>
          </w:divBdr>
          <w:divsChild>
            <w:div w:id="1832479407">
              <w:marLeft w:val="0"/>
              <w:marRight w:val="0"/>
              <w:marTop w:val="0"/>
              <w:marBottom w:val="0"/>
              <w:divBdr>
                <w:top w:val="none" w:sz="0" w:space="0" w:color="auto"/>
                <w:left w:val="none" w:sz="0" w:space="0" w:color="auto"/>
                <w:bottom w:val="none" w:sz="0" w:space="0" w:color="auto"/>
                <w:right w:val="none" w:sz="0" w:space="0" w:color="auto"/>
              </w:divBdr>
              <w:divsChild>
                <w:div w:id="1955743585">
                  <w:marLeft w:val="0"/>
                  <w:marRight w:val="0"/>
                  <w:marTop w:val="0"/>
                  <w:marBottom w:val="0"/>
                  <w:divBdr>
                    <w:top w:val="none" w:sz="0" w:space="0" w:color="auto"/>
                    <w:left w:val="none" w:sz="0" w:space="0" w:color="auto"/>
                    <w:bottom w:val="none" w:sz="0" w:space="0" w:color="auto"/>
                    <w:right w:val="none" w:sz="0" w:space="0" w:color="auto"/>
                  </w:divBdr>
                  <w:divsChild>
                    <w:div w:id="362485878">
                      <w:marLeft w:val="0"/>
                      <w:marRight w:val="0"/>
                      <w:marTop w:val="0"/>
                      <w:marBottom w:val="0"/>
                      <w:divBdr>
                        <w:top w:val="none" w:sz="0" w:space="0" w:color="auto"/>
                        <w:left w:val="none" w:sz="0" w:space="0" w:color="auto"/>
                        <w:bottom w:val="none" w:sz="0" w:space="0" w:color="auto"/>
                        <w:right w:val="none" w:sz="0" w:space="0" w:color="auto"/>
                      </w:divBdr>
                      <w:divsChild>
                        <w:div w:id="948126658">
                          <w:marLeft w:val="0"/>
                          <w:marRight w:val="0"/>
                          <w:marTop w:val="0"/>
                          <w:marBottom w:val="0"/>
                          <w:divBdr>
                            <w:top w:val="none" w:sz="0" w:space="0" w:color="auto"/>
                            <w:left w:val="none" w:sz="0" w:space="0" w:color="auto"/>
                            <w:bottom w:val="none" w:sz="0" w:space="0" w:color="auto"/>
                            <w:right w:val="none" w:sz="0" w:space="0" w:color="auto"/>
                          </w:divBdr>
                          <w:divsChild>
                            <w:div w:id="14195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06094404">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0849126">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34800089">
      <w:bodyDiv w:val="1"/>
      <w:marLeft w:val="0"/>
      <w:marRight w:val="0"/>
      <w:marTop w:val="0"/>
      <w:marBottom w:val="0"/>
      <w:divBdr>
        <w:top w:val="none" w:sz="0" w:space="0" w:color="auto"/>
        <w:left w:val="none" w:sz="0" w:space="0" w:color="auto"/>
        <w:bottom w:val="none" w:sz="0" w:space="0" w:color="auto"/>
        <w:right w:val="none" w:sz="0" w:space="0" w:color="auto"/>
      </w:divBdr>
    </w:div>
    <w:div w:id="784277333">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281913220">
      <w:bodyDiv w:val="1"/>
      <w:marLeft w:val="0"/>
      <w:marRight w:val="0"/>
      <w:marTop w:val="0"/>
      <w:marBottom w:val="0"/>
      <w:divBdr>
        <w:top w:val="none" w:sz="0" w:space="0" w:color="auto"/>
        <w:left w:val="none" w:sz="0" w:space="0" w:color="auto"/>
        <w:bottom w:val="none" w:sz="0" w:space="0" w:color="auto"/>
        <w:right w:val="none" w:sz="0" w:space="0" w:color="auto"/>
      </w:divBdr>
    </w:div>
    <w:div w:id="1333878448">
      <w:bodyDiv w:val="1"/>
      <w:marLeft w:val="0"/>
      <w:marRight w:val="0"/>
      <w:marTop w:val="0"/>
      <w:marBottom w:val="0"/>
      <w:divBdr>
        <w:top w:val="none" w:sz="0" w:space="0" w:color="auto"/>
        <w:left w:val="none" w:sz="0" w:space="0" w:color="auto"/>
        <w:bottom w:val="none" w:sz="0" w:space="0" w:color="auto"/>
        <w:right w:val="none" w:sz="0" w:space="0" w:color="auto"/>
      </w:divBdr>
    </w:div>
    <w:div w:id="1339388197">
      <w:bodyDiv w:val="1"/>
      <w:marLeft w:val="0"/>
      <w:marRight w:val="0"/>
      <w:marTop w:val="0"/>
      <w:marBottom w:val="0"/>
      <w:divBdr>
        <w:top w:val="none" w:sz="0" w:space="0" w:color="auto"/>
        <w:left w:val="none" w:sz="0" w:space="0" w:color="auto"/>
        <w:bottom w:val="none" w:sz="0" w:space="0" w:color="auto"/>
        <w:right w:val="none" w:sz="0" w:space="0" w:color="auto"/>
      </w:divBdr>
      <w:divsChild>
        <w:div w:id="119501233">
          <w:marLeft w:val="0"/>
          <w:marRight w:val="0"/>
          <w:marTop w:val="0"/>
          <w:marBottom w:val="0"/>
          <w:divBdr>
            <w:top w:val="none" w:sz="0" w:space="0" w:color="auto"/>
            <w:left w:val="none" w:sz="0" w:space="0" w:color="auto"/>
            <w:bottom w:val="none" w:sz="0" w:space="0" w:color="auto"/>
            <w:right w:val="none" w:sz="0" w:space="0" w:color="auto"/>
          </w:divBdr>
          <w:divsChild>
            <w:div w:id="1353453876">
              <w:marLeft w:val="0"/>
              <w:marRight w:val="0"/>
              <w:marTop w:val="0"/>
              <w:marBottom w:val="0"/>
              <w:divBdr>
                <w:top w:val="none" w:sz="0" w:space="0" w:color="auto"/>
                <w:left w:val="none" w:sz="0" w:space="0" w:color="auto"/>
                <w:bottom w:val="none" w:sz="0" w:space="0" w:color="auto"/>
                <w:right w:val="none" w:sz="0" w:space="0" w:color="auto"/>
              </w:divBdr>
              <w:divsChild>
                <w:div w:id="382490555">
                  <w:marLeft w:val="0"/>
                  <w:marRight w:val="0"/>
                  <w:marTop w:val="0"/>
                  <w:marBottom w:val="0"/>
                  <w:divBdr>
                    <w:top w:val="none" w:sz="0" w:space="0" w:color="auto"/>
                    <w:left w:val="none" w:sz="0" w:space="0" w:color="auto"/>
                    <w:bottom w:val="none" w:sz="0" w:space="0" w:color="auto"/>
                    <w:right w:val="none" w:sz="0" w:space="0" w:color="auto"/>
                  </w:divBdr>
                  <w:divsChild>
                    <w:div w:id="1039476906">
                      <w:marLeft w:val="0"/>
                      <w:marRight w:val="0"/>
                      <w:marTop w:val="0"/>
                      <w:marBottom w:val="0"/>
                      <w:divBdr>
                        <w:top w:val="none" w:sz="0" w:space="0" w:color="auto"/>
                        <w:left w:val="none" w:sz="0" w:space="0" w:color="auto"/>
                        <w:bottom w:val="none" w:sz="0" w:space="0" w:color="auto"/>
                        <w:right w:val="none" w:sz="0" w:space="0" w:color="auto"/>
                      </w:divBdr>
                      <w:divsChild>
                        <w:div w:id="1488284588">
                          <w:marLeft w:val="0"/>
                          <w:marRight w:val="0"/>
                          <w:marTop w:val="0"/>
                          <w:marBottom w:val="0"/>
                          <w:divBdr>
                            <w:top w:val="none" w:sz="0" w:space="0" w:color="auto"/>
                            <w:left w:val="none" w:sz="0" w:space="0" w:color="auto"/>
                            <w:bottom w:val="none" w:sz="0" w:space="0" w:color="auto"/>
                            <w:right w:val="none" w:sz="0" w:space="0" w:color="auto"/>
                          </w:divBdr>
                          <w:divsChild>
                            <w:div w:id="3466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379161903">
      <w:bodyDiv w:val="1"/>
      <w:marLeft w:val="0"/>
      <w:marRight w:val="0"/>
      <w:marTop w:val="0"/>
      <w:marBottom w:val="0"/>
      <w:divBdr>
        <w:top w:val="none" w:sz="0" w:space="0" w:color="auto"/>
        <w:left w:val="none" w:sz="0" w:space="0" w:color="auto"/>
        <w:bottom w:val="none" w:sz="0" w:space="0" w:color="auto"/>
        <w:right w:val="none" w:sz="0" w:space="0" w:color="auto"/>
      </w:divBdr>
    </w:div>
    <w:div w:id="1402564259">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42075509">
      <w:bodyDiv w:val="1"/>
      <w:marLeft w:val="0"/>
      <w:marRight w:val="0"/>
      <w:marTop w:val="0"/>
      <w:marBottom w:val="0"/>
      <w:divBdr>
        <w:top w:val="none" w:sz="0" w:space="0" w:color="auto"/>
        <w:left w:val="none" w:sz="0" w:space="0" w:color="auto"/>
        <w:bottom w:val="none" w:sz="0" w:space="0" w:color="auto"/>
        <w:right w:val="none" w:sz="0" w:space="0" w:color="auto"/>
      </w:divBdr>
    </w:div>
    <w:div w:id="1678269735">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910967195">
      <w:bodyDiv w:val="1"/>
      <w:marLeft w:val="0"/>
      <w:marRight w:val="0"/>
      <w:marTop w:val="0"/>
      <w:marBottom w:val="0"/>
      <w:divBdr>
        <w:top w:val="none" w:sz="0" w:space="0" w:color="auto"/>
        <w:left w:val="none" w:sz="0" w:space="0" w:color="auto"/>
        <w:bottom w:val="none" w:sz="0" w:space="0" w:color="auto"/>
        <w:right w:val="none" w:sz="0" w:space="0" w:color="auto"/>
      </w:divBdr>
    </w:div>
    <w:div w:id="2094231742">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88244-3D65-4ECC-B04F-F5A17498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835</Words>
  <Characters>5013</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37</cp:revision>
  <cp:lastPrinted>2016-04-12T14:20:00Z</cp:lastPrinted>
  <dcterms:created xsi:type="dcterms:W3CDTF">2015-09-02T08:41:00Z</dcterms:created>
  <dcterms:modified xsi:type="dcterms:W3CDTF">2016-04-12T14:20:00Z</dcterms:modified>
</cp:coreProperties>
</file>