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F866" w14:textId="0973D33C" w:rsidR="00443F6D" w:rsidRPr="00537088" w:rsidRDefault="00466C99" w:rsidP="00537088">
      <w:pPr>
        <w:tabs>
          <w:tab w:val="left" w:pos="602"/>
        </w:tabs>
        <w:autoSpaceDE w:val="0"/>
        <w:autoSpaceDN w:val="0"/>
        <w:adjustRightInd w:val="0"/>
        <w:spacing w:line="276" w:lineRule="auto"/>
        <w:jc w:val="right"/>
        <w:rPr>
          <w:rFonts w:ascii="Tahoma" w:hAnsi="Tahoma" w:cs="Tahoma"/>
          <w:bCs/>
          <w:sz w:val="20"/>
          <w:szCs w:val="20"/>
        </w:rPr>
      </w:pPr>
      <w:r>
        <w:rPr>
          <w:rFonts w:ascii="Tahoma" w:hAnsi="Tahoma" w:cs="Tahoma"/>
          <w:bCs/>
          <w:sz w:val="20"/>
          <w:szCs w:val="20"/>
        </w:rPr>
        <w:t>2</w:t>
      </w:r>
      <w:r w:rsidR="0098214B">
        <w:rPr>
          <w:rFonts w:ascii="Tahoma" w:hAnsi="Tahoma" w:cs="Tahoma"/>
          <w:bCs/>
          <w:sz w:val="20"/>
          <w:szCs w:val="20"/>
        </w:rPr>
        <w:t>7</w:t>
      </w:r>
      <w:bookmarkStart w:id="0" w:name="_GoBack"/>
      <w:bookmarkEnd w:id="0"/>
      <w:r w:rsidR="00885407">
        <w:rPr>
          <w:rFonts w:ascii="Tahoma" w:hAnsi="Tahoma" w:cs="Tahoma"/>
          <w:bCs/>
          <w:sz w:val="20"/>
          <w:szCs w:val="20"/>
        </w:rPr>
        <w:t>.</w:t>
      </w:r>
      <w:r w:rsidR="00537088" w:rsidRPr="00537088">
        <w:rPr>
          <w:rFonts w:ascii="Tahoma" w:hAnsi="Tahoma" w:cs="Tahoma"/>
          <w:bCs/>
          <w:sz w:val="20"/>
          <w:szCs w:val="20"/>
        </w:rPr>
        <w:t>0</w:t>
      </w:r>
      <w:r w:rsidR="00885407">
        <w:rPr>
          <w:rFonts w:ascii="Tahoma" w:hAnsi="Tahoma" w:cs="Tahoma"/>
          <w:bCs/>
          <w:sz w:val="20"/>
          <w:szCs w:val="20"/>
        </w:rPr>
        <w:t>4</w:t>
      </w:r>
      <w:r w:rsidR="00537088" w:rsidRPr="00537088">
        <w:rPr>
          <w:rFonts w:ascii="Tahoma" w:hAnsi="Tahoma" w:cs="Tahoma"/>
          <w:bCs/>
          <w:sz w:val="20"/>
          <w:szCs w:val="20"/>
        </w:rPr>
        <w:t>.2016</w:t>
      </w:r>
    </w:p>
    <w:p w14:paraId="43CF0B6A" w14:textId="77777777" w:rsidR="00235358" w:rsidRDefault="00235358" w:rsidP="00323F61">
      <w:pPr>
        <w:widowControl w:val="0"/>
        <w:jc w:val="both"/>
        <w:rPr>
          <w:rFonts w:ascii="Arial" w:hAnsi="Arial" w:cs="Arial"/>
          <w:b/>
          <w:bCs/>
          <w:sz w:val="20"/>
          <w:szCs w:val="20"/>
        </w:rPr>
      </w:pPr>
    </w:p>
    <w:p w14:paraId="40EFAD0C" w14:textId="2222619D" w:rsidR="00EC0F82" w:rsidRPr="00466C99" w:rsidRDefault="00EC0F82" w:rsidP="00466C99">
      <w:pPr>
        <w:widowControl w:val="0"/>
        <w:jc w:val="both"/>
        <w:rPr>
          <w:rFonts w:ascii="Tahoma" w:hAnsi="Tahoma" w:cs="Tahoma"/>
          <w:b/>
          <w:color w:val="000000"/>
          <w:sz w:val="20"/>
        </w:rPr>
      </w:pPr>
      <w:r w:rsidRPr="00466C99">
        <w:rPr>
          <w:rFonts w:ascii="Tahoma" w:hAnsi="Tahoma" w:cs="Tahoma"/>
          <w:b/>
          <w:bCs/>
          <w:sz w:val="20"/>
          <w:szCs w:val="20"/>
        </w:rPr>
        <w:t xml:space="preserve">Informacja o dialogu technicznym poprzedzającym ogłoszenie postępowania o udzielenie zamówienia publicznego, którego przedmiotem </w:t>
      </w:r>
      <w:r w:rsidR="00ED660F" w:rsidRPr="00466C99">
        <w:rPr>
          <w:rFonts w:ascii="Tahoma" w:hAnsi="Tahoma" w:cs="Tahoma"/>
          <w:b/>
          <w:bCs/>
          <w:sz w:val="20"/>
          <w:szCs w:val="20"/>
        </w:rPr>
        <w:t xml:space="preserve">jest </w:t>
      </w:r>
      <w:r w:rsidR="00466C99" w:rsidRPr="00466C99">
        <w:rPr>
          <w:rFonts w:ascii="Tahoma" w:hAnsi="Tahoma" w:cs="Tahoma"/>
          <w:b/>
          <w:sz w:val="20"/>
          <w:szCs w:val="20"/>
        </w:rPr>
        <w:t>wykonanie (</w:t>
      </w:r>
      <w:r w:rsidR="00885407" w:rsidRPr="00466C99">
        <w:rPr>
          <w:rFonts w:ascii="Tahoma" w:hAnsi="Tahoma" w:cs="Tahoma"/>
          <w:b/>
          <w:sz w:val="20"/>
          <w:szCs w:val="20"/>
        </w:rPr>
        <w:t>w obiektach zamawiającego) montażu oraz kontrolowanego wybuchu, w celu odcięcia łopaty od wirnika wentylatora, silnika lotniczego.</w:t>
      </w:r>
    </w:p>
    <w:p w14:paraId="45CE821F" w14:textId="77777777" w:rsidR="00443F6D" w:rsidRPr="00466C99" w:rsidRDefault="00443F6D" w:rsidP="00EC0F82">
      <w:pPr>
        <w:tabs>
          <w:tab w:val="left" w:pos="602"/>
        </w:tabs>
        <w:autoSpaceDE w:val="0"/>
        <w:autoSpaceDN w:val="0"/>
        <w:adjustRightInd w:val="0"/>
        <w:spacing w:line="276" w:lineRule="auto"/>
        <w:jc w:val="both"/>
        <w:rPr>
          <w:rFonts w:ascii="Tahoma" w:hAnsi="Tahoma" w:cs="Tahoma"/>
          <w:bCs/>
          <w:sz w:val="20"/>
          <w:szCs w:val="20"/>
        </w:rPr>
      </w:pPr>
    </w:p>
    <w:p w14:paraId="1E62B428" w14:textId="32DC58E3" w:rsidR="00EC0F82" w:rsidRPr="00466C99" w:rsidRDefault="00235358" w:rsidP="00EC0F82">
      <w:pPr>
        <w:tabs>
          <w:tab w:val="left" w:pos="602"/>
        </w:tabs>
        <w:autoSpaceDE w:val="0"/>
        <w:autoSpaceDN w:val="0"/>
        <w:adjustRightInd w:val="0"/>
        <w:spacing w:line="276" w:lineRule="auto"/>
        <w:jc w:val="both"/>
        <w:rPr>
          <w:rFonts w:ascii="Tahoma" w:hAnsi="Tahoma" w:cs="Tahoma"/>
          <w:bCs/>
          <w:sz w:val="20"/>
          <w:szCs w:val="20"/>
        </w:rPr>
      </w:pPr>
      <w:r w:rsidRPr="00466C99">
        <w:rPr>
          <w:rFonts w:ascii="Tahoma" w:hAnsi="Tahoma" w:cs="Tahoma"/>
          <w:bCs/>
          <w:sz w:val="20"/>
          <w:szCs w:val="20"/>
        </w:rPr>
        <w:t>Instytut Lotnictwa informuje o dialogu techniczn</w:t>
      </w:r>
      <w:r w:rsidR="00885407" w:rsidRPr="00466C99">
        <w:rPr>
          <w:rFonts w:ascii="Tahoma" w:hAnsi="Tahoma" w:cs="Tahoma"/>
          <w:bCs/>
          <w:sz w:val="20"/>
          <w:szCs w:val="20"/>
        </w:rPr>
        <w:t>ym</w:t>
      </w:r>
      <w:r w:rsidRPr="00466C99">
        <w:rPr>
          <w:rFonts w:ascii="Tahoma" w:hAnsi="Tahoma" w:cs="Tahoma"/>
          <w:bCs/>
          <w:sz w:val="20"/>
          <w:szCs w:val="20"/>
        </w:rPr>
        <w:t xml:space="preserve"> o numerze </w:t>
      </w:r>
      <w:r w:rsidR="00E61170" w:rsidRPr="00466C99">
        <w:rPr>
          <w:rFonts w:ascii="Tahoma" w:hAnsi="Tahoma" w:cs="Tahoma"/>
          <w:bCs/>
          <w:sz w:val="20"/>
          <w:szCs w:val="20"/>
        </w:rPr>
        <w:t>33</w:t>
      </w:r>
      <w:r w:rsidRPr="00466C99">
        <w:rPr>
          <w:rFonts w:ascii="Tahoma" w:hAnsi="Tahoma" w:cs="Tahoma"/>
          <w:bCs/>
          <w:sz w:val="20"/>
          <w:szCs w:val="20"/>
        </w:rPr>
        <w:t>/</w:t>
      </w:r>
      <w:r w:rsidR="00E61170" w:rsidRPr="00466C99">
        <w:rPr>
          <w:rFonts w:ascii="Tahoma" w:hAnsi="Tahoma" w:cs="Tahoma"/>
          <w:bCs/>
          <w:sz w:val="20"/>
          <w:szCs w:val="20"/>
        </w:rPr>
        <w:t>ZA</w:t>
      </w:r>
      <w:r w:rsidRPr="00466C99">
        <w:rPr>
          <w:rFonts w:ascii="Tahoma" w:hAnsi="Tahoma" w:cs="Tahoma"/>
          <w:bCs/>
          <w:sz w:val="20"/>
          <w:szCs w:val="20"/>
        </w:rPr>
        <w:t>/</w:t>
      </w:r>
      <w:r w:rsidR="00885407" w:rsidRPr="00466C99">
        <w:rPr>
          <w:rFonts w:ascii="Tahoma" w:hAnsi="Tahoma" w:cs="Tahoma"/>
          <w:bCs/>
          <w:sz w:val="20"/>
          <w:szCs w:val="20"/>
        </w:rPr>
        <w:t>A</w:t>
      </w:r>
      <w:r w:rsidRPr="00466C99">
        <w:rPr>
          <w:rFonts w:ascii="Tahoma" w:hAnsi="Tahoma" w:cs="Tahoma"/>
          <w:bCs/>
          <w:sz w:val="20"/>
          <w:szCs w:val="20"/>
        </w:rPr>
        <w:t>Z</w:t>
      </w:r>
      <w:r w:rsidR="00885407" w:rsidRPr="00466C99">
        <w:rPr>
          <w:rFonts w:ascii="Tahoma" w:hAnsi="Tahoma" w:cs="Tahoma"/>
          <w:bCs/>
          <w:sz w:val="20"/>
          <w:szCs w:val="20"/>
        </w:rPr>
        <w:t>AZ</w:t>
      </w:r>
      <w:r w:rsidRPr="00466C99">
        <w:rPr>
          <w:rFonts w:ascii="Tahoma" w:hAnsi="Tahoma" w:cs="Tahoma"/>
          <w:bCs/>
          <w:sz w:val="20"/>
          <w:szCs w:val="20"/>
        </w:rPr>
        <w:t>/1</w:t>
      </w:r>
      <w:r w:rsidR="00885407" w:rsidRPr="00466C99">
        <w:rPr>
          <w:rFonts w:ascii="Tahoma" w:hAnsi="Tahoma" w:cs="Tahoma"/>
          <w:bCs/>
          <w:sz w:val="20"/>
          <w:szCs w:val="20"/>
        </w:rPr>
        <w:t>6</w:t>
      </w:r>
      <w:r w:rsidRPr="00466C99">
        <w:rPr>
          <w:rFonts w:ascii="Tahoma" w:hAnsi="Tahoma" w:cs="Tahoma"/>
          <w:bCs/>
          <w:sz w:val="20"/>
          <w:szCs w:val="20"/>
        </w:rPr>
        <w:t xml:space="preserve">. </w:t>
      </w:r>
      <w:r w:rsidR="001D252B" w:rsidRPr="00466C99">
        <w:rPr>
          <w:rFonts w:ascii="Tahoma" w:hAnsi="Tahoma" w:cs="Tahoma"/>
          <w:bCs/>
          <w:sz w:val="20"/>
          <w:szCs w:val="20"/>
        </w:rPr>
        <w:t>P</w:t>
      </w:r>
      <w:r w:rsidR="00EC0F82" w:rsidRPr="00466C99">
        <w:rPr>
          <w:rFonts w:ascii="Tahoma" w:hAnsi="Tahoma" w:cs="Tahoma"/>
          <w:bCs/>
          <w:sz w:val="20"/>
          <w:szCs w:val="20"/>
        </w:rPr>
        <w:t xml:space="preserve">rzedmiotem </w:t>
      </w:r>
      <w:r w:rsidR="001D252B" w:rsidRPr="00466C99">
        <w:rPr>
          <w:rFonts w:ascii="Tahoma" w:hAnsi="Tahoma" w:cs="Tahoma"/>
          <w:bCs/>
          <w:sz w:val="20"/>
          <w:szCs w:val="20"/>
        </w:rPr>
        <w:t xml:space="preserve">dialogu technicznego </w:t>
      </w:r>
      <w:r w:rsidRPr="00466C99">
        <w:rPr>
          <w:rFonts w:ascii="Tahoma" w:hAnsi="Tahoma" w:cs="Tahoma"/>
          <w:bCs/>
          <w:sz w:val="20"/>
          <w:szCs w:val="20"/>
        </w:rPr>
        <w:t>jest</w:t>
      </w:r>
      <w:r w:rsidR="00EC0F82" w:rsidRPr="00466C99">
        <w:rPr>
          <w:rFonts w:ascii="Tahoma" w:hAnsi="Tahoma" w:cs="Tahoma"/>
          <w:bCs/>
          <w:sz w:val="20"/>
          <w:szCs w:val="20"/>
        </w:rPr>
        <w:t xml:space="preserve"> </w:t>
      </w:r>
      <w:r w:rsidR="00E61170" w:rsidRPr="00466C99">
        <w:rPr>
          <w:rFonts w:ascii="Tahoma" w:hAnsi="Tahoma" w:cs="Tahoma"/>
          <w:sz w:val="20"/>
          <w:szCs w:val="20"/>
        </w:rPr>
        <w:t>wykonanie ( w obiektach zamawiającego) montażu oraz kontrolowanego wybuchu, w celu odcięcia łopaty od wirnika wentylatora, silnika lotniczego</w:t>
      </w:r>
      <w:r w:rsidR="00443F6D" w:rsidRPr="00466C99">
        <w:rPr>
          <w:rFonts w:ascii="Tahoma" w:hAnsi="Tahoma" w:cs="Tahoma"/>
          <w:bCs/>
          <w:sz w:val="20"/>
          <w:szCs w:val="20"/>
        </w:rPr>
        <w:t xml:space="preserve">. </w:t>
      </w:r>
      <w:r w:rsidR="00EC0F82" w:rsidRPr="00466C99">
        <w:rPr>
          <w:rFonts w:ascii="Tahoma" w:hAnsi="Tahoma" w:cs="Tahoma"/>
          <w:bCs/>
          <w:sz w:val="20"/>
          <w:szCs w:val="20"/>
        </w:rPr>
        <w:t xml:space="preserve">Wszystkie podmioty zainteresowane uczestniczeniem w przedsięwzięciu, posiadające doświadczenie w pracach będących przedmiotem zamierzonego zamówienia publicznego i zainteresowane udziałem w dialogu technicznym są proszone </w:t>
      </w:r>
      <w:r w:rsidR="00551CBA" w:rsidRPr="00466C99">
        <w:rPr>
          <w:rFonts w:ascii="Tahoma" w:hAnsi="Tahoma" w:cs="Tahoma"/>
          <w:bCs/>
          <w:sz w:val="20"/>
          <w:szCs w:val="20"/>
        </w:rPr>
        <w:br/>
      </w:r>
      <w:r w:rsidR="00EC0F82" w:rsidRPr="00466C99">
        <w:rPr>
          <w:rFonts w:ascii="Tahoma" w:hAnsi="Tahoma" w:cs="Tahoma"/>
          <w:bCs/>
          <w:sz w:val="20"/>
          <w:szCs w:val="20"/>
        </w:rPr>
        <w:t xml:space="preserve">o zgłoszenie tego zamiaru wraz z podaniem wszystkich informacji znajdujących się we wniosku </w:t>
      </w:r>
      <w:r w:rsidR="00551CBA" w:rsidRPr="00466C99">
        <w:rPr>
          <w:rFonts w:ascii="Tahoma" w:hAnsi="Tahoma" w:cs="Tahoma"/>
          <w:bCs/>
          <w:sz w:val="20"/>
          <w:szCs w:val="20"/>
        </w:rPr>
        <w:br/>
      </w:r>
      <w:r w:rsidR="001D252B" w:rsidRPr="00466C99">
        <w:rPr>
          <w:rFonts w:ascii="Tahoma" w:hAnsi="Tahoma" w:cs="Tahoma"/>
          <w:bCs/>
          <w:sz w:val="20"/>
          <w:szCs w:val="20"/>
        </w:rPr>
        <w:t xml:space="preserve">o dopuszczenie do udziału w dialogu </w:t>
      </w:r>
      <w:r w:rsidR="00EC0F82" w:rsidRPr="00466C99">
        <w:rPr>
          <w:rFonts w:ascii="Tahoma" w:hAnsi="Tahoma" w:cs="Tahoma"/>
          <w:bCs/>
          <w:sz w:val="20"/>
          <w:szCs w:val="20"/>
        </w:rPr>
        <w:t xml:space="preserve">stanowiącym załącznik </w:t>
      </w:r>
      <w:r w:rsidR="001C2572" w:rsidRPr="00466C99">
        <w:rPr>
          <w:rFonts w:ascii="Tahoma" w:hAnsi="Tahoma" w:cs="Tahoma"/>
          <w:bCs/>
          <w:sz w:val="20"/>
          <w:szCs w:val="20"/>
        </w:rPr>
        <w:t xml:space="preserve">nr 1 </w:t>
      </w:r>
      <w:r w:rsidR="00EC0F82" w:rsidRPr="00466C99">
        <w:rPr>
          <w:rFonts w:ascii="Tahoma" w:hAnsi="Tahoma" w:cs="Tahoma"/>
          <w:bCs/>
          <w:sz w:val="20"/>
          <w:szCs w:val="20"/>
        </w:rPr>
        <w:t>do niniejszej informacji.</w:t>
      </w:r>
    </w:p>
    <w:p w14:paraId="4BA634A7" w14:textId="77777777" w:rsidR="00443F6D" w:rsidRPr="00466C99" w:rsidRDefault="00443F6D" w:rsidP="00EC0F82">
      <w:pPr>
        <w:tabs>
          <w:tab w:val="left" w:pos="602"/>
        </w:tabs>
        <w:autoSpaceDE w:val="0"/>
        <w:autoSpaceDN w:val="0"/>
        <w:adjustRightInd w:val="0"/>
        <w:spacing w:line="276" w:lineRule="auto"/>
        <w:jc w:val="both"/>
        <w:rPr>
          <w:rFonts w:ascii="Tahoma" w:hAnsi="Tahoma" w:cs="Tahoma"/>
          <w:bCs/>
          <w:sz w:val="20"/>
          <w:szCs w:val="20"/>
        </w:rPr>
      </w:pPr>
    </w:p>
    <w:p w14:paraId="423EC781" w14:textId="77777777" w:rsidR="00EC0F82" w:rsidRPr="00466C99" w:rsidRDefault="00EC0F82" w:rsidP="00323F61">
      <w:pPr>
        <w:numPr>
          <w:ilvl w:val="0"/>
          <w:numId w:val="11"/>
        </w:numPr>
        <w:tabs>
          <w:tab w:val="left" w:pos="426"/>
        </w:tabs>
        <w:autoSpaceDE w:val="0"/>
        <w:autoSpaceDN w:val="0"/>
        <w:adjustRightInd w:val="0"/>
        <w:spacing w:line="360" w:lineRule="auto"/>
        <w:ind w:left="426"/>
        <w:jc w:val="both"/>
        <w:rPr>
          <w:rFonts w:ascii="Tahoma" w:hAnsi="Tahoma" w:cs="Tahoma"/>
          <w:b/>
          <w:bCs/>
          <w:sz w:val="20"/>
          <w:szCs w:val="20"/>
        </w:rPr>
      </w:pPr>
      <w:r w:rsidRPr="00466C99">
        <w:rPr>
          <w:rFonts w:ascii="Tahoma" w:hAnsi="Tahoma" w:cs="Tahoma"/>
          <w:b/>
          <w:bCs/>
          <w:sz w:val="20"/>
          <w:szCs w:val="20"/>
        </w:rPr>
        <w:t>Nazwa i adres Zapraszającego</w:t>
      </w:r>
    </w:p>
    <w:p w14:paraId="7D787BB9" w14:textId="77777777" w:rsidR="00323F61" w:rsidRPr="00466C99" w:rsidRDefault="00323F61" w:rsidP="00323F61">
      <w:pPr>
        <w:tabs>
          <w:tab w:val="left" w:pos="602"/>
        </w:tabs>
        <w:autoSpaceDE w:val="0"/>
        <w:autoSpaceDN w:val="0"/>
        <w:adjustRightInd w:val="0"/>
        <w:spacing w:line="276" w:lineRule="auto"/>
        <w:ind w:left="567"/>
        <w:jc w:val="both"/>
        <w:rPr>
          <w:rFonts w:ascii="Tahoma" w:hAnsi="Tahoma" w:cs="Tahoma"/>
          <w:b/>
          <w:bCs/>
          <w:sz w:val="20"/>
          <w:szCs w:val="20"/>
        </w:rPr>
      </w:pPr>
      <w:r w:rsidRPr="00466C99">
        <w:rPr>
          <w:rFonts w:ascii="Tahoma" w:hAnsi="Tahoma" w:cs="Tahoma"/>
          <w:b/>
          <w:bCs/>
          <w:sz w:val="20"/>
          <w:szCs w:val="20"/>
        </w:rPr>
        <w:t xml:space="preserve">Instytut Lotnictwa </w:t>
      </w:r>
    </w:p>
    <w:p w14:paraId="122F5C93" w14:textId="77777777" w:rsidR="008F4545" w:rsidRPr="00466C99" w:rsidRDefault="00323F61" w:rsidP="008F4545">
      <w:pPr>
        <w:tabs>
          <w:tab w:val="left" w:pos="602"/>
        </w:tabs>
        <w:autoSpaceDE w:val="0"/>
        <w:autoSpaceDN w:val="0"/>
        <w:adjustRightInd w:val="0"/>
        <w:spacing w:line="276" w:lineRule="auto"/>
        <w:ind w:left="567"/>
        <w:jc w:val="both"/>
        <w:rPr>
          <w:rFonts w:ascii="Tahoma" w:hAnsi="Tahoma" w:cs="Tahoma"/>
          <w:bCs/>
          <w:sz w:val="20"/>
          <w:szCs w:val="20"/>
        </w:rPr>
      </w:pPr>
      <w:r w:rsidRPr="00466C99">
        <w:rPr>
          <w:rFonts w:ascii="Tahoma" w:hAnsi="Tahoma" w:cs="Tahoma"/>
          <w:bCs/>
          <w:sz w:val="20"/>
          <w:szCs w:val="20"/>
        </w:rPr>
        <w:t>Al. Krakowska 110/114</w:t>
      </w:r>
    </w:p>
    <w:p w14:paraId="3DFF2A53" w14:textId="77777777" w:rsidR="00323F61" w:rsidRPr="00466C99" w:rsidRDefault="008F4545" w:rsidP="008F4545">
      <w:pPr>
        <w:tabs>
          <w:tab w:val="left" w:pos="602"/>
        </w:tabs>
        <w:autoSpaceDE w:val="0"/>
        <w:autoSpaceDN w:val="0"/>
        <w:adjustRightInd w:val="0"/>
        <w:spacing w:line="276" w:lineRule="auto"/>
        <w:ind w:left="567"/>
        <w:jc w:val="both"/>
        <w:rPr>
          <w:rFonts w:ascii="Tahoma" w:hAnsi="Tahoma" w:cs="Tahoma"/>
          <w:bCs/>
          <w:sz w:val="20"/>
          <w:szCs w:val="20"/>
        </w:rPr>
      </w:pPr>
      <w:r w:rsidRPr="00466C99">
        <w:rPr>
          <w:rFonts w:ascii="Tahoma" w:hAnsi="Tahoma" w:cs="Tahoma"/>
          <w:bCs/>
          <w:sz w:val="20"/>
          <w:szCs w:val="20"/>
        </w:rPr>
        <w:t>02-256 Wa</w:t>
      </w:r>
      <w:r w:rsidR="00323F61" w:rsidRPr="00466C99">
        <w:rPr>
          <w:rFonts w:ascii="Tahoma" w:hAnsi="Tahoma" w:cs="Tahoma"/>
          <w:bCs/>
          <w:sz w:val="20"/>
          <w:szCs w:val="20"/>
        </w:rPr>
        <w:t>rszawa</w:t>
      </w:r>
    </w:p>
    <w:p w14:paraId="01079177" w14:textId="77777777" w:rsidR="00323F61" w:rsidRPr="006B717B" w:rsidRDefault="00323F61" w:rsidP="00323F61">
      <w:pPr>
        <w:tabs>
          <w:tab w:val="left" w:pos="426"/>
        </w:tabs>
        <w:autoSpaceDE w:val="0"/>
        <w:autoSpaceDN w:val="0"/>
        <w:adjustRightInd w:val="0"/>
        <w:spacing w:line="276" w:lineRule="auto"/>
        <w:jc w:val="both"/>
        <w:rPr>
          <w:rFonts w:ascii="Arial" w:hAnsi="Arial" w:cs="Arial"/>
          <w:b/>
          <w:bCs/>
          <w:sz w:val="20"/>
          <w:szCs w:val="20"/>
          <w:highlight w:val="lightGray"/>
        </w:rPr>
      </w:pPr>
    </w:p>
    <w:p w14:paraId="1A643782" w14:textId="77777777" w:rsidR="00323F61"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Uczestnicy dialogu technicznego</w:t>
      </w:r>
    </w:p>
    <w:p w14:paraId="47616010" w14:textId="7DAF1FCC" w:rsidR="002379A0" w:rsidRPr="00466C99" w:rsidRDefault="00EC0F82" w:rsidP="002379A0">
      <w:pPr>
        <w:widowControl w:val="0"/>
        <w:numPr>
          <w:ilvl w:val="0"/>
          <w:numId w:val="18"/>
        </w:numPr>
        <w:tabs>
          <w:tab w:val="left" w:pos="567"/>
        </w:tabs>
        <w:autoSpaceDE w:val="0"/>
        <w:autoSpaceDN w:val="0"/>
        <w:spacing w:before="120" w:after="200" w:line="276" w:lineRule="auto"/>
        <w:ind w:left="567" w:hanging="567"/>
        <w:jc w:val="both"/>
        <w:rPr>
          <w:rFonts w:ascii="Tahoma" w:hAnsi="Tahoma" w:cs="Tahoma"/>
          <w:color w:val="000000"/>
          <w:sz w:val="20"/>
          <w:szCs w:val="20"/>
        </w:rPr>
      </w:pPr>
      <w:r w:rsidRPr="00466C99">
        <w:rPr>
          <w:rFonts w:ascii="Tahoma" w:hAnsi="Tahoma" w:cs="Tahoma"/>
          <w:bCs/>
          <w:sz w:val="20"/>
          <w:szCs w:val="20"/>
        </w:rPr>
        <w:t xml:space="preserve">Uczestnikami dialogu technicznego mogą być podmioty </w:t>
      </w:r>
      <w:r w:rsidR="001D252B" w:rsidRPr="00466C99">
        <w:rPr>
          <w:rFonts w:ascii="Tahoma" w:hAnsi="Tahoma" w:cs="Tahoma"/>
          <w:bCs/>
          <w:sz w:val="20"/>
          <w:szCs w:val="20"/>
        </w:rPr>
        <w:t>posiadające</w:t>
      </w:r>
      <w:r w:rsidR="00940AA5" w:rsidRPr="00466C99">
        <w:rPr>
          <w:rFonts w:ascii="Tahoma" w:hAnsi="Tahoma" w:cs="Tahoma"/>
          <w:bCs/>
          <w:sz w:val="20"/>
          <w:szCs w:val="20"/>
        </w:rPr>
        <w:t xml:space="preserve"> </w:t>
      </w:r>
      <w:r w:rsidR="002379A0" w:rsidRPr="00466C99">
        <w:rPr>
          <w:rFonts w:ascii="Tahoma" w:hAnsi="Tahoma" w:cs="Tahoma"/>
          <w:bCs/>
          <w:color w:val="000000"/>
          <w:sz w:val="20"/>
          <w:szCs w:val="20"/>
        </w:rPr>
        <w:t>koncesję na wytwarzanie materiałów wybuchowych lub obrót tymi materiałami lub pozwolenie na nabywanie, przechowywanie lub używanie materiałów wybuchowych, przeznaczonych do użytku cywilnego.</w:t>
      </w:r>
    </w:p>
    <w:p w14:paraId="7BCE51DC" w14:textId="170C212C" w:rsidR="005762DF" w:rsidRPr="00466C99" w:rsidRDefault="00940AA5" w:rsidP="00021470">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Uczestnicy dialogu</w:t>
      </w:r>
      <w:r w:rsidR="006B29E9" w:rsidRPr="00466C99">
        <w:rPr>
          <w:rFonts w:ascii="Tahoma" w:hAnsi="Tahoma" w:cs="Tahoma"/>
          <w:bCs/>
          <w:sz w:val="20"/>
          <w:szCs w:val="20"/>
        </w:rPr>
        <w:t xml:space="preserve"> składając wniosek o dopuszczenie do udziału w dialogu technicznym</w:t>
      </w:r>
      <w:r w:rsidR="00F10489" w:rsidRPr="00466C99">
        <w:rPr>
          <w:rFonts w:ascii="Tahoma" w:hAnsi="Tahoma" w:cs="Tahoma"/>
          <w:bCs/>
          <w:sz w:val="20"/>
          <w:szCs w:val="20"/>
        </w:rPr>
        <w:t>,</w:t>
      </w:r>
      <w:r w:rsidR="006B29E9" w:rsidRPr="00466C99">
        <w:rPr>
          <w:rFonts w:ascii="Tahoma" w:hAnsi="Tahoma" w:cs="Tahoma"/>
          <w:bCs/>
          <w:sz w:val="20"/>
          <w:szCs w:val="20"/>
        </w:rPr>
        <w:t xml:space="preserve"> składają również oświadczenie</w:t>
      </w:r>
      <w:r w:rsidRPr="00466C99">
        <w:rPr>
          <w:rFonts w:ascii="Tahoma" w:hAnsi="Tahoma" w:cs="Tahoma"/>
          <w:bCs/>
          <w:sz w:val="20"/>
          <w:szCs w:val="20"/>
        </w:rPr>
        <w:t xml:space="preserve"> w zakresie o którym mowa w punkcie a</w:t>
      </w:r>
      <w:r w:rsidR="006B29E9" w:rsidRPr="00466C99">
        <w:rPr>
          <w:rFonts w:ascii="Tahoma" w:hAnsi="Tahoma" w:cs="Tahoma"/>
          <w:bCs/>
          <w:sz w:val="20"/>
          <w:szCs w:val="20"/>
        </w:rPr>
        <w:t xml:space="preserve"> powyżej</w:t>
      </w:r>
      <w:r w:rsidR="005762DF" w:rsidRPr="00466C99">
        <w:rPr>
          <w:rFonts w:ascii="Tahoma" w:hAnsi="Tahoma" w:cs="Tahoma"/>
          <w:bCs/>
          <w:sz w:val="20"/>
          <w:szCs w:val="20"/>
        </w:rPr>
        <w:t xml:space="preserve">, </w:t>
      </w:r>
      <w:r w:rsidR="002479C6" w:rsidRPr="00466C99">
        <w:rPr>
          <w:rFonts w:ascii="Tahoma" w:hAnsi="Tahoma" w:cs="Tahoma"/>
          <w:bCs/>
          <w:sz w:val="20"/>
          <w:szCs w:val="20"/>
        </w:rPr>
        <w:t xml:space="preserve">wg treści </w:t>
      </w:r>
      <w:r w:rsidR="001414E1" w:rsidRPr="00466C99">
        <w:rPr>
          <w:rFonts w:ascii="Tahoma" w:hAnsi="Tahoma" w:cs="Tahoma"/>
          <w:bCs/>
          <w:sz w:val="20"/>
          <w:szCs w:val="20"/>
        </w:rPr>
        <w:t>określonej w pkt</w:t>
      </w:r>
      <w:r w:rsidR="00F10489" w:rsidRPr="00466C99">
        <w:rPr>
          <w:rFonts w:ascii="Tahoma" w:hAnsi="Tahoma" w:cs="Tahoma"/>
          <w:bCs/>
          <w:sz w:val="20"/>
          <w:szCs w:val="20"/>
        </w:rPr>
        <w:t>.</w:t>
      </w:r>
      <w:r w:rsidR="001414E1" w:rsidRPr="00466C99">
        <w:rPr>
          <w:rFonts w:ascii="Tahoma" w:hAnsi="Tahoma" w:cs="Tahoma"/>
          <w:bCs/>
          <w:sz w:val="20"/>
          <w:szCs w:val="20"/>
        </w:rPr>
        <w:t xml:space="preserve"> 3 </w:t>
      </w:r>
      <w:r w:rsidR="005762DF" w:rsidRPr="00466C99">
        <w:rPr>
          <w:rFonts w:ascii="Tahoma" w:hAnsi="Tahoma" w:cs="Tahoma"/>
          <w:bCs/>
          <w:sz w:val="20"/>
          <w:szCs w:val="20"/>
        </w:rPr>
        <w:t>„</w:t>
      </w:r>
      <w:r w:rsidR="001414E1" w:rsidRPr="00466C99">
        <w:rPr>
          <w:rFonts w:ascii="Tahoma" w:hAnsi="Tahoma" w:cs="Tahoma"/>
          <w:bCs/>
          <w:i/>
          <w:sz w:val="20"/>
          <w:szCs w:val="20"/>
        </w:rPr>
        <w:t>Wniosku o dopuszczenie do udziału w dialogu technicznym</w:t>
      </w:r>
      <w:r w:rsidR="005762DF" w:rsidRPr="00466C99">
        <w:rPr>
          <w:rFonts w:ascii="Tahoma" w:hAnsi="Tahoma" w:cs="Tahoma"/>
          <w:bCs/>
          <w:i/>
          <w:sz w:val="20"/>
          <w:szCs w:val="20"/>
        </w:rPr>
        <w:t>”</w:t>
      </w:r>
      <w:r w:rsidR="001414E1" w:rsidRPr="00466C99">
        <w:rPr>
          <w:rFonts w:ascii="Tahoma" w:hAnsi="Tahoma" w:cs="Tahoma"/>
          <w:bCs/>
          <w:i/>
          <w:sz w:val="20"/>
          <w:szCs w:val="20"/>
        </w:rPr>
        <w:t>.</w:t>
      </w:r>
    </w:p>
    <w:p w14:paraId="35277127" w14:textId="1025DCC0" w:rsidR="005762DF" w:rsidRPr="00466C99" w:rsidRDefault="00482E41" w:rsidP="00482E41">
      <w:pPr>
        <w:tabs>
          <w:tab w:val="left" w:pos="426"/>
        </w:tabs>
        <w:autoSpaceDE w:val="0"/>
        <w:autoSpaceDN w:val="0"/>
        <w:adjustRightInd w:val="0"/>
        <w:spacing w:line="360" w:lineRule="auto"/>
        <w:jc w:val="both"/>
        <w:rPr>
          <w:rFonts w:ascii="Tahoma" w:hAnsi="Tahoma" w:cs="Tahoma"/>
          <w:b/>
          <w:bCs/>
          <w:sz w:val="20"/>
          <w:szCs w:val="20"/>
        </w:rPr>
      </w:pPr>
      <w:r w:rsidRPr="00466C99">
        <w:rPr>
          <w:rFonts w:ascii="Tahoma" w:hAnsi="Tahoma" w:cs="Tahoma"/>
          <w:b/>
          <w:bCs/>
          <w:sz w:val="20"/>
          <w:szCs w:val="20"/>
        </w:rPr>
        <w:t>2</w:t>
      </w:r>
      <w:r>
        <w:rPr>
          <w:rFonts w:ascii="Arial" w:hAnsi="Arial" w:cs="Arial"/>
          <w:b/>
          <w:bCs/>
          <w:sz w:val="20"/>
          <w:szCs w:val="20"/>
        </w:rPr>
        <w:t xml:space="preserve">. </w:t>
      </w:r>
      <w:r>
        <w:rPr>
          <w:rFonts w:ascii="Arial" w:hAnsi="Arial" w:cs="Arial"/>
          <w:b/>
          <w:bCs/>
          <w:sz w:val="20"/>
          <w:szCs w:val="20"/>
        </w:rPr>
        <w:tab/>
      </w:r>
      <w:r w:rsidR="00EC0F82" w:rsidRPr="00466C99">
        <w:rPr>
          <w:rFonts w:ascii="Tahoma" w:hAnsi="Tahoma" w:cs="Tahoma"/>
          <w:b/>
          <w:bCs/>
          <w:sz w:val="20"/>
          <w:szCs w:val="20"/>
        </w:rPr>
        <w:t>Przedmiot dialogu technicznego</w:t>
      </w:r>
    </w:p>
    <w:p w14:paraId="452CA994" w14:textId="10FE517D" w:rsidR="00457A46" w:rsidRPr="00466C99" w:rsidRDefault="00EC0F82" w:rsidP="00457A46">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bCs/>
          <w:sz w:val="20"/>
          <w:szCs w:val="20"/>
        </w:rPr>
        <w:t>Instytut Lotnictwa planuje udzielenie zamówienia publicznego, którego przedmiotem będzie</w:t>
      </w:r>
      <w:r w:rsidR="003D3735" w:rsidRPr="00466C99">
        <w:rPr>
          <w:rFonts w:ascii="Tahoma" w:hAnsi="Tahoma" w:cs="Tahoma"/>
          <w:bCs/>
          <w:sz w:val="20"/>
          <w:szCs w:val="20"/>
        </w:rPr>
        <w:t xml:space="preserve"> </w:t>
      </w:r>
      <w:r w:rsidR="002379A0" w:rsidRPr="00466C99">
        <w:rPr>
          <w:rFonts w:ascii="Tahoma" w:hAnsi="Tahoma" w:cs="Tahoma"/>
          <w:sz w:val="20"/>
          <w:szCs w:val="20"/>
        </w:rPr>
        <w:t>wykonanie ( w obiektach zamawiającego) montażu oraz kontrolowanego wybuchu, w celu odcięcia łopaty od wirnika wentylatora, silnika lotniczego</w:t>
      </w:r>
      <w:r w:rsidR="00580209" w:rsidRPr="00466C99">
        <w:rPr>
          <w:rFonts w:ascii="Tahoma" w:hAnsi="Tahoma" w:cs="Tahoma"/>
          <w:bCs/>
          <w:sz w:val="20"/>
          <w:szCs w:val="20"/>
        </w:rPr>
        <w:t xml:space="preserve"> </w:t>
      </w:r>
      <w:r w:rsidR="002379A0" w:rsidRPr="00466C99">
        <w:rPr>
          <w:rFonts w:ascii="Tahoma" w:hAnsi="Tahoma" w:cs="Tahoma"/>
          <w:bCs/>
          <w:sz w:val="20"/>
          <w:szCs w:val="20"/>
        </w:rPr>
        <w:t>gdzie</w:t>
      </w:r>
      <w:r w:rsidR="00ED660F" w:rsidRPr="00466C99">
        <w:rPr>
          <w:rFonts w:ascii="Tahoma" w:hAnsi="Tahoma" w:cs="Tahoma"/>
          <w:bCs/>
          <w:sz w:val="20"/>
          <w:szCs w:val="20"/>
        </w:rPr>
        <w:t>:</w:t>
      </w:r>
    </w:p>
    <w:p w14:paraId="33D08BA7" w14:textId="2A1791BD" w:rsidR="00482E41" w:rsidRPr="00466C99" w:rsidRDefault="00466C99"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Obiektem testowym (</w:t>
      </w:r>
      <w:r w:rsidR="002379A0" w:rsidRPr="00466C99">
        <w:rPr>
          <w:rFonts w:ascii="Tahoma" w:hAnsi="Tahoma" w:cs="Tahoma"/>
          <w:sz w:val="20"/>
          <w:szCs w:val="20"/>
        </w:rPr>
        <w:t>zamontowania ładunku) jest łopata wirnika wentylatora umieszczona w tunelu próżniowym.</w:t>
      </w:r>
    </w:p>
    <w:p w14:paraId="372B82B1" w14:textId="628A626D" w:rsidR="005762DF" w:rsidRPr="00466C99" w:rsidRDefault="002379A0"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Celem (efektem) wybuchu jest odcięcie łopaty od wirnika wentylatora.</w:t>
      </w:r>
    </w:p>
    <w:p w14:paraId="2872C947" w14:textId="288770B2" w:rsidR="00482E41" w:rsidRPr="00466C99" w:rsidRDefault="00482E41"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Krytycznym warunkiem jest sprężenie sygnału detonującego z naszymi urządzeniami rejestrująco – pomiarowymi, tak aby start rejestracji/pomiarów nastąpił w chwili detonacji.</w:t>
      </w:r>
    </w:p>
    <w:p w14:paraId="65EBF79F" w14:textId="3672DD73" w:rsidR="00482E41" w:rsidRPr="00466C99" w:rsidRDefault="00482E41" w:rsidP="00482E41">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sz w:val="20"/>
          <w:szCs w:val="20"/>
        </w:rPr>
        <w:t>Zapewnienie materiałów wybuchowych: preferowane RDX i PETN (o ile</w:t>
      </w:r>
      <w:r w:rsidR="00466C99" w:rsidRPr="00466C99">
        <w:rPr>
          <w:rFonts w:ascii="Tahoma" w:hAnsi="Tahoma" w:cs="Tahoma"/>
          <w:sz w:val="20"/>
          <w:szCs w:val="20"/>
        </w:rPr>
        <w:t xml:space="preserve"> są</w:t>
      </w:r>
      <w:r w:rsidRPr="00466C99">
        <w:rPr>
          <w:rFonts w:ascii="Tahoma" w:hAnsi="Tahoma" w:cs="Tahoma"/>
          <w:sz w:val="20"/>
          <w:szCs w:val="20"/>
        </w:rPr>
        <w:t xml:space="preserve"> dostępne na rynku europejskim) lub alternatywne zamienniki.</w:t>
      </w:r>
    </w:p>
    <w:p w14:paraId="6F33F60B" w14:textId="559A51D6" w:rsidR="002379A0" w:rsidRPr="00466C99" w:rsidRDefault="002379A0" w:rsidP="001A0E00">
      <w:pPr>
        <w:pStyle w:val="Bezodstpw"/>
        <w:suppressAutoHyphens/>
        <w:spacing w:line="276" w:lineRule="auto"/>
        <w:ind w:left="1134"/>
        <w:jc w:val="both"/>
        <w:rPr>
          <w:rFonts w:ascii="Tahoma" w:hAnsi="Tahoma" w:cs="Tahoma"/>
          <w:lang w:val="pl-PL"/>
        </w:rPr>
      </w:pPr>
    </w:p>
    <w:p w14:paraId="1B418324" w14:textId="4A9FDA85" w:rsidR="00AB3377" w:rsidRPr="00466C99" w:rsidRDefault="00AB3377" w:rsidP="00466C99">
      <w:pPr>
        <w:pStyle w:val="Akapitzlist"/>
        <w:numPr>
          <w:ilvl w:val="0"/>
          <w:numId w:val="11"/>
        </w:numPr>
        <w:tabs>
          <w:tab w:val="left" w:pos="851"/>
        </w:tabs>
        <w:autoSpaceDE w:val="0"/>
        <w:autoSpaceDN w:val="0"/>
        <w:adjustRightInd w:val="0"/>
        <w:spacing w:after="240" w:line="276" w:lineRule="auto"/>
        <w:jc w:val="both"/>
        <w:rPr>
          <w:rFonts w:ascii="Tahoma" w:hAnsi="Tahoma" w:cs="Tahoma"/>
          <w:b/>
          <w:bCs/>
          <w:sz w:val="20"/>
          <w:szCs w:val="20"/>
        </w:rPr>
      </w:pPr>
      <w:r w:rsidRPr="00466C99">
        <w:rPr>
          <w:rFonts w:ascii="Tahoma" w:hAnsi="Tahoma" w:cs="Tahoma"/>
          <w:bCs/>
          <w:sz w:val="20"/>
          <w:szCs w:val="20"/>
        </w:rPr>
        <w:t>Celem dialogu jest pozyskanie przez Instytut Lotnictwa informacji, które mogą być wykorzystane przy zdefiniowaniu szczegółowego opisu przedmiotu zamówienia, specyfikacji istotnych warunków zamówienia, treści umowy, szacowaniu wartości przedmiotu zamówienia oraz kryteriów oceny ofert z zachowaniem zasad uczciwej konkurencji. W szczególności oczekuje się, iż dialog pozwoli na uzyskanie informacji w zakresie najlepszych, najnowocześniejszych i najkorzystniejszych technicznie, technologicznie, organizacyjnie oraz ekonomicznie rozwiązań mogących służyć realizacji ww. przedsięwzięcia, a także pozwoli tak opracować dokumentację postępowania, aby uzyskać najlepsze na rynku rozwiązania i dokonać wyboru najlepszej ekonomicznie oferty.</w:t>
      </w:r>
    </w:p>
    <w:p w14:paraId="3B50B074" w14:textId="77777777" w:rsidR="00AB3377" w:rsidRPr="00466C99" w:rsidRDefault="00AB3377" w:rsidP="00AB3377">
      <w:pPr>
        <w:numPr>
          <w:ilvl w:val="1"/>
          <w:numId w:val="11"/>
        </w:numPr>
        <w:tabs>
          <w:tab w:val="left" w:pos="851"/>
        </w:tabs>
        <w:autoSpaceDE w:val="0"/>
        <w:autoSpaceDN w:val="0"/>
        <w:adjustRightInd w:val="0"/>
        <w:spacing w:line="276" w:lineRule="auto"/>
        <w:ind w:left="851"/>
        <w:jc w:val="both"/>
        <w:rPr>
          <w:rFonts w:ascii="Tahoma" w:hAnsi="Tahoma" w:cs="Tahoma"/>
          <w:b/>
          <w:bCs/>
          <w:sz w:val="20"/>
          <w:szCs w:val="20"/>
        </w:rPr>
      </w:pPr>
      <w:r w:rsidRPr="00466C99">
        <w:rPr>
          <w:rFonts w:ascii="Tahoma" w:hAnsi="Tahoma" w:cs="Tahoma"/>
          <w:bCs/>
          <w:sz w:val="20"/>
          <w:szCs w:val="20"/>
        </w:rPr>
        <w:lastRenderedPageBreak/>
        <w:t>W toku dialogu technicznego Zapraszający będzie oczekiwał również:</w:t>
      </w:r>
    </w:p>
    <w:p w14:paraId="218E2AB5" w14:textId="77777777" w:rsidR="00AB3377" w:rsidRPr="00466C99" w:rsidRDefault="00AB3377" w:rsidP="00816B06">
      <w:pPr>
        <w:numPr>
          <w:ilvl w:val="2"/>
          <w:numId w:val="11"/>
        </w:numPr>
        <w:tabs>
          <w:tab w:val="left" w:pos="1134"/>
        </w:tabs>
        <w:autoSpaceDE w:val="0"/>
        <w:autoSpaceDN w:val="0"/>
        <w:adjustRightInd w:val="0"/>
        <w:spacing w:after="240"/>
        <w:ind w:left="1134" w:hanging="425"/>
        <w:jc w:val="both"/>
        <w:rPr>
          <w:rFonts w:ascii="Tahoma" w:hAnsi="Tahoma" w:cs="Tahoma"/>
          <w:b/>
          <w:bCs/>
          <w:sz w:val="20"/>
          <w:szCs w:val="20"/>
        </w:rPr>
      </w:pPr>
      <w:r w:rsidRPr="00466C99">
        <w:rPr>
          <w:rFonts w:ascii="Tahoma" w:hAnsi="Tahoma" w:cs="Tahoma"/>
          <w:bCs/>
          <w:sz w:val="20"/>
          <w:szCs w:val="20"/>
        </w:rPr>
        <w:t>określenia wszystkich składników cenotwórczych mających wpływ na koszt realizacji projektu.</w:t>
      </w:r>
      <w:bookmarkStart w:id="1" w:name="bookmark1"/>
    </w:p>
    <w:p w14:paraId="6609300D" w14:textId="77777777" w:rsidR="00AB3377" w:rsidRPr="00466C99" w:rsidRDefault="00EC0F82" w:rsidP="00AB3377">
      <w:pPr>
        <w:numPr>
          <w:ilvl w:val="0"/>
          <w:numId w:val="11"/>
        </w:numPr>
        <w:tabs>
          <w:tab w:val="left" w:pos="426"/>
        </w:tabs>
        <w:autoSpaceDE w:val="0"/>
        <w:autoSpaceDN w:val="0"/>
        <w:adjustRightInd w:val="0"/>
        <w:spacing w:after="240" w:line="276" w:lineRule="auto"/>
        <w:ind w:left="426" w:hanging="426"/>
        <w:jc w:val="both"/>
        <w:rPr>
          <w:rFonts w:ascii="Tahoma" w:hAnsi="Tahoma" w:cs="Tahoma"/>
          <w:b/>
          <w:bCs/>
          <w:sz w:val="20"/>
          <w:szCs w:val="20"/>
        </w:rPr>
      </w:pPr>
      <w:r w:rsidRPr="00466C99">
        <w:rPr>
          <w:rFonts w:ascii="Tahoma" w:hAnsi="Tahoma" w:cs="Tahoma"/>
          <w:b/>
          <w:bCs/>
          <w:sz w:val="20"/>
          <w:szCs w:val="20"/>
        </w:rPr>
        <w:t>Zasady prowadzenia dialogu technicznego</w:t>
      </w:r>
      <w:bookmarkEnd w:id="1"/>
    </w:p>
    <w:p w14:paraId="09855BCF" w14:textId="7F9F875C"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Niniejszy dialog techniczny prowadzony jest w oparciu o przepisy art. 31a -31c ustawy </w:t>
      </w:r>
      <w:r w:rsidRPr="00466C99">
        <w:rPr>
          <w:rFonts w:ascii="Tahoma" w:hAnsi="Tahoma" w:cs="Tahoma"/>
          <w:bCs/>
          <w:i/>
          <w:iCs/>
          <w:sz w:val="20"/>
          <w:szCs w:val="20"/>
        </w:rPr>
        <w:t>Prawo zamówień publicznych</w:t>
      </w:r>
      <w:r w:rsidRPr="00466C99">
        <w:rPr>
          <w:rFonts w:ascii="Tahoma" w:hAnsi="Tahoma" w:cs="Tahoma"/>
          <w:bCs/>
          <w:sz w:val="20"/>
          <w:szCs w:val="20"/>
        </w:rPr>
        <w:t xml:space="preserve"> (t. j. Dz. U. z 201</w:t>
      </w:r>
      <w:r w:rsidR="00482E41" w:rsidRPr="00466C99">
        <w:rPr>
          <w:rFonts w:ascii="Tahoma" w:hAnsi="Tahoma" w:cs="Tahoma"/>
          <w:bCs/>
          <w:sz w:val="20"/>
          <w:szCs w:val="20"/>
        </w:rPr>
        <w:t>5</w:t>
      </w:r>
      <w:r w:rsidRPr="00466C99">
        <w:rPr>
          <w:rFonts w:ascii="Tahoma" w:hAnsi="Tahoma" w:cs="Tahoma"/>
          <w:bCs/>
          <w:sz w:val="20"/>
          <w:szCs w:val="20"/>
        </w:rPr>
        <w:t xml:space="preserve"> r. poz. </w:t>
      </w:r>
      <w:r w:rsidR="00482E41" w:rsidRPr="00466C99">
        <w:rPr>
          <w:rFonts w:ascii="Tahoma" w:hAnsi="Tahoma" w:cs="Tahoma"/>
          <w:bCs/>
          <w:sz w:val="20"/>
          <w:szCs w:val="20"/>
        </w:rPr>
        <w:t>2164</w:t>
      </w:r>
      <w:r w:rsidRPr="00466C99">
        <w:rPr>
          <w:rFonts w:ascii="Tahoma" w:hAnsi="Tahoma" w:cs="Tahoma"/>
          <w:bCs/>
          <w:sz w:val="20"/>
          <w:szCs w:val="20"/>
        </w:rPr>
        <w:t xml:space="preserve"> ze zm.).</w:t>
      </w:r>
    </w:p>
    <w:p w14:paraId="5C1FDC0E" w14:textId="77777777"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Szczegółowe zasady prowadzenia postępowania określone zostały w Regulaminie</w:t>
      </w:r>
      <w:r w:rsidR="00732E0B" w:rsidRPr="00466C99">
        <w:rPr>
          <w:rFonts w:ascii="Tahoma" w:hAnsi="Tahoma" w:cs="Tahoma"/>
          <w:bCs/>
          <w:sz w:val="20"/>
          <w:szCs w:val="20"/>
        </w:rPr>
        <w:t xml:space="preserve"> prowadzenia </w:t>
      </w:r>
      <w:r w:rsidRPr="00466C99">
        <w:rPr>
          <w:rFonts w:ascii="Tahoma" w:hAnsi="Tahoma" w:cs="Tahoma"/>
          <w:bCs/>
          <w:sz w:val="20"/>
          <w:szCs w:val="20"/>
        </w:rPr>
        <w:t xml:space="preserve">dialogu technicznego opublikowanym na stronie Instytutu Lotnictwa - </w:t>
      </w:r>
      <w:r w:rsidRPr="00466C99">
        <w:rPr>
          <w:rFonts w:ascii="Tahoma" w:hAnsi="Tahoma" w:cs="Tahoma"/>
          <w:bCs/>
          <w:sz w:val="20"/>
          <w:szCs w:val="20"/>
          <w:u w:val="single"/>
        </w:rPr>
        <w:t>http://ilot.edu.pl</w:t>
      </w:r>
      <w:r w:rsidR="00975EFF" w:rsidRPr="00466C99">
        <w:rPr>
          <w:rFonts w:ascii="Tahoma" w:hAnsi="Tahoma" w:cs="Tahoma"/>
          <w:bCs/>
          <w:sz w:val="20"/>
          <w:szCs w:val="20"/>
        </w:rPr>
        <w:t xml:space="preserve"> </w:t>
      </w:r>
      <w:r w:rsidR="00134CA8" w:rsidRPr="00466C99">
        <w:rPr>
          <w:rFonts w:ascii="Tahoma" w:hAnsi="Tahoma" w:cs="Tahoma"/>
          <w:bCs/>
          <w:sz w:val="20"/>
          <w:szCs w:val="20"/>
        </w:rPr>
        <w:t xml:space="preserve"> stanowiącym</w:t>
      </w:r>
      <w:r w:rsidR="00975EFF" w:rsidRPr="00466C99">
        <w:rPr>
          <w:rFonts w:ascii="Tahoma" w:hAnsi="Tahoma" w:cs="Tahoma"/>
          <w:bCs/>
          <w:sz w:val="20"/>
          <w:szCs w:val="20"/>
        </w:rPr>
        <w:t xml:space="preserve"> </w:t>
      </w:r>
      <w:r w:rsidR="00134CA8" w:rsidRPr="00466C99">
        <w:rPr>
          <w:rFonts w:ascii="Tahoma" w:hAnsi="Tahoma" w:cs="Tahoma"/>
          <w:bCs/>
          <w:sz w:val="20"/>
          <w:szCs w:val="20"/>
        </w:rPr>
        <w:t xml:space="preserve"> </w:t>
      </w:r>
      <w:r w:rsidR="00975EFF" w:rsidRPr="00466C99">
        <w:rPr>
          <w:rFonts w:ascii="Tahoma" w:hAnsi="Tahoma" w:cs="Tahoma"/>
          <w:bCs/>
          <w:sz w:val="20"/>
          <w:szCs w:val="20"/>
        </w:rPr>
        <w:t>załącznik</w:t>
      </w:r>
      <w:r w:rsidR="001C2572" w:rsidRPr="00466C99">
        <w:rPr>
          <w:rFonts w:ascii="Tahoma" w:hAnsi="Tahoma" w:cs="Tahoma"/>
          <w:bCs/>
          <w:sz w:val="20"/>
          <w:szCs w:val="20"/>
        </w:rPr>
        <w:t xml:space="preserve"> nr 2 </w:t>
      </w:r>
      <w:r w:rsidR="00975EFF" w:rsidRPr="00466C99">
        <w:rPr>
          <w:rFonts w:ascii="Tahoma" w:hAnsi="Tahoma" w:cs="Tahoma"/>
          <w:bCs/>
          <w:sz w:val="20"/>
          <w:szCs w:val="20"/>
        </w:rPr>
        <w:t xml:space="preserve"> do niniejszej informacji.</w:t>
      </w:r>
    </w:p>
    <w:p w14:paraId="4D49E658" w14:textId="357597C9"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Dialog techniczny jest prowadzony w sposób zapewniający zachowanie uczciwej konkurencji oraz równe traktowanie potencjalnych podmiotów w nim uczestniczących oraz oferowanych przez nich rozwiązań. Dialog techniczny prowadzony będzie oddzielnie z każdym z podmiotów w terminach określonych przez Instytut.</w:t>
      </w:r>
      <w:r w:rsidR="0033297C" w:rsidRPr="00466C99">
        <w:rPr>
          <w:rFonts w:ascii="Tahoma" w:hAnsi="Tahoma" w:cs="Tahoma"/>
          <w:bCs/>
          <w:sz w:val="20"/>
          <w:szCs w:val="20"/>
        </w:rPr>
        <w:t xml:space="preserve"> </w:t>
      </w:r>
    </w:p>
    <w:p w14:paraId="27168EF8" w14:textId="77777777"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Instytut Lotnictwa sporządzi z dialogu pisemny protokół. Instytut zastrzega sobie możliwość rejestracji audio przebiegu dialogu.</w:t>
      </w:r>
    </w:p>
    <w:p w14:paraId="27778122" w14:textId="77777777" w:rsidR="00AB3377"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Pożądany przez Instytut Lotnictwa termin zakończenia dialogu technicznego to 30 dni od dnia opublikowania informacji o dialogu technicznym. Termin prowadzenia dialogu technicznego może ulec wydłużeniu w przypadku nie osiągnięcia celów określonych w przedmiocie dialogu technicznego. O fakcie przedłużenia terminu zostaną powiadomione podmioty uczestniczące w dialogu technicznym.</w:t>
      </w:r>
    </w:p>
    <w:p w14:paraId="2EA1C24E"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Podmioty zainteresowane dialogiem otrzymają zaproszenie do udziału w dialogu, z co najmniej trzydniowym wyprzedzeniem. Za udział w dialogu technicznym podmioty w nim uczestniczące nie otrzymują wynagrodzenia. O zakończeniu dialogu Instytut Lotnictwa niezwłocznie informuje uczestniczące w nim podmioty.</w:t>
      </w:r>
    </w:p>
    <w:p w14:paraId="509AE20A" w14:textId="19A812C1" w:rsidR="00A852BB" w:rsidRPr="00466C99" w:rsidRDefault="00EC0F82" w:rsidP="006C575E">
      <w:pPr>
        <w:numPr>
          <w:ilvl w:val="1"/>
          <w:numId w:val="11"/>
        </w:numPr>
        <w:tabs>
          <w:tab w:val="left" w:pos="851"/>
          <w:tab w:val="left" w:pos="1134"/>
        </w:tabs>
        <w:autoSpaceDE w:val="0"/>
        <w:autoSpaceDN w:val="0"/>
        <w:adjustRightInd w:val="0"/>
        <w:spacing w:after="240"/>
        <w:ind w:left="491" w:right="20" w:firstLine="0"/>
        <w:jc w:val="both"/>
        <w:rPr>
          <w:rFonts w:ascii="Tahoma" w:hAnsi="Tahoma" w:cs="Tahoma"/>
          <w:b/>
          <w:bCs/>
          <w:sz w:val="20"/>
          <w:szCs w:val="20"/>
        </w:rPr>
      </w:pPr>
      <w:r w:rsidRPr="00466C99">
        <w:rPr>
          <w:rFonts w:ascii="Tahoma" w:hAnsi="Tahoma" w:cs="Tahoma"/>
          <w:bCs/>
          <w:sz w:val="20"/>
          <w:szCs w:val="20"/>
        </w:rPr>
        <w:t>Dialog prowadzony będzie w języku polskim</w:t>
      </w:r>
      <w:r w:rsidR="00D77FD0" w:rsidRPr="00466C99">
        <w:rPr>
          <w:rFonts w:ascii="Tahoma" w:hAnsi="Tahoma" w:cs="Tahoma"/>
          <w:bCs/>
          <w:sz w:val="20"/>
          <w:szCs w:val="20"/>
        </w:rPr>
        <w:t xml:space="preserve"> </w:t>
      </w:r>
    </w:p>
    <w:p w14:paraId="5C174227" w14:textId="77777777" w:rsidR="00816B06" w:rsidRPr="00466C99" w:rsidRDefault="00EC0F82" w:rsidP="000F49E5">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Dialog będzie miał charakter jawny.</w:t>
      </w:r>
    </w:p>
    <w:p w14:paraId="0351ACAF"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Poprzez udział w dialogu technicznym podmioty w nim uczestniczące udzielają bezwarunkowej zgody na wykorzystanie przekazywanych informacji na potrzeby przygotowania</w:t>
      </w:r>
      <w:r w:rsidR="00856CFF" w:rsidRPr="00466C99">
        <w:rPr>
          <w:rFonts w:ascii="Tahoma" w:hAnsi="Tahoma" w:cs="Tahoma"/>
          <w:bCs/>
          <w:sz w:val="20"/>
          <w:szCs w:val="20"/>
        </w:rPr>
        <w:t xml:space="preserve"> postępowania o udzielenie zamówienia</w:t>
      </w:r>
      <w:r w:rsidRPr="00466C99">
        <w:rPr>
          <w:rFonts w:ascii="Tahoma" w:hAnsi="Tahoma" w:cs="Tahoma"/>
          <w:bCs/>
          <w:sz w:val="20"/>
          <w:szCs w:val="20"/>
        </w:rPr>
        <w:t xml:space="preserve">, a w szczególności </w:t>
      </w:r>
      <w:r w:rsidR="00856CFF" w:rsidRPr="00466C99">
        <w:rPr>
          <w:rFonts w:ascii="Tahoma" w:hAnsi="Tahoma" w:cs="Tahoma"/>
          <w:bCs/>
          <w:sz w:val="20"/>
          <w:szCs w:val="20"/>
        </w:rPr>
        <w:t xml:space="preserve">specyfikacji istotnych warunków zamówienia, </w:t>
      </w:r>
      <w:r w:rsidRPr="00466C99">
        <w:rPr>
          <w:rFonts w:ascii="Tahoma" w:hAnsi="Tahoma" w:cs="Tahoma"/>
          <w:bCs/>
          <w:sz w:val="20"/>
          <w:szCs w:val="20"/>
        </w:rPr>
        <w:t>opisu przedmiotu zamówienia.</w:t>
      </w:r>
    </w:p>
    <w:p w14:paraId="6F5A793B" w14:textId="75CDA295"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Niniejsze ogłoszenie nie stanowi zaproszenia do złożenia oferty w rozumieniu przepisu art. 66 Kodeksu cywilnego, ani nie jest ogłoszeniem o zamówieniu w rozumieniu przepisów ustawy </w:t>
      </w:r>
      <w:r w:rsidRPr="00466C99">
        <w:rPr>
          <w:rFonts w:ascii="Tahoma" w:hAnsi="Tahoma" w:cs="Tahoma"/>
          <w:bCs/>
          <w:i/>
          <w:iCs/>
          <w:sz w:val="20"/>
          <w:szCs w:val="20"/>
        </w:rPr>
        <w:t>Prawo zamówień publicznych</w:t>
      </w:r>
      <w:r w:rsidRPr="00466C99">
        <w:rPr>
          <w:rFonts w:ascii="Tahoma" w:hAnsi="Tahoma" w:cs="Tahoma"/>
          <w:bCs/>
          <w:i/>
          <w:sz w:val="20"/>
          <w:szCs w:val="20"/>
        </w:rPr>
        <w:t xml:space="preserve"> </w:t>
      </w:r>
      <w:r w:rsidRPr="00466C99">
        <w:rPr>
          <w:rFonts w:ascii="Tahoma" w:hAnsi="Tahoma" w:cs="Tahoma"/>
          <w:bCs/>
          <w:sz w:val="20"/>
          <w:szCs w:val="20"/>
        </w:rPr>
        <w:t>(t.</w:t>
      </w:r>
      <w:r w:rsidR="00551CBA" w:rsidRPr="00466C99">
        <w:rPr>
          <w:rFonts w:ascii="Tahoma" w:hAnsi="Tahoma" w:cs="Tahoma"/>
          <w:bCs/>
          <w:sz w:val="20"/>
          <w:szCs w:val="20"/>
        </w:rPr>
        <w:t xml:space="preserve"> </w:t>
      </w:r>
      <w:r w:rsidRPr="00466C99">
        <w:rPr>
          <w:rFonts w:ascii="Tahoma" w:hAnsi="Tahoma" w:cs="Tahoma"/>
          <w:bCs/>
          <w:sz w:val="20"/>
          <w:szCs w:val="20"/>
        </w:rPr>
        <w:t>j. Dz. U. z 201</w:t>
      </w:r>
      <w:r w:rsidR="00551CBA" w:rsidRPr="00466C99">
        <w:rPr>
          <w:rFonts w:ascii="Tahoma" w:hAnsi="Tahoma" w:cs="Tahoma"/>
          <w:bCs/>
          <w:sz w:val="20"/>
          <w:szCs w:val="20"/>
        </w:rPr>
        <w:t>5</w:t>
      </w:r>
      <w:r w:rsidRPr="00466C99">
        <w:rPr>
          <w:rFonts w:ascii="Tahoma" w:hAnsi="Tahoma" w:cs="Tahoma"/>
          <w:bCs/>
          <w:sz w:val="20"/>
          <w:szCs w:val="20"/>
        </w:rPr>
        <w:t xml:space="preserve"> r. poz. </w:t>
      </w:r>
      <w:r w:rsidR="00551CBA" w:rsidRPr="00466C99">
        <w:rPr>
          <w:rFonts w:ascii="Tahoma" w:hAnsi="Tahoma" w:cs="Tahoma"/>
          <w:bCs/>
          <w:sz w:val="20"/>
          <w:szCs w:val="20"/>
        </w:rPr>
        <w:t>2164</w:t>
      </w:r>
      <w:r w:rsidRPr="00466C99">
        <w:rPr>
          <w:rFonts w:ascii="Tahoma" w:hAnsi="Tahoma" w:cs="Tahoma"/>
          <w:bCs/>
          <w:sz w:val="20"/>
          <w:szCs w:val="20"/>
        </w:rPr>
        <w:t xml:space="preserve"> ze zm.). Niniejsze ogłoszenie nie jest również ogłoszeniem postępowania na wybór partnera prywatnego w rozumieniu Ustawy o partnerstwie publiczno-prywatnym, ani na wybór koncesjonariusza w rozumieniu Ustawy o koncesji na roboty budowlane lub usługi.</w:t>
      </w:r>
    </w:p>
    <w:p w14:paraId="7CE9CD76"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Udział w dialogu technicznym nie jest warunkiem ubiegania się w przyszłości </w:t>
      </w:r>
      <w:r w:rsidRPr="00466C99">
        <w:rPr>
          <w:rFonts w:ascii="Tahoma" w:hAnsi="Tahoma" w:cs="Tahoma"/>
          <w:bCs/>
          <w:sz w:val="20"/>
          <w:szCs w:val="20"/>
        </w:rPr>
        <w:br/>
        <w:t>o jakiekolwiek zamówienie publiczne.</w:t>
      </w:r>
    </w:p>
    <w:p w14:paraId="307C108B" w14:textId="77777777" w:rsidR="00816B06" w:rsidRPr="00466C99" w:rsidRDefault="004A6F00" w:rsidP="00816B06">
      <w:pPr>
        <w:numPr>
          <w:ilvl w:val="0"/>
          <w:numId w:val="11"/>
        </w:numPr>
        <w:tabs>
          <w:tab w:val="left" w:pos="426"/>
        </w:tabs>
        <w:autoSpaceDE w:val="0"/>
        <w:autoSpaceDN w:val="0"/>
        <w:adjustRightInd w:val="0"/>
        <w:spacing w:after="240"/>
        <w:ind w:left="426" w:hanging="426"/>
        <w:jc w:val="both"/>
        <w:rPr>
          <w:rFonts w:ascii="Tahoma" w:hAnsi="Tahoma" w:cs="Tahoma"/>
          <w:b/>
          <w:bCs/>
          <w:sz w:val="20"/>
          <w:szCs w:val="20"/>
        </w:rPr>
      </w:pPr>
      <w:r w:rsidRPr="00466C99">
        <w:rPr>
          <w:rFonts w:ascii="Tahoma" w:hAnsi="Tahoma" w:cs="Tahoma"/>
          <w:b/>
          <w:bCs/>
          <w:sz w:val="20"/>
          <w:szCs w:val="20"/>
        </w:rPr>
        <w:t>M</w:t>
      </w:r>
      <w:r w:rsidR="004404E6" w:rsidRPr="00466C99">
        <w:rPr>
          <w:rFonts w:ascii="Tahoma" w:hAnsi="Tahoma" w:cs="Tahoma"/>
          <w:b/>
          <w:bCs/>
          <w:sz w:val="20"/>
          <w:szCs w:val="20"/>
        </w:rPr>
        <w:t>iejsce</w:t>
      </w:r>
      <w:r w:rsidR="00EC0F82" w:rsidRPr="00466C99">
        <w:rPr>
          <w:rFonts w:ascii="Tahoma" w:hAnsi="Tahoma" w:cs="Tahoma"/>
          <w:b/>
          <w:bCs/>
          <w:sz w:val="20"/>
          <w:szCs w:val="20"/>
        </w:rPr>
        <w:t xml:space="preserve"> i t</w:t>
      </w:r>
      <w:r w:rsidR="004404E6" w:rsidRPr="00466C99">
        <w:rPr>
          <w:rFonts w:ascii="Tahoma" w:hAnsi="Tahoma" w:cs="Tahoma"/>
          <w:b/>
          <w:bCs/>
          <w:sz w:val="20"/>
          <w:szCs w:val="20"/>
        </w:rPr>
        <w:t>ermin</w:t>
      </w:r>
      <w:r w:rsidR="00EC0F82" w:rsidRPr="00466C99">
        <w:rPr>
          <w:rFonts w:ascii="Tahoma" w:hAnsi="Tahoma" w:cs="Tahoma"/>
          <w:b/>
          <w:bCs/>
          <w:sz w:val="20"/>
          <w:szCs w:val="20"/>
        </w:rPr>
        <w:t xml:space="preserve"> składania wniosków o dopuszczenie do dialogu technicznego</w:t>
      </w:r>
    </w:p>
    <w:p w14:paraId="229374E5" w14:textId="77777777" w:rsidR="00816B06" w:rsidRPr="00466C99" w:rsidRDefault="00EC0F82" w:rsidP="00816B06">
      <w:pPr>
        <w:numPr>
          <w:ilvl w:val="1"/>
          <w:numId w:val="11"/>
        </w:numPr>
        <w:tabs>
          <w:tab w:val="left" w:pos="851"/>
        </w:tabs>
        <w:autoSpaceDE w:val="0"/>
        <w:autoSpaceDN w:val="0"/>
        <w:adjustRightInd w:val="0"/>
        <w:ind w:left="851"/>
        <w:jc w:val="both"/>
        <w:rPr>
          <w:rFonts w:ascii="Tahoma" w:hAnsi="Tahoma" w:cs="Tahoma"/>
          <w:b/>
          <w:bCs/>
          <w:sz w:val="20"/>
          <w:szCs w:val="20"/>
        </w:rPr>
      </w:pPr>
      <w:r w:rsidRPr="00466C99">
        <w:rPr>
          <w:rFonts w:ascii="Tahoma" w:hAnsi="Tahoma" w:cs="Tahoma"/>
          <w:bCs/>
          <w:sz w:val="20"/>
          <w:szCs w:val="20"/>
        </w:rPr>
        <w:t>Wnioski o dopuszczenie do dialogu technicznego można składać:</w:t>
      </w:r>
    </w:p>
    <w:p w14:paraId="0DF84B36" w14:textId="7D226DFD" w:rsidR="00816B06" w:rsidRPr="00466C99" w:rsidRDefault="00EC0F82" w:rsidP="00816B06">
      <w:pPr>
        <w:numPr>
          <w:ilvl w:val="2"/>
          <w:numId w:val="11"/>
        </w:numPr>
        <w:tabs>
          <w:tab w:val="left" w:pos="1134"/>
        </w:tabs>
        <w:autoSpaceDE w:val="0"/>
        <w:autoSpaceDN w:val="0"/>
        <w:adjustRightInd w:val="0"/>
        <w:ind w:left="1134" w:hanging="283"/>
        <w:jc w:val="both"/>
        <w:rPr>
          <w:rFonts w:ascii="Tahoma" w:hAnsi="Tahoma" w:cs="Tahoma"/>
          <w:b/>
          <w:bCs/>
          <w:sz w:val="20"/>
          <w:szCs w:val="20"/>
        </w:rPr>
      </w:pPr>
      <w:r w:rsidRPr="00466C99">
        <w:rPr>
          <w:rFonts w:ascii="Tahoma" w:hAnsi="Tahoma" w:cs="Tahoma"/>
          <w:bCs/>
          <w:sz w:val="20"/>
          <w:szCs w:val="20"/>
        </w:rPr>
        <w:t>drogą elektr</w:t>
      </w:r>
      <w:r w:rsidR="00732E0B" w:rsidRPr="00466C99">
        <w:rPr>
          <w:rFonts w:ascii="Tahoma" w:hAnsi="Tahoma" w:cs="Tahoma"/>
          <w:bCs/>
          <w:sz w:val="20"/>
          <w:szCs w:val="20"/>
        </w:rPr>
        <w:t>oniczną na adres:</w:t>
      </w:r>
      <w:r w:rsidR="009B1BF4" w:rsidRPr="00466C99">
        <w:rPr>
          <w:rFonts w:ascii="Tahoma" w:hAnsi="Tahoma" w:cs="Tahoma"/>
          <w:bCs/>
          <w:sz w:val="20"/>
          <w:szCs w:val="20"/>
        </w:rPr>
        <w:t xml:space="preserve"> </w:t>
      </w:r>
      <w:r w:rsidR="00551CBA" w:rsidRPr="00466C99">
        <w:rPr>
          <w:rFonts w:ascii="Tahoma" w:hAnsi="Tahoma" w:cs="Tahoma"/>
          <w:bCs/>
          <w:sz w:val="20"/>
          <w:szCs w:val="20"/>
        </w:rPr>
        <w:t>ludwika.domzal</w:t>
      </w:r>
      <w:r w:rsidR="009B1BF4" w:rsidRPr="00466C99">
        <w:rPr>
          <w:rFonts w:ascii="Tahoma" w:hAnsi="Tahoma" w:cs="Tahoma"/>
          <w:bCs/>
          <w:sz w:val="20"/>
          <w:szCs w:val="20"/>
        </w:rPr>
        <w:t>@ilot.edu.pl</w:t>
      </w:r>
      <w:r w:rsidR="00816B06" w:rsidRPr="00466C99">
        <w:rPr>
          <w:rFonts w:ascii="Tahoma" w:hAnsi="Tahoma" w:cs="Tahoma"/>
          <w:bCs/>
          <w:sz w:val="20"/>
          <w:szCs w:val="20"/>
        </w:rPr>
        <w:t>,</w:t>
      </w:r>
    </w:p>
    <w:p w14:paraId="096A1E2D" w14:textId="2BE1821A" w:rsidR="00816B06" w:rsidRPr="00466C99" w:rsidRDefault="00EC0F82" w:rsidP="00816B06">
      <w:pPr>
        <w:numPr>
          <w:ilvl w:val="2"/>
          <w:numId w:val="11"/>
        </w:numPr>
        <w:tabs>
          <w:tab w:val="left" w:pos="1134"/>
        </w:tabs>
        <w:autoSpaceDE w:val="0"/>
        <w:autoSpaceDN w:val="0"/>
        <w:adjustRightInd w:val="0"/>
        <w:ind w:left="1134" w:hanging="283"/>
        <w:jc w:val="both"/>
        <w:rPr>
          <w:rFonts w:ascii="Tahoma" w:hAnsi="Tahoma" w:cs="Tahoma"/>
          <w:b/>
          <w:bCs/>
          <w:sz w:val="20"/>
          <w:szCs w:val="20"/>
        </w:rPr>
      </w:pPr>
      <w:r w:rsidRPr="00466C99">
        <w:rPr>
          <w:rFonts w:ascii="Tahoma" w:hAnsi="Tahoma" w:cs="Tahoma"/>
          <w:bCs/>
          <w:sz w:val="20"/>
          <w:szCs w:val="20"/>
        </w:rPr>
        <w:t>osobiście w siedzibie Instytut Lotnictwa: Al. Krakowska 110/114, 02-256 Warszawa</w:t>
      </w:r>
      <w:r w:rsidR="00551CBA" w:rsidRPr="00466C99">
        <w:rPr>
          <w:rFonts w:ascii="Tahoma" w:hAnsi="Tahoma" w:cs="Tahoma"/>
          <w:bCs/>
          <w:sz w:val="20"/>
          <w:szCs w:val="20"/>
        </w:rPr>
        <w:t>, bud. A, kancelaria ogólna.</w:t>
      </w:r>
    </w:p>
    <w:p w14:paraId="471469BB" w14:textId="690BDDE1" w:rsidR="00816B06" w:rsidRPr="00466C99" w:rsidRDefault="00816B06" w:rsidP="00816B06">
      <w:pPr>
        <w:numPr>
          <w:ilvl w:val="2"/>
          <w:numId w:val="11"/>
        </w:numPr>
        <w:tabs>
          <w:tab w:val="left" w:pos="1134"/>
        </w:tabs>
        <w:autoSpaceDE w:val="0"/>
        <w:autoSpaceDN w:val="0"/>
        <w:adjustRightInd w:val="0"/>
        <w:spacing w:after="240"/>
        <w:ind w:left="1134" w:hanging="283"/>
        <w:jc w:val="both"/>
        <w:rPr>
          <w:rFonts w:ascii="Tahoma" w:hAnsi="Tahoma" w:cs="Tahoma"/>
          <w:b/>
          <w:bCs/>
          <w:sz w:val="20"/>
          <w:szCs w:val="20"/>
        </w:rPr>
      </w:pPr>
      <w:r w:rsidRPr="00466C99">
        <w:rPr>
          <w:rFonts w:ascii="Tahoma" w:hAnsi="Tahoma" w:cs="Tahoma"/>
          <w:bCs/>
          <w:sz w:val="20"/>
          <w:szCs w:val="20"/>
        </w:rPr>
        <w:lastRenderedPageBreak/>
        <w:t>t</w:t>
      </w:r>
      <w:r w:rsidR="00EC0F82" w:rsidRPr="00466C99">
        <w:rPr>
          <w:rFonts w:ascii="Tahoma" w:hAnsi="Tahoma" w:cs="Tahoma"/>
          <w:bCs/>
          <w:sz w:val="20"/>
          <w:szCs w:val="20"/>
        </w:rPr>
        <w:t xml:space="preserve">ermin składania wniosków: </w:t>
      </w:r>
      <w:r w:rsidR="00732E0B" w:rsidRPr="00466C99">
        <w:rPr>
          <w:rFonts w:ascii="Tahoma" w:hAnsi="Tahoma" w:cs="Tahoma"/>
          <w:b/>
          <w:bCs/>
          <w:sz w:val="20"/>
          <w:szCs w:val="20"/>
        </w:rPr>
        <w:t xml:space="preserve">do dnia </w:t>
      </w:r>
      <w:r w:rsidR="0098214B">
        <w:rPr>
          <w:rFonts w:ascii="Tahoma" w:hAnsi="Tahoma" w:cs="Tahoma"/>
          <w:b/>
          <w:bCs/>
          <w:sz w:val="20"/>
          <w:szCs w:val="20"/>
        </w:rPr>
        <w:t>12</w:t>
      </w:r>
      <w:r w:rsidR="0089057C">
        <w:rPr>
          <w:rFonts w:ascii="Tahoma" w:hAnsi="Tahoma" w:cs="Tahoma"/>
          <w:b/>
          <w:bCs/>
          <w:sz w:val="20"/>
          <w:szCs w:val="20"/>
        </w:rPr>
        <w:t>.05</w:t>
      </w:r>
      <w:r w:rsidR="002D285C" w:rsidRPr="00466C99">
        <w:rPr>
          <w:rFonts w:ascii="Tahoma" w:hAnsi="Tahoma" w:cs="Tahoma"/>
          <w:b/>
          <w:bCs/>
          <w:sz w:val="20"/>
          <w:szCs w:val="20"/>
        </w:rPr>
        <w:t>.2016 r. do godz. 10</w:t>
      </w:r>
      <w:r w:rsidR="00EC0F82" w:rsidRPr="00466C99">
        <w:rPr>
          <w:rFonts w:ascii="Tahoma" w:hAnsi="Tahoma" w:cs="Tahoma"/>
          <w:b/>
          <w:bCs/>
          <w:sz w:val="20"/>
          <w:szCs w:val="20"/>
        </w:rPr>
        <w:t>:00</w:t>
      </w:r>
    </w:p>
    <w:p w14:paraId="75290C6A" w14:textId="1C9C6C74" w:rsidR="00816B06" w:rsidRPr="00466C99" w:rsidRDefault="00B1376A"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W przypadku wybrania drogi elektronicznej, </w:t>
      </w:r>
      <w:r w:rsidR="00A851B1" w:rsidRPr="00466C99">
        <w:rPr>
          <w:rFonts w:ascii="Tahoma" w:hAnsi="Tahoma" w:cs="Tahoma"/>
          <w:bCs/>
          <w:sz w:val="20"/>
          <w:szCs w:val="20"/>
        </w:rPr>
        <w:t>wniosek wraz z załącznikami należy złożyć w formie skanów podpisanych dokumentów.</w:t>
      </w:r>
    </w:p>
    <w:p w14:paraId="42CE2469" w14:textId="77777777" w:rsidR="00816B06" w:rsidRPr="00466C99" w:rsidRDefault="00EC0F82" w:rsidP="00816B06">
      <w:pPr>
        <w:numPr>
          <w:ilvl w:val="0"/>
          <w:numId w:val="11"/>
        </w:numPr>
        <w:tabs>
          <w:tab w:val="left" w:pos="426"/>
        </w:tabs>
        <w:autoSpaceDE w:val="0"/>
        <w:autoSpaceDN w:val="0"/>
        <w:adjustRightInd w:val="0"/>
        <w:spacing w:after="240"/>
        <w:ind w:left="426" w:hanging="426"/>
        <w:jc w:val="both"/>
        <w:rPr>
          <w:rFonts w:ascii="Tahoma" w:hAnsi="Tahoma" w:cs="Tahoma"/>
          <w:b/>
          <w:bCs/>
          <w:sz w:val="20"/>
          <w:szCs w:val="20"/>
        </w:rPr>
      </w:pPr>
      <w:r w:rsidRPr="00466C99">
        <w:rPr>
          <w:rFonts w:ascii="Tahoma" w:hAnsi="Tahoma" w:cs="Tahoma"/>
          <w:b/>
          <w:bCs/>
          <w:sz w:val="20"/>
          <w:szCs w:val="20"/>
        </w:rPr>
        <w:t>Warunki udziału w dialogu technicznym</w:t>
      </w:r>
    </w:p>
    <w:p w14:paraId="7957AB2E" w14:textId="77777777"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Podmioty zainteresowane udziałem w dialogu technicznym składają wniosek</w:t>
      </w:r>
      <w:r w:rsidRPr="00466C99">
        <w:rPr>
          <w:rFonts w:ascii="Tahoma" w:hAnsi="Tahoma" w:cs="Tahoma"/>
          <w:bCs/>
          <w:sz w:val="20"/>
          <w:szCs w:val="20"/>
        </w:rPr>
        <w:br/>
        <w:t xml:space="preserve"> o dopuszczenie do </w:t>
      </w:r>
      <w:r w:rsidR="00856CFF" w:rsidRPr="00466C99">
        <w:rPr>
          <w:rFonts w:ascii="Tahoma" w:hAnsi="Tahoma" w:cs="Tahoma"/>
          <w:bCs/>
          <w:sz w:val="20"/>
          <w:szCs w:val="20"/>
        </w:rPr>
        <w:t xml:space="preserve">udziału w </w:t>
      </w:r>
      <w:r w:rsidRPr="00466C99">
        <w:rPr>
          <w:rFonts w:ascii="Tahoma" w:hAnsi="Tahoma" w:cs="Tahoma"/>
          <w:bCs/>
          <w:sz w:val="20"/>
          <w:szCs w:val="20"/>
        </w:rPr>
        <w:t>dialogu techniczn</w:t>
      </w:r>
      <w:r w:rsidR="00856CFF" w:rsidRPr="00466C99">
        <w:rPr>
          <w:rFonts w:ascii="Tahoma" w:hAnsi="Tahoma" w:cs="Tahoma"/>
          <w:bCs/>
          <w:sz w:val="20"/>
          <w:szCs w:val="20"/>
        </w:rPr>
        <w:t>ym</w:t>
      </w:r>
      <w:r w:rsidRPr="00466C99">
        <w:rPr>
          <w:rFonts w:ascii="Tahoma" w:hAnsi="Tahoma" w:cs="Tahoma"/>
          <w:bCs/>
          <w:sz w:val="20"/>
          <w:szCs w:val="20"/>
        </w:rPr>
        <w:t>.</w:t>
      </w:r>
    </w:p>
    <w:p w14:paraId="334EF827" w14:textId="02FBEA61" w:rsidR="00816B06" w:rsidRPr="00466C99" w:rsidRDefault="00EC0F8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Cs/>
          <w:sz w:val="20"/>
          <w:szCs w:val="20"/>
        </w:rPr>
        <w:t xml:space="preserve">Wzór wniosku o dopuszczenie do dialogu technicznego został opublikowany na stronie internetowej </w:t>
      </w:r>
      <w:hyperlink r:id="rId8" w:history="1">
        <w:r w:rsidRPr="00466C99">
          <w:rPr>
            <w:rStyle w:val="Hipercze"/>
            <w:rFonts w:ascii="Tahoma" w:hAnsi="Tahoma" w:cs="Tahoma"/>
            <w:bCs/>
            <w:sz w:val="20"/>
            <w:szCs w:val="20"/>
          </w:rPr>
          <w:t>http://ilot.edu.pl</w:t>
        </w:r>
      </w:hyperlink>
      <w:r w:rsidR="00F00431" w:rsidRPr="00466C99">
        <w:rPr>
          <w:rFonts w:ascii="Tahoma" w:hAnsi="Tahoma" w:cs="Tahoma"/>
          <w:bCs/>
          <w:sz w:val="20"/>
          <w:szCs w:val="20"/>
        </w:rPr>
        <w:t xml:space="preserve"> </w:t>
      </w:r>
      <w:r w:rsidR="00CE7E45" w:rsidRPr="00466C99">
        <w:rPr>
          <w:rFonts w:ascii="Tahoma" w:hAnsi="Tahoma" w:cs="Tahoma"/>
          <w:bCs/>
          <w:sz w:val="20"/>
          <w:szCs w:val="20"/>
        </w:rPr>
        <w:t>w zakładce „przetargi i</w:t>
      </w:r>
      <w:r w:rsidR="007402A6" w:rsidRPr="00466C99">
        <w:rPr>
          <w:rFonts w:ascii="Tahoma" w:hAnsi="Tahoma" w:cs="Tahoma"/>
          <w:bCs/>
          <w:sz w:val="20"/>
          <w:szCs w:val="20"/>
        </w:rPr>
        <w:t xml:space="preserve"> ogłoszenia” postępowanie nr </w:t>
      </w:r>
      <w:r w:rsidR="00551CBA" w:rsidRPr="00466C99">
        <w:rPr>
          <w:rFonts w:ascii="Tahoma" w:hAnsi="Tahoma" w:cs="Tahoma"/>
          <w:bCs/>
          <w:sz w:val="20"/>
          <w:szCs w:val="20"/>
        </w:rPr>
        <w:t>33</w:t>
      </w:r>
      <w:r w:rsidR="007402A6" w:rsidRPr="00466C99">
        <w:rPr>
          <w:rFonts w:ascii="Tahoma" w:hAnsi="Tahoma" w:cs="Tahoma"/>
          <w:bCs/>
          <w:sz w:val="20"/>
          <w:szCs w:val="20"/>
        </w:rPr>
        <w:t>/</w:t>
      </w:r>
      <w:r w:rsidR="00551CBA" w:rsidRPr="00466C99">
        <w:rPr>
          <w:rFonts w:ascii="Tahoma" w:hAnsi="Tahoma" w:cs="Tahoma"/>
          <w:bCs/>
          <w:sz w:val="20"/>
          <w:szCs w:val="20"/>
        </w:rPr>
        <w:t>ZA</w:t>
      </w:r>
      <w:r w:rsidR="007402A6" w:rsidRPr="00466C99">
        <w:rPr>
          <w:rFonts w:ascii="Tahoma" w:hAnsi="Tahoma" w:cs="Tahoma"/>
          <w:bCs/>
          <w:sz w:val="20"/>
          <w:szCs w:val="20"/>
        </w:rPr>
        <w:t>/</w:t>
      </w:r>
      <w:r w:rsidR="00551CBA" w:rsidRPr="00466C99">
        <w:rPr>
          <w:rFonts w:ascii="Tahoma" w:hAnsi="Tahoma" w:cs="Tahoma"/>
          <w:bCs/>
          <w:sz w:val="20"/>
          <w:szCs w:val="20"/>
        </w:rPr>
        <w:t>A</w:t>
      </w:r>
      <w:r w:rsidR="007402A6" w:rsidRPr="00466C99">
        <w:rPr>
          <w:rFonts w:ascii="Tahoma" w:hAnsi="Tahoma" w:cs="Tahoma"/>
          <w:bCs/>
          <w:sz w:val="20"/>
          <w:szCs w:val="20"/>
        </w:rPr>
        <w:t>Z</w:t>
      </w:r>
      <w:r w:rsidR="00551CBA" w:rsidRPr="00466C99">
        <w:rPr>
          <w:rFonts w:ascii="Tahoma" w:hAnsi="Tahoma" w:cs="Tahoma"/>
          <w:bCs/>
          <w:sz w:val="20"/>
          <w:szCs w:val="20"/>
        </w:rPr>
        <w:t>AZ</w:t>
      </w:r>
      <w:r w:rsidR="007402A6" w:rsidRPr="00466C99">
        <w:rPr>
          <w:rFonts w:ascii="Tahoma" w:hAnsi="Tahoma" w:cs="Tahoma"/>
          <w:bCs/>
          <w:sz w:val="20"/>
          <w:szCs w:val="20"/>
        </w:rPr>
        <w:t>/16</w:t>
      </w:r>
      <w:r w:rsidR="00F00431" w:rsidRPr="00466C99">
        <w:rPr>
          <w:rFonts w:ascii="Tahoma" w:hAnsi="Tahoma" w:cs="Tahoma"/>
          <w:bCs/>
          <w:sz w:val="20"/>
          <w:szCs w:val="20"/>
        </w:rPr>
        <w:t xml:space="preserve"> i stanowi </w:t>
      </w:r>
      <w:r w:rsidR="001C2572" w:rsidRPr="00466C99">
        <w:rPr>
          <w:rFonts w:ascii="Tahoma" w:hAnsi="Tahoma" w:cs="Tahoma"/>
          <w:bCs/>
          <w:sz w:val="20"/>
          <w:szCs w:val="20"/>
        </w:rPr>
        <w:t>załącznik</w:t>
      </w:r>
      <w:r w:rsidR="00551CBA" w:rsidRPr="00466C99">
        <w:rPr>
          <w:rFonts w:ascii="Tahoma" w:hAnsi="Tahoma" w:cs="Tahoma"/>
          <w:bCs/>
          <w:sz w:val="20"/>
          <w:szCs w:val="20"/>
        </w:rPr>
        <w:t xml:space="preserve"> nr</w:t>
      </w:r>
      <w:r w:rsidR="001C2572" w:rsidRPr="00466C99">
        <w:rPr>
          <w:rFonts w:ascii="Tahoma" w:hAnsi="Tahoma" w:cs="Tahoma"/>
          <w:bCs/>
          <w:sz w:val="20"/>
          <w:szCs w:val="20"/>
        </w:rPr>
        <w:t xml:space="preserve"> 1</w:t>
      </w:r>
      <w:r w:rsidR="00856CFF" w:rsidRPr="00466C99">
        <w:rPr>
          <w:rFonts w:ascii="Tahoma" w:hAnsi="Tahoma" w:cs="Tahoma"/>
          <w:bCs/>
          <w:sz w:val="20"/>
          <w:szCs w:val="20"/>
        </w:rPr>
        <w:t xml:space="preserve"> do niniejszej informacji.</w:t>
      </w:r>
    </w:p>
    <w:p w14:paraId="68DD1C1E" w14:textId="0FD4803E" w:rsidR="004E5772" w:rsidRPr="00466C99" w:rsidRDefault="00551CBA"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
          <w:bCs/>
          <w:sz w:val="20"/>
          <w:szCs w:val="20"/>
        </w:rPr>
        <w:t>Warunkiem przystąpienia do dialogu jest</w:t>
      </w:r>
      <w:r w:rsidR="004E5772" w:rsidRPr="00466C99">
        <w:rPr>
          <w:rFonts w:ascii="Tahoma" w:hAnsi="Tahoma" w:cs="Tahoma"/>
          <w:b/>
          <w:bCs/>
          <w:sz w:val="20"/>
          <w:szCs w:val="20"/>
        </w:rPr>
        <w:t>,</w:t>
      </w:r>
      <w:r w:rsidRPr="00466C99">
        <w:rPr>
          <w:rFonts w:ascii="Tahoma" w:hAnsi="Tahoma" w:cs="Tahoma"/>
          <w:b/>
          <w:bCs/>
          <w:sz w:val="20"/>
          <w:szCs w:val="20"/>
        </w:rPr>
        <w:t xml:space="preserve"> posiadanie koncesji na wytwarzanie materiałów wybuchowych lub obrót tymi materiałami lub pozwolenie na nabywanie, przechowywanie lub używanie materiałów wybuchowych przeznaczonych do użytku cywilnego.</w:t>
      </w:r>
      <w:r w:rsidR="00295880" w:rsidRPr="00466C99">
        <w:rPr>
          <w:rFonts w:ascii="Tahoma" w:hAnsi="Tahoma" w:cs="Tahoma"/>
          <w:b/>
          <w:bCs/>
          <w:sz w:val="20"/>
          <w:szCs w:val="20"/>
        </w:rPr>
        <w:t xml:space="preserve"> </w:t>
      </w:r>
    </w:p>
    <w:p w14:paraId="155B40D1" w14:textId="5A3C30FC" w:rsidR="00551CBA" w:rsidRPr="00466C99" w:rsidRDefault="004E5772" w:rsidP="00816B06">
      <w:pPr>
        <w:numPr>
          <w:ilvl w:val="1"/>
          <w:numId w:val="11"/>
        </w:numPr>
        <w:tabs>
          <w:tab w:val="left" w:pos="851"/>
        </w:tabs>
        <w:autoSpaceDE w:val="0"/>
        <w:autoSpaceDN w:val="0"/>
        <w:adjustRightInd w:val="0"/>
        <w:spacing w:after="240"/>
        <w:ind w:left="851"/>
        <w:jc w:val="both"/>
        <w:rPr>
          <w:rFonts w:ascii="Tahoma" w:hAnsi="Tahoma" w:cs="Tahoma"/>
          <w:b/>
          <w:bCs/>
          <w:sz w:val="20"/>
          <w:szCs w:val="20"/>
        </w:rPr>
      </w:pPr>
      <w:r w:rsidRPr="00466C99">
        <w:rPr>
          <w:rFonts w:ascii="Tahoma" w:hAnsi="Tahoma" w:cs="Tahoma"/>
          <w:b/>
          <w:bCs/>
          <w:sz w:val="20"/>
          <w:szCs w:val="20"/>
        </w:rPr>
        <w:t xml:space="preserve">UWAGA: </w:t>
      </w:r>
      <w:r w:rsidR="00A12FCF" w:rsidRPr="00466C99">
        <w:rPr>
          <w:rFonts w:ascii="Tahoma" w:hAnsi="Tahoma" w:cs="Tahoma"/>
          <w:b/>
          <w:bCs/>
          <w:sz w:val="20"/>
          <w:szCs w:val="20"/>
        </w:rPr>
        <w:t>P</w:t>
      </w:r>
      <w:r w:rsidR="00295880" w:rsidRPr="00466C99">
        <w:rPr>
          <w:rFonts w:ascii="Tahoma" w:hAnsi="Tahoma" w:cs="Tahoma"/>
          <w:b/>
          <w:bCs/>
          <w:sz w:val="20"/>
          <w:szCs w:val="20"/>
        </w:rPr>
        <w:t xml:space="preserve">o złożeniu wniosku o dopuszczenie do udziału w dialogu, </w:t>
      </w:r>
      <w:r w:rsidRPr="00466C99">
        <w:rPr>
          <w:rFonts w:ascii="Tahoma" w:hAnsi="Tahoma" w:cs="Tahoma"/>
          <w:b/>
          <w:bCs/>
          <w:sz w:val="20"/>
          <w:szCs w:val="20"/>
        </w:rPr>
        <w:t>każdy z podmiotów spełniających warunki udziału w dialogu</w:t>
      </w:r>
      <w:r w:rsidR="00A12FCF" w:rsidRPr="00466C99">
        <w:rPr>
          <w:rFonts w:ascii="Tahoma" w:hAnsi="Tahoma" w:cs="Tahoma"/>
          <w:b/>
          <w:bCs/>
          <w:sz w:val="20"/>
          <w:szCs w:val="20"/>
        </w:rPr>
        <w:t xml:space="preserve">, </w:t>
      </w:r>
      <w:r w:rsidRPr="00466C99">
        <w:rPr>
          <w:rFonts w:ascii="Tahoma" w:hAnsi="Tahoma" w:cs="Tahoma"/>
          <w:b/>
          <w:bCs/>
          <w:sz w:val="20"/>
          <w:szCs w:val="20"/>
        </w:rPr>
        <w:t xml:space="preserve">przed przystąpieniem do dialogu, </w:t>
      </w:r>
      <w:r w:rsidR="00A12FCF" w:rsidRPr="00466C99">
        <w:rPr>
          <w:rFonts w:ascii="Tahoma" w:hAnsi="Tahoma" w:cs="Tahoma"/>
          <w:b/>
          <w:bCs/>
          <w:sz w:val="20"/>
          <w:szCs w:val="20"/>
        </w:rPr>
        <w:t>będzie</w:t>
      </w:r>
      <w:r w:rsidR="00295880" w:rsidRPr="00466C99">
        <w:rPr>
          <w:rFonts w:ascii="Tahoma" w:hAnsi="Tahoma" w:cs="Tahoma"/>
          <w:b/>
          <w:bCs/>
          <w:sz w:val="20"/>
          <w:szCs w:val="20"/>
        </w:rPr>
        <w:t xml:space="preserve"> zobowiązany  do podpisa</w:t>
      </w:r>
      <w:r w:rsidR="00B2786A" w:rsidRPr="00466C99">
        <w:rPr>
          <w:rFonts w:ascii="Tahoma" w:hAnsi="Tahoma" w:cs="Tahoma"/>
          <w:b/>
          <w:bCs/>
          <w:sz w:val="20"/>
          <w:szCs w:val="20"/>
        </w:rPr>
        <w:t>nia</w:t>
      </w:r>
      <w:r w:rsidR="00295880" w:rsidRPr="00466C99">
        <w:rPr>
          <w:rFonts w:ascii="Tahoma" w:hAnsi="Tahoma" w:cs="Tahoma"/>
          <w:b/>
          <w:bCs/>
          <w:sz w:val="20"/>
          <w:szCs w:val="20"/>
        </w:rPr>
        <w:t xml:space="preserve"> umow</w:t>
      </w:r>
      <w:r w:rsidR="00A12FCF" w:rsidRPr="00466C99">
        <w:rPr>
          <w:rFonts w:ascii="Tahoma" w:hAnsi="Tahoma" w:cs="Tahoma"/>
          <w:b/>
          <w:bCs/>
          <w:sz w:val="20"/>
          <w:szCs w:val="20"/>
        </w:rPr>
        <w:t xml:space="preserve">y </w:t>
      </w:r>
      <w:r w:rsidR="00295880" w:rsidRPr="00466C99">
        <w:rPr>
          <w:rFonts w:ascii="Tahoma" w:hAnsi="Tahoma" w:cs="Tahoma"/>
          <w:b/>
          <w:bCs/>
          <w:sz w:val="20"/>
          <w:szCs w:val="20"/>
        </w:rPr>
        <w:t>o poufności</w:t>
      </w:r>
      <w:r w:rsidR="00B2786A" w:rsidRPr="00466C99">
        <w:rPr>
          <w:rFonts w:ascii="Tahoma" w:hAnsi="Tahoma" w:cs="Tahoma"/>
          <w:b/>
          <w:bCs/>
          <w:sz w:val="20"/>
          <w:szCs w:val="20"/>
        </w:rPr>
        <w:t>.</w:t>
      </w:r>
    </w:p>
    <w:p w14:paraId="04EEF143" w14:textId="77777777" w:rsidR="00D17C3D" w:rsidRPr="00466C99" w:rsidRDefault="00EC0F82" w:rsidP="00344201">
      <w:pPr>
        <w:numPr>
          <w:ilvl w:val="1"/>
          <w:numId w:val="11"/>
        </w:numPr>
        <w:tabs>
          <w:tab w:val="left" w:pos="851"/>
        </w:tabs>
        <w:autoSpaceDE w:val="0"/>
        <w:autoSpaceDN w:val="0"/>
        <w:adjustRightInd w:val="0"/>
        <w:spacing w:after="240"/>
        <w:ind w:left="851"/>
        <w:jc w:val="both"/>
        <w:rPr>
          <w:rFonts w:ascii="Tahoma" w:hAnsi="Tahoma" w:cs="Tahoma"/>
          <w:b/>
          <w:bCs/>
          <w:iCs/>
          <w:sz w:val="20"/>
          <w:szCs w:val="20"/>
          <w:u w:val="single"/>
        </w:rPr>
      </w:pPr>
      <w:r w:rsidRPr="00466C99">
        <w:rPr>
          <w:rFonts w:ascii="Tahoma" w:hAnsi="Tahoma" w:cs="Tahoma"/>
          <w:bCs/>
          <w:sz w:val="20"/>
          <w:szCs w:val="20"/>
        </w:rPr>
        <w:t>Wniosek winien zostać sporządzony w języku polskim. Do wniosku należy dołączyć dokumenty potwierdzające, że osoba (osoby) podpisująca wniosek jest upoważniona do reprezentowania zainteresowanego podmiotu</w:t>
      </w:r>
      <w:r w:rsidR="00856CFF" w:rsidRPr="00466C99">
        <w:rPr>
          <w:rFonts w:ascii="Tahoma" w:hAnsi="Tahoma" w:cs="Tahoma"/>
          <w:bCs/>
          <w:sz w:val="20"/>
          <w:szCs w:val="20"/>
        </w:rPr>
        <w:t>, dokumenty potwierdzające doświadczenie, o którym mowa w pkt 2 niniejszej informacji</w:t>
      </w:r>
      <w:r w:rsidRPr="00466C99">
        <w:rPr>
          <w:rFonts w:ascii="Tahoma" w:hAnsi="Tahoma" w:cs="Tahoma"/>
          <w:bCs/>
          <w:sz w:val="20"/>
          <w:szCs w:val="20"/>
        </w:rPr>
        <w:t xml:space="preserve"> oraz </w:t>
      </w:r>
      <w:r w:rsidR="00856CFF" w:rsidRPr="00466C99">
        <w:rPr>
          <w:rFonts w:ascii="Tahoma" w:hAnsi="Tahoma" w:cs="Tahoma"/>
          <w:bCs/>
          <w:sz w:val="20"/>
          <w:szCs w:val="20"/>
        </w:rPr>
        <w:t xml:space="preserve">inne </w:t>
      </w:r>
      <w:r w:rsidRPr="00466C99">
        <w:rPr>
          <w:rFonts w:ascii="Tahoma" w:hAnsi="Tahoma" w:cs="Tahoma"/>
          <w:bCs/>
          <w:sz w:val="20"/>
          <w:szCs w:val="20"/>
        </w:rPr>
        <w:t>dokumenty wymienione</w:t>
      </w:r>
      <w:r w:rsidR="00856CFF" w:rsidRPr="00466C99">
        <w:rPr>
          <w:rFonts w:ascii="Tahoma" w:hAnsi="Tahoma" w:cs="Tahoma"/>
          <w:bCs/>
          <w:sz w:val="20"/>
          <w:szCs w:val="20"/>
        </w:rPr>
        <w:t xml:space="preserve"> w treści wniosku</w:t>
      </w:r>
      <w:r w:rsidRPr="00466C99">
        <w:rPr>
          <w:rFonts w:ascii="Tahoma" w:hAnsi="Tahoma" w:cs="Tahoma"/>
          <w:bCs/>
          <w:sz w:val="20"/>
          <w:szCs w:val="20"/>
        </w:rPr>
        <w:t xml:space="preserve">. </w:t>
      </w:r>
    </w:p>
    <w:p w14:paraId="678C768A" w14:textId="77777777" w:rsidR="00D17C3D" w:rsidRPr="00466C99" w:rsidRDefault="00D17C3D" w:rsidP="00D17C3D">
      <w:pPr>
        <w:tabs>
          <w:tab w:val="left" w:pos="851"/>
        </w:tabs>
        <w:autoSpaceDE w:val="0"/>
        <w:autoSpaceDN w:val="0"/>
        <w:adjustRightInd w:val="0"/>
        <w:spacing w:after="240"/>
        <w:ind w:left="491"/>
        <w:jc w:val="both"/>
        <w:rPr>
          <w:rFonts w:ascii="Tahoma" w:hAnsi="Tahoma" w:cs="Tahoma"/>
          <w:b/>
          <w:bCs/>
          <w:iCs/>
          <w:sz w:val="20"/>
          <w:szCs w:val="20"/>
          <w:u w:val="single"/>
        </w:rPr>
      </w:pPr>
    </w:p>
    <w:p w14:paraId="108B25A0" w14:textId="77777777" w:rsidR="009A0AE0" w:rsidRPr="00466C99" w:rsidRDefault="009A0AE0" w:rsidP="00D17C3D">
      <w:pPr>
        <w:tabs>
          <w:tab w:val="left" w:pos="851"/>
        </w:tabs>
        <w:autoSpaceDE w:val="0"/>
        <w:autoSpaceDN w:val="0"/>
        <w:adjustRightInd w:val="0"/>
        <w:spacing w:after="240"/>
        <w:ind w:left="491"/>
        <w:jc w:val="both"/>
        <w:rPr>
          <w:rFonts w:ascii="Tahoma" w:hAnsi="Tahoma" w:cs="Tahoma"/>
          <w:b/>
          <w:bCs/>
          <w:iCs/>
          <w:sz w:val="20"/>
          <w:szCs w:val="20"/>
          <w:u w:val="single"/>
        </w:rPr>
      </w:pPr>
    </w:p>
    <w:p w14:paraId="512F3082" w14:textId="5DAA4100" w:rsidR="00EC0F82" w:rsidRPr="00466C99" w:rsidRDefault="00EC0F82" w:rsidP="00D17C3D">
      <w:pPr>
        <w:tabs>
          <w:tab w:val="left" w:pos="851"/>
        </w:tabs>
        <w:autoSpaceDE w:val="0"/>
        <w:autoSpaceDN w:val="0"/>
        <w:adjustRightInd w:val="0"/>
        <w:spacing w:after="240"/>
        <w:jc w:val="both"/>
        <w:rPr>
          <w:rFonts w:ascii="Tahoma" w:hAnsi="Tahoma" w:cs="Tahoma"/>
          <w:b/>
          <w:bCs/>
          <w:iCs/>
          <w:sz w:val="20"/>
          <w:szCs w:val="20"/>
          <w:u w:val="single"/>
        </w:rPr>
      </w:pPr>
      <w:r w:rsidRPr="00466C99">
        <w:rPr>
          <w:rFonts w:ascii="Tahoma" w:hAnsi="Tahoma" w:cs="Tahoma"/>
          <w:b/>
          <w:bCs/>
          <w:iCs/>
          <w:sz w:val="20"/>
          <w:szCs w:val="20"/>
          <w:u w:val="single"/>
        </w:rPr>
        <w:t>Załączniki:</w:t>
      </w:r>
    </w:p>
    <w:p w14:paraId="452F1AEE" w14:textId="77777777" w:rsidR="009A0AE0" w:rsidRPr="00466C99" w:rsidRDefault="009A0AE0" w:rsidP="00D17C3D">
      <w:pPr>
        <w:tabs>
          <w:tab w:val="left" w:pos="851"/>
        </w:tabs>
        <w:autoSpaceDE w:val="0"/>
        <w:autoSpaceDN w:val="0"/>
        <w:adjustRightInd w:val="0"/>
        <w:spacing w:after="240"/>
        <w:jc w:val="both"/>
        <w:rPr>
          <w:rFonts w:ascii="Tahoma" w:hAnsi="Tahoma" w:cs="Tahoma"/>
          <w:b/>
          <w:bCs/>
          <w:iCs/>
          <w:sz w:val="20"/>
          <w:szCs w:val="20"/>
          <w:u w:val="single"/>
        </w:rPr>
      </w:pPr>
    </w:p>
    <w:p w14:paraId="1A64C345" w14:textId="77777777" w:rsidR="001C2572" w:rsidRPr="00466C99" w:rsidRDefault="00EC0F82" w:rsidP="001C2572">
      <w:pPr>
        <w:tabs>
          <w:tab w:val="left" w:pos="284"/>
        </w:tabs>
        <w:autoSpaceDE w:val="0"/>
        <w:autoSpaceDN w:val="0"/>
        <w:adjustRightInd w:val="0"/>
        <w:jc w:val="both"/>
        <w:rPr>
          <w:rFonts w:ascii="Tahoma" w:hAnsi="Tahoma" w:cs="Tahoma"/>
          <w:bCs/>
          <w:iCs/>
          <w:sz w:val="20"/>
          <w:szCs w:val="20"/>
        </w:rPr>
      </w:pPr>
      <w:r w:rsidRPr="00466C99">
        <w:rPr>
          <w:rFonts w:ascii="Tahoma" w:hAnsi="Tahoma" w:cs="Tahoma"/>
          <w:bCs/>
          <w:iCs/>
          <w:sz w:val="20"/>
          <w:szCs w:val="20"/>
        </w:rPr>
        <w:t xml:space="preserve">Załącznik nr 1: </w:t>
      </w:r>
      <w:r w:rsidR="001C2572" w:rsidRPr="00466C99">
        <w:rPr>
          <w:rFonts w:ascii="Tahoma" w:hAnsi="Tahoma" w:cs="Tahoma"/>
          <w:bCs/>
          <w:iCs/>
          <w:sz w:val="20"/>
          <w:szCs w:val="20"/>
        </w:rPr>
        <w:t>Wzór wniosku o dopuszczenie do dialogu technicznego</w:t>
      </w:r>
    </w:p>
    <w:p w14:paraId="26A3F1F4" w14:textId="77777777" w:rsidR="002479C6" w:rsidRPr="00466C99" w:rsidRDefault="00EC0F82" w:rsidP="001C2572">
      <w:pPr>
        <w:tabs>
          <w:tab w:val="left" w:pos="284"/>
        </w:tabs>
        <w:autoSpaceDE w:val="0"/>
        <w:autoSpaceDN w:val="0"/>
        <w:adjustRightInd w:val="0"/>
        <w:jc w:val="both"/>
        <w:rPr>
          <w:rFonts w:ascii="Tahoma" w:hAnsi="Tahoma" w:cs="Tahoma"/>
          <w:bCs/>
          <w:iCs/>
          <w:sz w:val="20"/>
          <w:szCs w:val="20"/>
        </w:rPr>
      </w:pPr>
      <w:r w:rsidRPr="00466C99">
        <w:rPr>
          <w:rFonts w:ascii="Tahoma" w:hAnsi="Tahoma" w:cs="Tahoma"/>
          <w:bCs/>
          <w:iCs/>
          <w:sz w:val="20"/>
          <w:szCs w:val="20"/>
        </w:rPr>
        <w:t>Załącznik nr 2:</w:t>
      </w:r>
      <w:r w:rsidR="004404E6" w:rsidRPr="00466C99">
        <w:rPr>
          <w:rFonts w:ascii="Tahoma" w:hAnsi="Tahoma" w:cs="Tahoma"/>
          <w:bCs/>
          <w:iCs/>
          <w:sz w:val="20"/>
          <w:szCs w:val="20"/>
        </w:rPr>
        <w:t>.</w:t>
      </w:r>
      <w:r w:rsidR="001C2572" w:rsidRPr="00466C99">
        <w:rPr>
          <w:rFonts w:ascii="Tahoma" w:hAnsi="Tahoma" w:cs="Tahoma"/>
          <w:bCs/>
          <w:iCs/>
          <w:sz w:val="20"/>
          <w:szCs w:val="20"/>
        </w:rPr>
        <w:t xml:space="preserve"> Regulamin dialogu technicznego</w:t>
      </w:r>
    </w:p>
    <w:p w14:paraId="7A85E6D8" w14:textId="77777777" w:rsidR="00486B0A" w:rsidRPr="00466C99" w:rsidRDefault="00486B0A" w:rsidP="001C2572">
      <w:pPr>
        <w:tabs>
          <w:tab w:val="left" w:pos="602"/>
        </w:tabs>
        <w:autoSpaceDE w:val="0"/>
        <w:autoSpaceDN w:val="0"/>
        <w:adjustRightInd w:val="0"/>
        <w:jc w:val="both"/>
        <w:rPr>
          <w:rFonts w:ascii="Tahoma" w:hAnsi="Tahoma" w:cs="Tahoma"/>
          <w:bCs/>
          <w:sz w:val="20"/>
          <w:szCs w:val="20"/>
        </w:rPr>
      </w:pPr>
    </w:p>
    <w:sectPr w:rsidR="00486B0A" w:rsidRPr="00466C99" w:rsidSect="00235358">
      <w:headerReference w:type="default" r:id="rId9"/>
      <w:footerReference w:type="default" r:id="rId10"/>
      <w:pgSz w:w="11906" w:h="16838"/>
      <w:pgMar w:top="1702"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A25A" w14:textId="77777777" w:rsidR="00165C3E" w:rsidRDefault="00165C3E">
      <w:r>
        <w:separator/>
      </w:r>
    </w:p>
  </w:endnote>
  <w:endnote w:type="continuationSeparator" w:id="0">
    <w:p w14:paraId="6C7CEA7D" w14:textId="77777777" w:rsidR="00165C3E" w:rsidRDefault="0016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C3FD" w14:textId="77777777" w:rsidR="00A53C3B" w:rsidRPr="00B05964" w:rsidRDefault="002663E9" w:rsidP="00B05964">
    <w:pPr>
      <w:pStyle w:val="Stopka"/>
      <w:rPr>
        <w:lang w:val="en-US"/>
      </w:rPr>
    </w:pPr>
    <w:r w:rsidRPr="00EE02FF">
      <w:rPr>
        <w:noProof/>
        <w:lang w:val="pl-PL" w:eastAsia="pl-PL"/>
      </w:rPr>
      <mc:AlternateContent>
        <mc:Choice Requires="wps">
          <w:drawing>
            <wp:anchor distT="0" distB="0" distL="63500" distR="63500" simplePos="0" relativeHeight="251658240" behindDoc="1" locked="0" layoutInCell="1" allowOverlap="1" wp14:anchorId="0B4DBD2D" wp14:editId="405F241D">
              <wp:simplePos x="0" y="0"/>
              <wp:positionH relativeFrom="page">
                <wp:posOffset>6269355</wp:posOffset>
              </wp:positionH>
              <wp:positionV relativeFrom="page">
                <wp:posOffset>9973310</wp:posOffset>
              </wp:positionV>
              <wp:extent cx="574675" cy="147320"/>
              <wp:effectExtent l="0" t="0" r="1587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98214B" w:rsidRPr="0098214B">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98214B">
                            <w:rPr>
                              <w:rFonts w:ascii="Calibri" w:hAnsi="Calibri"/>
                              <w:noProof/>
                              <w:sz w:val="19"/>
                              <w:szCs w:val="19"/>
                            </w:rPr>
                            <w:t>3</w:t>
                          </w:r>
                          <w:r w:rsidR="000F1A63" w:rsidRPr="00824669">
                            <w:rPr>
                              <w:rFonts w:ascii="Calibri" w:hAnsi="Calibri"/>
                              <w:sz w:val="19"/>
                              <w:szCs w:val="1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DBD2D" id="_x0000_t202" coordsize="21600,21600" o:spt="202" path="m,l,21600r21600,l21600,xe">
              <v:stroke joinstyle="miter"/>
              <v:path gradientshapeok="t" o:connecttype="rect"/>
            </v:shapetype>
            <v:shape id="Text Box 2" o:spid="_x0000_s1027" type="#_x0000_t202" style="position:absolute;margin-left:493.65pt;margin-top:785.3pt;width:45.25pt;height:11.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lrQIAAK0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RbY7fadTcHrowM0MsA0su0p1dy/L7xoJuWmI2NNbpWTfUFJBdqG96b+4OuJo&#10;C7LrP8kKwpAnIx3QUKvWtg6agQAdWHo+MWNTKWFztojnixlGJRyF8eI6csz5JJ0ud0qbD1S2yBoZ&#10;VkC8AyeHe21sMiSdXGwsIQvGuSOfi1cb4DjuQGi4as9sEo7Ln0mQbJfbZezF0XzrxUGee7fFJvbm&#10;RbiY5df5ZpOHv2zcME4bVlVU2DCTrsL4z3g7KnxUxElZWnJWWTibklb73YYrdCCg68J9ruVwcnbz&#10;X6fhmgC1XJQURnFwFyVeMV8uvLiIZ16yCJZeECZ3yTyIkzgvXpd0zwT995JQn+FkFs1GLZ2Tvqgt&#10;cN/b2kjaMgOTg7MWpHtyIqlV4FZUjlpDGB/tF62w6Z9bAXRPRDu9WomOYjXDbnAPw4nZanknq2cQ&#10;sJIgMFApTD0wGql+YNTDBMmwgBGHEf8o4AnYYTMZajJ2k0FECRczbDAazY0Zh9JTp9i+Adzpkd3C&#10;MymYk/A5h+PjgpngKjnOLzt0Xv47r/OUXf8GAAD//wMAUEsDBBQABgAIAAAAIQDNr/e/3wAAAA4B&#10;AAAPAAAAZHJzL2Rvd25yZXYueG1sTI/BTsMwEETvSPyDtUjcqA0VdRriVKgSF26UCombG2/jCHsd&#10;xW6a/D3OCY478zQ7U+0m79iIQ+wCKXhcCWBITTAdtQqOn28PBbCYNBntAqGCGSPs6tubSpcmXOkD&#10;x0NqWQ6hWGoFNqW+5Dw2Fr2Oq9AjZe8cBq9TPoeWm0Ffc7h3/EmIDfe6o/zB6h73Fpufw8UrkNNX&#10;wD7iHr/PYzPYbi7c+6zU/d30+gIs4ZT+YFjq5+pQ506ncCETmVOwLeQ6o9l4lmIDbEGElHnOadG2&#10;6wJ4XfH/M+pfAAAA//8DAFBLAQItABQABgAIAAAAIQC2gziS/gAAAOEBAAATAAAAAAAAAAAAAAAA&#10;AAAAAABbQ29udGVudF9UeXBlc10ueG1sUEsBAi0AFAAGAAgAAAAhADj9If/WAAAAlAEAAAsAAAAA&#10;AAAAAAAAAAAALwEAAF9yZWxzLy5yZWxzUEsBAi0AFAAGAAgAAAAhANzLZiWtAgAArQUAAA4AAAAA&#10;AAAAAAAAAAAALgIAAGRycy9lMm9Eb2MueG1sUEsBAi0AFAAGAAgAAAAhAM2v97/fAAAADgEAAA8A&#10;AAAAAAAAAAAAAAAABwUAAGRycy9kb3ducmV2LnhtbFBLBQYAAAAABAAEAPMAAAATBgAAAAA=&#10;" filled="f" stroked="f">
              <v:textbox style="mso-fit-shape-to-text:t" inset="0,0,0,0">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98214B" w:rsidRPr="0098214B">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98214B">
                      <w:rPr>
                        <w:rFonts w:ascii="Calibri" w:hAnsi="Calibri"/>
                        <w:noProof/>
                        <w:sz w:val="19"/>
                        <w:szCs w:val="19"/>
                      </w:rPr>
                      <w:t>3</w:t>
                    </w:r>
                    <w:r w:rsidR="000F1A63" w:rsidRPr="00824669">
                      <w:rPr>
                        <w:rFonts w:ascii="Calibri" w:hAnsi="Calibri"/>
                        <w:sz w:val="19"/>
                        <w:szCs w:val="19"/>
                      </w:rPr>
                      <w:fldChar w:fldCharType="end"/>
                    </w:r>
                  </w:p>
                </w:txbxContent>
              </v:textbox>
              <w10:wrap anchorx="page" anchory="page"/>
            </v:shape>
          </w:pict>
        </mc:Fallback>
      </mc:AlternateContent>
    </w:r>
  </w:p>
  <w:p w14:paraId="0E2BAF82" w14:textId="77777777" w:rsidR="00A53C3B" w:rsidRDefault="00A53C3B" w:rsidP="00A53C3B">
    <w:pPr>
      <w:rPr>
        <w:sz w:val="2"/>
        <w:szCs w:val="2"/>
      </w:rPr>
    </w:pPr>
  </w:p>
  <w:p w14:paraId="3CF8C599" w14:textId="77777777" w:rsidR="00A53C3B" w:rsidRDefault="00A53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CA89" w14:textId="77777777" w:rsidR="00165C3E" w:rsidRDefault="00165C3E">
      <w:r>
        <w:separator/>
      </w:r>
    </w:p>
  </w:footnote>
  <w:footnote w:type="continuationSeparator" w:id="0">
    <w:p w14:paraId="1DD551F0" w14:textId="77777777" w:rsidR="00165C3E" w:rsidRDefault="0016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803B" w14:textId="0B5C0420" w:rsidR="00E502C8" w:rsidRPr="00E502C8" w:rsidRDefault="002663E9">
    <w:pPr>
      <w:pStyle w:val="Nagwek"/>
      <w:rPr>
        <w:noProof/>
        <w:lang w:val="en-US" w:eastAsia="en-US"/>
      </w:rPr>
    </w:pPr>
    <w:r w:rsidRPr="001D5AF2">
      <w:rPr>
        <w:rFonts w:ascii="Tahoma" w:hAnsi="Tahoma" w:cs="Tahoma"/>
        <w:noProof/>
        <w:sz w:val="20"/>
        <w:szCs w:val="20"/>
      </w:rPr>
      <mc:AlternateContent>
        <mc:Choice Requires="wps">
          <w:drawing>
            <wp:anchor distT="0" distB="0" distL="114300" distR="114300" simplePos="0" relativeHeight="251657216" behindDoc="0" locked="0" layoutInCell="1" allowOverlap="1" wp14:anchorId="2139EEA9" wp14:editId="46859DD7">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524A" w14:textId="77777777"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9EEA9"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14:paraId="1CF9524A" w14:textId="77777777" w:rsidR="00EC2079" w:rsidRDefault="00EC2079"/>
                </w:txbxContent>
              </v:textbox>
            </v:shape>
          </w:pict>
        </mc:Fallback>
      </mc:AlternateContent>
    </w:r>
    <w:r w:rsidR="00235358" w:rsidRPr="001D5AF2">
      <w:rPr>
        <w:rFonts w:ascii="Tahoma" w:hAnsi="Tahoma" w:cs="Tahoma"/>
        <w:sz w:val="20"/>
        <w:szCs w:val="20"/>
      </w:rPr>
      <w:t xml:space="preserve">Sprawa </w:t>
    </w:r>
    <w:r w:rsidR="001D5AF2">
      <w:rPr>
        <w:rFonts w:ascii="Tahoma" w:hAnsi="Tahoma" w:cs="Tahoma"/>
        <w:sz w:val="20"/>
        <w:szCs w:val="20"/>
      </w:rPr>
      <w:t>33</w:t>
    </w:r>
    <w:r w:rsidR="00235358" w:rsidRPr="001D5AF2">
      <w:rPr>
        <w:rFonts w:ascii="Tahoma" w:hAnsi="Tahoma" w:cs="Tahoma"/>
        <w:sz w:val="20"/>
        <w:szCs w:val="20"/>
      </w:rPr>
      <w:t>/</w:t>
    </w:r>
    <w:r w:rsidR="001D5AF2">
      <w:rPr>
        <w:rFonts w:ascii="Tahoma" w:hAnsi="Tahoma" w:cs="Tahoma"/>
        <w:sz w:val="20"/>
        <w:szCs w:val="20"/>
      </w:rPr>
      <w:t>ZA</w:t>
    </w:r>
    <w:r w:rsidR="00235358" w:rsidRPr="001D5AF2">
      <w:rPr>
        <w:rFonts w:ascii="Tahoma" w:hAnsi="Tahoma" w:cs="Tahoma"/>
        <w:sz w:val="20"/>
        <w:szCs w:val="20"/>
      </w:rPr>
      <w:t>/</w:t>
    </w:r>
    <w:r w:rsidR="001D5AF2">
      <w:rPr>
        <w:rFonts w:ascii="Tahoma" w:hAnsi="Tahoma" w:cs="Tahoma"/>
        <w:sz w:val="20"/>
        <w:szCs w:val="20"/>
      </w:rPr>
      <w:t>A</w:t>
    </w:r>
    <w:r w:rsidR="00235358" w:rsidRPr="001D5AF2">
      <w:rPr>
        <w:rFonts w:ascii="Tahoma" w:hAnsi="Tahoma" w:cs="Tahoma"/>
        <w:sz w:val="20"/>
        <w:szCs w:val="20"/>
      </w:rPr>
      <w:t>Z</w:t>
    </w:r>
    <w:r w:rsidR="001D5AF2">
      <w:rPr>
        <w:rFonts w:ascii="Tahoma" w:hAnsi="Tahoma" w:cs="Tahoma"/>
        <w:sz w:val="20"/>
        <w:szCs w:val="20"/>
      </w:rPr>
      <w:t>AZ</w:t>
    </w:r>
    <w:r w:rsidR="00235358" w:rsidRPr="001D5AF2">
      <w:rPr>
        <w:rFonts w:ascii="Tahoma" w:hAnsi="Tahoma" w:cs="Tahoma"/>
        <w:sz w:val="20"/>
        <w:szCs w:val="20"/>
      </w:rPr>
      <w:t>/16</w:t>
    </w:r>
    <w:r w:rsidR="00A53C3B">
      <w:tab/>
    </w:r>
    <w:r w:rsidR="00A53C3B">
      <w:tab/>
    </w:r>
    <w:r w:rsidRPr="00E502C8">
      <w:rPr>
        <w:noProof/>
      </w:rPr>
      <w:drawing>
        <wp:inline distT="0" distB="0" distL="0" distR="0" wp14:anchorId="0F050FC9" wp14:editId="503B3ADB">
          <wp:extent cx="1885950" cy="352425"/>
          <wp:effectExtent l="0" t="0" r="0" b="9525"/>
          <wp:docPr id="5" name="Picture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1B"/>
    <w:multiLevelType w:val="hybridMultilevel"/>
    <w:tmpl w:val="B9B856C2"/>
    <w:lvl w:ilvl="0" w:tplc="04090001">
      <w:start w:val="1"/>
      <w:numFmt w:val="bullet"/>
      <w:lvlText w:val=""/>
      <w:lvlJc w:val="left"/>
      <w:pPr>
        <w:ind w:left="700" w:hanging="360"/>
      </w:pPr>
      <w:rPr>
        <w:rFonts w:ascii="Symbol" w:hAnsi="Symbol"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108E37DD"/>
    <w:multiLevelType w:val="hybridMultilevel"/>
    <w:tmpl w:val="D92E3BD2"/>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8C673D"/>
    <w:multiLevelType w:val="multilevel"/>
    <w:tmpl w:val="9B825A94"/>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DA6954"/>
    <w:multiLevelType w:val="hybridMultilevel"/>
    <w:tmpl w:val="F146C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F012B"/>
    <w:multiLevelType w:val="hybridMultilevel"/>
    <w:tmpl w:val="D6122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747FE"/>
    <w:multiLevelType w:val="hybridMultilevel"/>
    <w:tmpl w:val="0140588C"/>
    <w:lvl w:ilvl="0" w:tplc="EC08A7DA">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321855"/>
    <w:multiLevelType w:val="multilevel"/>
    <w:tmpl w:val="C650855C"/>
    <w:lvl w:ilvl="0">
      <w:start w:val="1"/>
      <w:numFmt w:val="lowerLetter"/>
      <w:lvlText w:val="%1."/>
      <w:lvlJc w:val="left"/>
      <w:pPr>
        <w:ind w:left="600" w:hanging="600"/>
      </w:pPr>
      <w:rPr>
        <w:rFonts w:hint="default"/>
        <w:b/>
      </w:rPr>
    </w:lvl>
    <w:lvl w:ilvl="1">
      <w:start w:val="25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47B67DD"/>
    <w:multiLevelType w:val="hybridMultilevel"/>
    <w:tmpl w:val="56EAD242"/>
    <w:lvl w:ilvl="0" w:tplc="EF2C034A">
      <w:start w:val="1"/>
      <w:numFmt w:val="decimal"/>
      <w:lvlText w:val="%1."/>
      <w:lvlJc w:val="left"/>
      <w:pPr>
        <w:ind w:left="502" w:hanging="360"/>
      </w:pPr>
      <w:rPr>
        <w:rFonts w:ascii="Tahoma" w:hAnsi="Tahoma" w:cs="Tahoma" w:hint="default"/>
      </w:rPr>
    </w:lvl>
    <w:lvl w:ilvl="1" w:tplc="0415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569"/>
    <w:multiLevelType w:val="multilevel"/>
    <w:tmpl w:val="35627AD0"/>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89658BD"/>
    <w:multiLevelType w:val="hybridMultilevel"/>
    <w:tmpl w:val="41F24362"/>
    <w:lvl w:ilvl="0" w:tplc="52DE8C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F949DA"/>
    <w:multiLevelType w:val="hybridMultilevel"/>
    <w:tmpl w:val="D9A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
  </w:num>
  <w:num w:numId="11">
    <w:abstractNumId w:val="11"/>
  </w:num>
  <w:num w:numId="12">
    <w:abstractNumId w:val="10"/>
  </w:num>
  <w:num w:numId="13">
    <w:abstractNumId w:val="0"/>
  </w:num>
  <w:num w:numId="14">
    <w:abstractNumId w:val="6"/>
  </w:num>
  <w:num w:numId="15">
    <w:abstractNumId w:val="15"/>
  </w:num>
  <w:num w:numId="16">
    <w:abstractNumId w:val="7"/>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1057F"/>
    <w:rsid w:val="00023B14"/>
    <w:rsid w:val="00025879"/>
    <w:rsid w:val="00025994"/>
    <w:rsid w:val="00031D2B"/>
    <w:rsid w:val="00032174"/>
    <w:rsid w:val="000327D3"/>
    <w:rsid w:val="000348EC"/>
    <w:rsid w:val="00036DD5"/>
    <w:rsid w:val="00042B71"/>
    <w:rsid w:val="00045574"/>
    <w:rsid w:val="0006405A"/>
    <w:rsid w:val="00066439"/>
    <w:rsid w:val="00084482"/>
    <w:rsid w:val="000873F9"/>
    <w:rsid w:val="000941D1"/>
    <w:rsid w:val="00096072"/>
    <w:rsid w:val="000C6043"/>
    <w:rsid w:val="000D1030"/>
    <w:rsid w:val="000D6299"/>
    <w:rsid w:val="000E0FB9"/>
    <w:rsid w:val="000E27F6"/>
    <w:rsid w:val="000E5036"/>
    <w:rsid w:val="000E61B9"/>
    <w:rsid w:val="000E688A"/>
    <w:rsid w:val="000F1A63"/>
    <w:rsid w:val="000F49E5"/>
    <w:rsid w:val="0010428D"/>
    <w:rsid w:val="0011537A"/>
    <w:rsid w:val="001244A5"/>
    <w:rsid w:val="0012471E"/>
    <w:rsid w:val="00134CA8"/>
    <w:rsid w:val="00137917"/>
    <w:rsid w:val="001414E1"/>
    <w:rsid w:val="00141DD9"/>
    <w:rsid w:val="001519B5"/>
    <w:rsid w:val="0015214A"/>
    <w:rsid w:val="00153F77"/>
    <w:rsid w:val="00156F6D"/>
    <w:rsid w:val="00165C3E"/>
    <w:rsid w:val="001709A0"/>
    <w:rsid w:val="00175911"/>
    <w:rsid w:val="00177F44"/>
    <w:rsid w:val="001801A5"/>
    <w:rsid w:val="0018388F"/>
    <w:rsid w:val="00192E95"/>
    <w:rsid w:val="001932F0"/>
    <w:rsid w:val="00194D7A"/>
    <w:rsid w:val="001A0E00"/>
    <w:rsid w:val="001B08CF"/>
    <w:rsid w:val="001B26CA"/>
    <w:rsid w:val="001C2572"/>
    <w:rsid w:val="001D1F33"/>
    <w:rsid w:val="001D252B"/>
    <w:rsid w:val="001D335B"/>
    <w:rsid w:val="001D5AF2"/>
    <w:rsid w:val="001F2FEB"/>
    <w:rsid w:val="002032C9"/>
    <w:rsid w:val="002050CC"/>
    <w:rsid w:val="00211FC7"/>
    <w:rsid w:val="00215F89"/>
    <w:rsid w:val="00221011"/>
    <w:rsid w:val="00232B83"/>
    <w:rsid w:val="00235358"/>
    <w:rsid w:val="002379A0"/>
    <w:rsid w:val="00244A32"/>
    <w:rsid w:val="002479C6"/>
    <w:rsid w:val="002663E9"/>
    <w:rsid w:val="002705E3"/>
    <w:rsid w:val="00282693"/>
    <w:rsid w:val="00292442"/>
    <w:rsid w:val="00292636"/>
    <w:rsid w:val="00295880"/>
    <w:rsid w:val="002B10A1"/>
    <w:rsid w:val="002B4B7B"/>
    <w:rsid w:val="002B6A73"/>
    <w:rsid w:val="002C32F3"/>
    <w:rsid w:val="002D04A7"/>
    <w:rsid w:val="002D285C"/>
    <w:rsid w:val="002D3BA9"/>
    <w:rsid w:val="002D43C0"/>
    <w:rsid w:val="002D7160"/>
    <w:rsid w:val="002E4DDC"/>
    <w:rsid w:val="002E5D29"/>
    <w:rsid w:val="0030135C"/>
    <w:rsid w:val="003041D2"/>
    <w:rsid w:val="003043D8"/>
    <w:rsid w:val="003150ED"/>
    <w:rsid w:val="00316F47"/>
    <w:rsid w:val="003200E7"/>
    <w:rsid w:val="00320627"/>
    <w:rsid w:val="00323F61"/>
    <w:rsid w:val="0033281C"/>
    <w:rsid w:val="0033297C"/>
    <w:rsid w:val="00335209"/>
    <w:rsid w:val="00340A68"/>
    <w:rsid w:val="0034663E"/>
    <w:rsid w:val="00356CCA"/>
    <w:rsid w:val="00365BE6"/>
    <w:rsid w:val="00370C33"/>
    <w:rsid w:val="003879DB"/>
    <w:rsid w:val="00392D22"/>
    <w:rsid w:val="0039464D"/>
    <w:rsid w:val="003A041D"/>
    <w:rsid w:val="003A26F4"/>
    <w:rsid w:val="003A3513"/>
    <w:rsid w:val="003A5C47"/>
    <w:rsid w:val="003A7A97"/>
    <w:rsid w:val="003B6B86"/>
    <w:rsid w:val="003D3735"/>
    <w:rsid w:val="003F0585"/>
    <w:rsid w:val="003F0975"/>
    <w:rsid w:val="003F489D"/>
    <w:rsid w:val="003F7675"/>
    <w:rsid w:val="00403595"/>
    <w:rsid w:val="00420199"/>
    <w:rsid w:val="00430205"/>
    <w:rsid w:val="00431B63"/>
    <w:rsid w:val="00437D22"/>
    <w:rsid w:val="004404E6"/>
    <w:rsid w:val="00443F6D"/>
    <w:rsid w:val="00446549"/>
    <w:rsid w:val="0045634B"/>
    <w:rsid w:val="00457A46"/>
    <w:rsid w:val="00466C99"/>
    <w:rsid w:val="004769C7"/>
    <w:rsid w:val="00482E41"/>
    <w:rsid w:val="00486B0A"/>
    <w:rsid w:val="004926F3"/>
    <w:rsid w:val="004A27EF"/>
    <w:rsid w:val="004A5D83"/>
    <w:rsid w:val="004A6F00"/>
    <w:rsid w:val="004B13C1"/>
    <w:rsid w:val="004B4DCB"/>
    <w:rsid w:val="004D6222"/>
    <w:rsid w:val="004E0538"/>
    <w:rsid w:val="004E5772"/>
    <w:rsid w:val="004F66F6"/>
    <w:rsid w:val="004F6A60"/>
    <w:rsid w:val="005008F3"/>
    <w:rsid w:val="00502FE3"/>
    <w:rsid w:val="005271CA"/>
    <w:rsid w:val="00527861"/>
    <w:rsid w:val="005313D0"/>
    <w:rsid w:val="00533B3E"/>
    <w:rsid w:val="00537088"/>
    <w:rsid w:val="00545A3A"/>
    <w:rsid w:val="00551CBA"/>
    <w:rsid w:val="00556C65"/>
    <w:rsid w:val="0055764F"/>
    <w:rsid w:val="005762DF"/>
    <w:rsid w:val="00580209"/>
    <w:rsid w:val="00592C31"/>
    <w:rsid w:val="005957A6"/>
    <w:rsid w:val="005974E8"/>
    <w:rsid w:val="005A279E"/>
    <w:rsid w:val="005B21E7"/>
    <w:rsid w:val="005B404C"/>
    <w:rsid w:val="005C5B6E"/>
    <w:rsid w:val="005C5D4B"/>
    <w:rsid w:val="005D3C1A"/>
    <w:rsid w:val="005D49D4"/>
    <w:rsid w:val="00600B69"/>
    <w:rsid w:val="00601CFF"/>
    <w:rsid w:val="006049F5"/>
    <w:rsid w:val="006155A7"/>
    <w:rsid w:val="00616678"/>
    <w:rsid w:val="0061700F"/>
    <w:rsid w:val="006206BD"/>
    <w:rsid w:val="00630068"/>
    <w:rsid w:val="006311FC"/>
    <w:rsid w:val="00661667"/>
    <w:rsid w:val="0067630F"/>
    <w:rsid w:val="00677471"/>
    <w:rsid w:val="00677CDE"/>
    <w:rsid w:val="00686B30"/>
    <w:rsid w:val="006909F8"/>
    <w:rsid w:val="00690D9E"/>
    <w:rsid w:val="006A0911"/>
    <w:rsid w:val="006B0AFB"/>
    <w:rsid w:val="006B29E9"/>
    <w:rsid w:val="006B717B"/>
    <w:rsid w:val="006C3367"/>
    <w:rsid w:val="006D1BCA"/>
    <w:rsid w:val="006F127A"/>
    <w:rsid w:val="006F2657"/>
    <w:rsid w:val="007171F0"/>
    <w:rsid w:val="00724BC9"/>
    <w:rsid w:val="00732E0B"/>
    <w:rsid w:val="007402A6"/>
    <w:rsid w:val="00741A70"/>
    <w:rsid w:val="00750503"/>
    <w:rsid w:val="0075178B"/>
    <w:rsid w:val="00763D4F"/>
    <w:rsid w:val="00764A25"/>
    <w:rsid w:val="00783C19"/>
    <w:rsid w:val="0078601D"/>
    <w:rsid w:val="00786675"/>
    <w:rsid w:val="00794F9C"/>
    <w:rsid w:val="007B7A28"/>
    <w:rsid w:val="007C5C9C"/>
    <w:rsid w:val="007C7A2F"/>
    <w:rsid w:val="007D2557"/>
    <w:rsid w:val="007E0F5D"/>
    <w:rsid w:val="007F2EF8"/>
    <w:rsid w:val="007F4BFC"/>
    <w:rsid w:val="007F5959"/>
    <w:rsid w:val="007F5BE9"/>
    <w:rsid w:val="008066CE"/>
    <w:rsid w:val="00812897"/>
    <w:rsid w:val="00816B06"/>
    <w:rsid w:val="00824669"/>
    <w:rsid w:val="00825B9C"/>
    <w:rsid w:val="0085105D"/>
    <w:rsid w:val="00852EA2"/>
    <w:rsid w:val="00856CFF"/>
    <w:rsid w:val="008570B6"/>
    <w:rsid w:val="00861039"/>
    <w:rsid w:val="0086516F"/>
    <w:rsid w:val="00872614"/>
    <w:rsid w:val="00873472"/>
    <w:rsid w:val="00884B8F"/>
    <w:rsid w:val="00885407"/>
    <w:rsid w:val="00885A4C"/>
    <w:rsid w:val="0089057C"/>
    <w:rsid w:val="008925E9"/>
    <w:rsid w:val="008932A3"/>
    <w:rsid w:val="008972C1"/>
    <w:rsid w:val="008A30EF"/>
    <w:rsid w:val="008B69F5"/>
    <w:rsid w:val="008C4167"/>
    <w:rsid w:val="008D295D"/>
    <w:rsid w:val="008E33D0"/>
    <w:rsid w:val="008E5919"/>
    <w:rsid w:val="008F08F3"/>
    <w:rsid w:val="008F400D"/>
    <w:rsid w:val="008F4545"/>
    <w:rsid w:val="00905A7B"/>
    <w:rsid w:val="0091486F"/>
    <w:rsid w:val="00921A57"/>
    <w:rsid w:val="00927E04"/>
    <w:rsid w:val="00932212"/>
    <w:rsid w:val="00932E92"/>
    <w:rsid w:val="00934B59"/>
    <w:rsid w:val="009366BE"/>
    <w:rsid w:val="00940AA5"/>
    <w:rsid w:val="00942960"/>
    <w:rsid w:val="00975EFF"/>
    <w:rsid w:val="00976284"/>
    <w:rsid w:val="00977331"/>
    <w:rsid w:val="0098214B"/>
    <w:rsid w:val="00987767"/>
    <w:rsid w:val="00993544"/>
    <w:rsid w:val="0099561A"/>
    <w:rsid w:val="009A0113"/>
    <w:rsid w:val="009A0AE0"/>
    <w:rsid w:val="009A1A28"/>
    <w:rsid w:val="009B18D6"/>
    <w:rsid w:val="009B196F"/>
    <w:rsid w:val="009B1BF4"/>
    <w:rsid w:val="009C0486"/>
    <w:rsid w:val="009C307C"/>
    <w:rsid w:val="009D6019"/>
    <w:rsid w:val="009F2ED7"/>
    <w:rsid w:val="009F7A01"/>
    <w:rsid w:val="00A04025"/>
    <w:rsid w:val="00A043FE"/>
    <w:rsid w:val="00A04CAC"/>
    <w:rsid w:val="00A113A1"/>
    <w:rsid w:val="00A12FCF"/>
    <w:rsid w:val="00A14462"/>
    <w:rsid w:val="00A155DC"/>
    <w:rsid w:val="00A33AF3"/>
    <w:rsid w:val="00A4315D"/>
    <w:rsid w:val="00A502E0"/>
    <w:rsid w:val="00A52BCF"/>
    <w:rsid w:val="00A53C3B"/>
    <w:rsid w:val="00A60FD6"/>
    <w:rsid w:val="00A622E4"/>
    <w:rsid w:val="00A676FE"/>
    <w:rsid w:val="00A70BC4"/>
    <w:rsid w:val="00A70D9B"/>
    <w:rsid w:val="00A743F7"/>
    <w:rsid w:val="00A77722"/>
    <w:rsid w:val="00A8222F"/>
    <w:rsid w:val="00A851A5"/>
    <w:rsid w:val="00A851B1"/>
    <w:rsid w:val="00A852BB"/>
    <w:rsid w:val="00A87214"/>
    <w:rsid w:val="00A95212"/>
    <w:rsid w:val="00A969F4"/>
    <w:rsid w:val="00AA001B"/>
    <w:rsid w:val="00AB00B8"/>
    <w:rsid w:val="00AB0CBB"/>
    <w:rsid w:val="00AB3377"/>
    <w:rsid w:val="00AB3C31"/>
    <w:rsid w:val="00AB5595"/>
    <w:rsid w:val="00AB7CE8"/>
    <w:rsid w:val="00AC3F03"/>
    <w:rsid w:val="00AE1179"/>
    <w:rsid w:val="00AF0FDC"/>
    <w:rsid w:val="00B014BF"/>
    <w:rsid w:val="00B05964"/>
    <w:rsid w:val="00B10EF0"/>
    <w:rsid w:val="00B12D3B"/>
    <w:rsid w:val="00B12E02"/>
    <w:rsid w:val="00B13163"/>
    <w:rsid w:val="00B136C0"/>
    <w:rsid w:val="00B1376A"/>
    <w:rsid w:val="00B2786A"/>
    <w:rsid w:val="00B50943"/>
    <w:rsid w:val="00B52CD6"/>
    <w:rsid w:val="00B66BDA"/>
    <w:rsid w:val="00B67368"/>
    <w:rsid w:val="00B71389"/>
    <w:rsid w:val="00B849C9"/>
    <w:rsid w:val="00B860FA"/>
    <w:rsid w:val="00B91BDC"/>
    <w:rsid w:val="00B9404E"/>
    <w:rsid w:val="00BA405C"/>
    <w:rsid w:val="00BA4081"/>
    <w:rsid w:val="00BB2A53"/>
    <w:rsid w:val="00BB5EE9"/>
    <w:rsid w:val="00BB7D00"/>
    <w:rsid w:val="00BC45F2"/>
    <w:rsid w:val="00BE562D"/>
    <w:rsid w:val="00BF0FF6"/>
    <w:rsid w:val="00BF1ED4"/>
    <w:rsid w:val="00C02AD6"/>
    <w:rsid w:val="00C15CDD"/>
    <w:rsid w:val="00C34241"/>
    <w:rsid w:val="00C62410"/>
    <w:rsid w:val="00C73EF6"/>
    <w:rsid w:val="00C82E19"/>
    <w:rsid w:val="00C90F6C"/>
    <w:rsid w:val="00C91112"/>
    <w:rsid w:val="00C912D7"/>
    <w:rsid w:val="00CB3E26"/>
    <w:rsid w:val="00CB6BD8"/>
    <w:rsid w:val="00CC70E9"/>
    <w:rsid w:val="00CD3756"/>
    <w:rsid w:val="00CD4C40"/>
    <w:rsid w:val="00CD5347"/>
    <w:rsid w:val="00CD6D58"/>
    <w:rsid w:val="00CE69AF"/>
    <w:rsid w:val="00CE7248"/>
    <w:rsid w:val="00CE7E45"/>
    <w:rsid w:val="00CF5674"/>
    <w:rsid w:val="00D1016D"/>
    <w:rsid w:val="00D16C9B"/>
    <w:rsid w:val="00D17C3D"/>
    <w:rsid w:val="00D215D6"/>
    <w:rsid w:val="00D229F3"/>
    <w:rsid w:val="00D22C06"/>
    <w:rsid w:val="00D24A61"/>
    <w:rsid w:val="00D53C11"/>
    <w:rsid w:val="00D54313"/>
    <w:rsid w:val="00D565E5"/>
    <w:rsid w:val="00D63C68"/>
    <w:rsid w:val="00D75206"/>
    <w:rsid w:val="00D77C6B"/>
    <w:rsid w:val="00D77FD0"/>
    <w:rsid w:val="00D85171"/>
    <w:rsid w:val="00D93D7B"/>
    <w:rsid w:val="00DA738D"/>
    <w:rsid w:val="00DD16A1"/>
    <w:rsid w:val="00DD4E75"/>
    <w:rsid w:val="00DE4743"/>
    <w:rsid w:val="00DE7283"/>
    <w:rsid w:val="00E02F8A"/>
    <w:rsid w:val="00E13A40"/>
    <w:rsid w:val="00E209F3"/>
    <w:rsid w:val="00E27764"/>
    <w:rsid w:val="00E502C8"/>
    <w:rsid w:val="00E5285D"/>
    <w:rsid w:val="00E576AA"/>
    <w:rsid w:val="00E57AF0"/>
    <w:rsid w:val="00E61170"/>
    <w:rsid w:val="00E61812"/>
    <w:rsid w:val="00E6713B"/>
    <w:rsid w:val="00E7471A"/>
    <w:rsid w:val="00E74BD5"/>
    <w:rsid w:val="00E76621"/>
    <w:rsid w:val="00E87B99"/>
    <w:rsid w:val="00EA146E"/>
    <w:rsid w:val="00EA46A7"/>
    <w:rsid w:val="00EA621A"/>
    <w:rsid w:val="00EB5508"/>
    <w:rsid w:val="00EB564E"/>
    <w:rsid w:val="00EB64F5"/>
    <w:rsid w:val="00EC0F82"/>
    <w:rsid w:val="00EC2079"/>
    <w:rsid w:val="00EC6F53"/>
    <w:rsid w:val="00ED2360"/>
    <w:rsid w:val="00ED660F"/>
    <w:rsid w:val="00EE02FF"/>
    <w:rsid w:val="00EF2065"/>
    <w:rsid w:val="00F00431"/>
    <w:rsid w:val="00F00E31"/>
    <w:rsid w:val="00F01287"/>
    <w:rsid w:val="00F0778D"/>
    <w:rsid w:val="00F10489"/>
    <w:rsid w:val="00F1324E"/>
    <w:rsid w:val="00F14589"/>
    <w:rsid w:val="00F31428"/>
    <w:rsid w:val="00F35556"/>
    <w:rsid w:val="00F42737"/>
    <w:rsid w:val="00F6745E"/>
    <w:rsid w:val="00F71499"/>
    <w:rsid w:val="00F86805"/>
    <w:rsid w:val="00F87361"/>
    <w:rsid w:val="00FB5192"/>
    <w:rsid w:val="00FC710A"/>
    <w:rsid w:val="00FD2418"/>
    <w:rsid w:val="00FD2DE4"/>
    <w:rsid w:val="00FD30CA"/>
    <w:rsid w:val="00FD6AE4"/>
    <w:rsid w:val="00FE001A"/>
    <w:rsid w:val="00FE102F"/>
    <w:rsid w:val="00FF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962AA11"/>
  <w15:chartTrackingRefBased/>
  <w15:docId w15:val="{061FFBDD-3C7A-453E-9679-5ADDD65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lang w:val="x-none" w:eastAsia="x-none"/>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lang w:val="x-none" w:eastAsia="x-none"/>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rPr>
      <w:lang w:val="x-none" w:eastAsia="x-none"/>
    </w:r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sz w:val="16"/>
      <w:szCs w:val="16"/>
      <w:lang w:val="x-none" w:eastAsia="x-none"/>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rPr>
      <w:lang w:val="x-none" w:eastAsia="x-none"/>
    </w:r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lang w:val="x-none" w:eastAsia="x-none"/>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EC0F82"/>
    <w:rPr>
      <w:color w:val="0563C1"/>
      <w:u w:val="single"/>
    </w:rPr>
  </w:style>
  <w:style w:type="character" w:customStyle="1" w:styleId="BezodstpwZnak">
    <w:name w:val="Bez odstępów Znak"/>
    <w:link w:val="Bezodstpw"/>
    <w:uiPriority w:val="1"/>
    <w:locked/>
    <w:rsid w:val="005762DF"/>
  </w:style>
  <w:style w:type="paragraph" w:styleId="Bezodstpw">
    <w:name w:val="No Spacing"/>
    <w:link w:val="BezodstpwZnak"/>
    <w:uiPriority w:val="1"/>
    <w:qFormat/>
    <w:rsid w:val="005762DF"/>
    <w:rPr>
      <w:lang w:val="en-US" w:eastAsia="en-US"/>
    </w:rPr>
  </w:style>
  <w:style w:type="character" w:customStyle="1" w:styleId="Teksttreci">
    <w:name w:val="Tekst treści_"/>
    <w:basedOn w:val="Domylnaczcionkaakapitu"/>
    <w:link w:val="Teksttreci0"/>
    <w:rsid w:val="00A852BB"/>
    <w:rPr>
      <w:rFonts w:ascii="Calibri" w:eastAsia="Calibri" w:hAnsi="Calibri" w:cs="Calibri"/>
      <w:sz w:val="22"/>
      <w:szCs w:val="22"/>
      <w:shd w:val="clear" w:color="auto" w:fill="FFFFFF"/>
    </w:rPr>
  </w:style>
  <w:style w:type="paragraph" w:customStyle="1" w:styleId="Teksttreci0">
    <w:name w:val="Tekst treści"/>
    <w:basedOn w:val="Normalny"/>
    <w:link w:val="Teksttreci"/>
    <w:rsid w:val="00A852BB"/>
    <w:pPr>
      <w:widowControl w:val="0"/>
      <w:shd w:val="clear" w:color="auto" w:fill="FFFFFF"/>
      <w:spacing w:before="600" w:after="240" w:line="269" w:lineRule="exact"/>
      <w:ind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6622">
      <w:bodyDiv w:val="1"/>
      <w:marLeft w:val="0"/>
      <w:marRight w:val="0"/>
      <w:marTop w:val="0"/>
      <w:marBottom w:val="0"/>
      <w:divBdr>
        <w:top w:val="none" w:sz="0" w:space="0" w:color="auto"/>
        <w:left w:val="none" w:sz="0" w:space="0" w:color="auto"/>
        <w:bottom w:val="none" w:sz="0" w:space="0" w:color="auto"/>
        <w:right w:val="none" w:sz="0" w:space="0" w:color="auto"/>
      </w:divBdr>
    </w:div>
    <w:div w:id="1505627790">
      <w:bodyDiv w:val="1"/>
      <w:marLeft w:val="0"/>
      <w:marRight w:val="0"/>
      <w:marTop w:val="0"/>
      <w:marBottom w:val="0"/>
      <w:divBdr>
        <w:top w:val="none" w:sz="0" w:space="0" w:color="auto"/>
        <w:left w:val="none" w:sz="0" w:space="0" w:color="auto"/>
        <w:bottom w:val="none" w:sz="0" w:space="0" w:color="auto"/>
        <w:right w:val="none" w:sz="0" w:space="0" w:color="auto"/>
      </w:divBdr>
    </w:div>
    <w:div w:id="18744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DA5C-BE5F-4073-B706-CA164BA6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937</Words>
  <Characters>6651</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Lotnictwa</Company>
  <LinksUpToDate>false</LinksUpToDate>
  <CharactersWithSpaces>7573</CharactersWithSpaces>
  <SharedDoc>false</SharedDoc>
  <HLinks>
    <vt:vector size="6" baseType="variant">
      <vt:variant>
        <vt:i4>2424945</vt:i4>
      </vt:variant>
      <vt:variant>
        <vt:i4>0</vt:i4>
      </vt:variant>
      <vt:variant>
        <vt:i4>0</vt:i4>
      </vt:variant>
      <vt:variant>
        <vt:i4>5</vt:i4>
      </vt:variant>
      <vt:variant>
        <vt:lpwstr>http://ilot.edu.pl/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Domżał Ludwika</cp:lastModifiedBy>
  <cp:revision>13</cp:revision>
  <cp:lastPrinted>2016-02-17T10:41:00Z</cp:lastPrinted>
  <dcterms:created xsi:type="dcterms:W3CDTF">2016-04-15T07:03:00Z</dcterms:created>
  <dcterms:modified xsi:type="dcterms:W3CDTF">2016-04-27T07:14:00Z</dcterms:modified>
</cp:coreProperties>
</file>