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A1C8" w14:textId="4830F841" w:rsidR="002426EC" w:rsidRPr="005C6FB9" w:rsidRDefault="002426EC" w:rsidP="00B979A7">
      <w:pPr>
        <w:pStyle w:val="Tekstpodstawowy"/>
        <w:spacing w:after="80"/>
        <w:ind w:left="6379"/>
        <w:jc w:val="both"/>
        <w:rPr>
          <w:rFonts w:ascii="Tahoma" w:hAnsi="Tahoma" w:cs="Tahoma"/>
          <w:sz w:val="20"/>
          <w:szCs w:val="20"/>
        </w:rPr>
      </w:pPr>
      <w:r w:rsidRPr="005C6FB9">
        <w:rPr>
          <w:rFonts w:ascii="Tahoma" w:hAnsi="Tahoma" w:cs="Tahoma"/>
          <w:sz w:val="20"/>
          <w:szCs w:val="20"/>
        </w:rPr>
        <w:t xml:space="preserve">Warszawa, dnia </w:t>
      </w:r>
      <w:r w:rsidR="00C6499B" w:rsidRPr="005C6FB9">
        <w:rPr>
          <w:rFonts w:ascii="Tahoma" w:hAnsi="Tahoma" w:cs="Tahoma"/>
          <w:sz w:val="20"/>
          <w:szCs w:val="20"/>
        </w:rPr>
        <w:t>12</w:t>
      </w:r>
      <w:r w:rsidR="005D6D8D" w:rsidRPr="005C6FB9">
        <w:rPr>
          <w:rFonts w:ascii="Tahoma" w:hAnsi="Tahoma" w:cs="Tahoma"/>
          <w:sz w:val="20"/>
          <w:szCs w:val="20"/>
        </w:rPr>
        <w:t>.08.2016r.</w:t>
      </w:r>
    </w:p>
    <w:p w14:paraId="6149223D" w14:textId="77777777" w:rsidR="00910E9A" w:rsidRPr="005C6FB9" w:rsidRDefault="00910E9A" w:rsidP="00B979A7">
      <w:pPr>
        <w:spacing w:after="80"/>
        <w:jc w:val="both"/>
        <w:rPr>
          <w:rFonts w:ascii="Tahoma" w:hAnsi="Tahoma" w:cs="Tahoma"/>
          <w:sz w:val="20"/>
          <w:szCs w:val="20"/>
        </w:rPr>
      </w:pPr>
    </w:p>
    <w:p w14:paraId="63D326E1" w14:textId="7114598B" w:rsidR="002426EC" w:rsidRPr="005C6FB9" w:rsidRDefault="002426EC" w:rsidP="00572BBC">
      <w:pPr>
        <w:autoSpaceDE w:val="0"/>
        <w:autoSpaceDN w:val="0"/>
        <w:adjustRightInd w:val="0"/>
        <w:jc w:val="both"/>
        <w:rPr>
          <w:rFonts w:ascii="Tahoma" w:hAnsi="Tahoma" w:cs="Tahoma"/>
          <w:color w:val="000000"/>
          <w:sz w:val="20"/>
          <w:szCs w:val="20"/>
        </w:rPr>
      </w:pPr>
      <w:r w:rsidRPr="005C6FB9">
        <w:rPr>
          <w:rFonts w:ascii="Tahoma" w:hAnsi="Tahoma" w:cs="Tahoma"/>
          <w:sz w:val="20"/>
          <w:szCs w:val="20"/>
        </w:rPr>
        <w:t xml:space="preserve">Dotyczy: postępowania prowadzonego w trybie przetargu nieograniczonego pn. </w:t>
      </w:r>
      <w:r w:rsidR="00C6499B" w:rsidRPr="005C6FB9">
        <w:rPr>
          <w:rFonts w:ascii="Tahoma" w:hAnsi="Tahoma" w:cs="Tahoma"/>
          <w:i/>
          <w:sz w:val="20"/>
          <w:szCs w:val="20"/>
        </w:rPr>
        <w:t>świadczenie usługi serwisu urządzeń technologicznych procesu wytwarzania sprężonego powietrza w Instytucie Lotnictwa</w:t>
      </w:r>
      <w:r w:rsidR="00C6499B" w:rsidRPr="005C6FB9">
        <w:rPr>
          <w:rFonts w:ascii="Tahoma" w:hAnsi="Tahoma" w:cs="Tahoma"/>
          <w:sz w:val="20"/>
          <w:szCs w:val="20"/>
        </w:rPr>
        <w:t xml:space="preserve"> </w:t>
      </w:r>
      <w:r w:rsidR="009E3A4D" w:rsidRPr="005C6FB9">
        <w:rPr>
          <w:rFonts w:ascii="Tahoma" w:hAnsi="Tahoma" w:cs="Tahoma"/>
          <w:sz w:val="20"/>
          <w:szCs w:val="20"/>
        </w:rPr>
        <w:t xml:space="preserve">(sygnatura sprawy: </w:t>
      </w:r>
      <w:r w:rsidR="00C6499B" w:rsidRPr="005C6FB9">
        <w:rPr>
          <w:rFonts w:ascii="Tahoma" w:hAnsi="Tahoma" w:cs="Tahoma"/>
          <w:sz w:val="20"/>
          <w:szCs w:val="20"/>
        </w:rPr>
        <w:t>56</w:t>
      </w:r>
      <w:r w:rsidR="00572BBC" w:rsidRPr="005C6FB9">
        <w:rPr>
          <w:rFonts w:ascii="Tahoma" w:hAnsi="Tahoma" w:cs="Tahoma"/>
          <w:sz w:val="20"/>
          <w:szCs w:val="20"/>
        </w:rPr>
        <w:t>/ZA/AZAZ/20</w:t>
      </w:r>
      <w:r w:rsidR="009E3A4D" w:rsidRPr="005C6FB9">
        <w:rPr>
          <w:rFonts w:ascii="Tahoma" w:hAnsi="Tahoma" w:cs="Tahoma"/>
          <w:sz w:val="20"/>
          <w:szCs w:val="20"/>
        </w:rPr>
        <w:t>1</w:t>
      </w:r>
      <w:r w:rsidR="004F719B" w:rsidRPr="005C6FB9">
        <w:rPr>
          <w:rFonts w:ascii="Tahoma" w:hAnsi="Tahoma" w:cs="Tahoma"/>
          <w:sz w:val="20"/>
          <w:szCs w:val="20"/>
        </w:rPr>
        <w:t>6</w:t>
      </w:r>
      <w:r w:rsidR="009E3A4D" w:rsidRPr="005C6FB9">
        <w:rPr>
          <w:rFonts w:ascii="Tahoma" w:hAnsi="Tahoma" w:cs="Tahoma"/>
          <w:sz w:val="20"/>
          <w:szCs w:val="20"/>
        </w:rPr>
        <w:t>)</w:t>
      </w:r>
    </w:p>
    <w:p w14:paraId="48900219" w14:textId="74E93C57" w:rsidR="00823343" w:rsidRPr="005C6FB9" w:rsidRDefault="00823343" w:rsidP="00B979A7">
      <w:pPr>
        <w:pStyle w:val="Tekstpodstawowy"/>
        <w:spacing w:after="80"/>
        <w:jc w:val="both"/>
        <w:rPr>
          <w:rFonts w:ascii="Tahoma" w:hAnsi="Tahoma" w:cs="Tahoma"/>
          <w:sz w:val="20"/>
          <w:szCs w:val="20"/>
        </w:rPr>
      </w:pPr>
    </w:p>
    <w:p w14:paraId="5565FBD1" w14:textId="49487596" w:rsidR="002426EC" w:rsidRPr="005C6FB9" w:rsidRDefault="002426EC" w:rsidP="00B979A7">
      <w:pPr>
        <w:pStyle w:val="Tekstpodstawowy"/>
        <w:spacing w:after="80"/>
        <w:jc w:val="both"/>
        <w:rPr>
          <w:rFonts w:ascii="Tahoma" w:hAnsi="Tahoma" w:cs="Tahoma"/>
          <w:sz w:val="20"/>
          <w:szCs w:val="20"/>
        </w:rPr>
      </w:pPr>
      <w:r w:rsidRPr="005C6FB9">
        <w:rPr>
          <w:rFonts w:ascii="Tahoma" w:hAnsi="Tahoma" w:cs="Tahoma"/>
          <w:i/>
          <w:sz w:val="20"/>
          <w:szCs w:val="20"/>
        </w:rPr>
        <w:t>Szanowni Państwo</w:t>
      </w:r>
      <w:r w:rsidRPr="005C6FB9">
        <w:rPr>
          <w:rFonts w:ascii="Tahoma" w:hAnsi="Tahoma" w:cs="Tahoma"/>
          <w:sz w:val="20"/>
          <w:szCs w:val="20"/>
        </w:rPr>
        <w:t>,</w:t>
      </w:r>
      <w:r w:rsidRPr="005C6FB9">
        <w:rPr>
          <w:rFonts w:ascii="Tahoma" w:hAnsi="Tahoma" w:cs="Tahoma"/>
          <w:sz w:val="20"/>
          <w:szCs w:val="20"/>
        </w:rPr>
        <w:tab/>
      </w:r>
    </w:p>
    <w:p w14:paraId="02AF05E0" w14:textId="34BC2D25" w:rsidR="007C63A1" w:rsidRPr="005C6FB9" w:rsidRDefault="00E35C76" w:rsidP="00B979A7">
      <w:pPr>
        <w:spacing w:after="80"/>
        <w:jc w:val="both"/>
        <w:rPr>
          <w:rFonts w:ascii="Tahoma" w:hAnsi="Tahoma" w:cs="Tahoma"/>
          <w:sz w:val="20"/>
          <w:szCs w:val="20"/>
        </w:rPr>
      </w:pPr>
      <w:r w:rsidRPr="005C6FB9">
        <w:rPr>
          <w:rFonts w:ascii="Tahoma" w:eastAsia="Calibri" w:hAnsi="Tahoma" w:cs="Tahoma"/>
          <w:sz w:val="20"/>
          <w:szCs w:val="20"/>
          <w:lang w:eastAsia="en-US"/>
        </w:rPr>
        <w:t xml:space="preserve">Zamawiający, Instytut Lotnictwa, </w:t>
      </w:r>
      <w:r w:rsidR="009E57A5" w:rsidRPr="005C6FB9">
        <w:rPr>
          <w:rFonts w:ascii="Tahoma" w:eastAsia="Calibri" w:hAnsi="Tahoma" w:cs="Tahoma"/>
          <w:sz w:val="20"/>
          <w:szCs w:val="20"/>
          <w:lang w:eastAsia="en-US"/>
        </w:rPr>
        <w:t>działając na p</w:t>
      </w:r>
      <w:r w:rsidR="0042689C" w:rsidRPr="005C6FB9">
        <w:rPr>
          <w:rFonts w:ascii="Tahoma" w:eastAsia="Calibri" w:hAnsi="Tahoma" w:cs="Tahoma"/>
          <w:sz w:val="20"/>
          <w:szCs w:val="20"/>
          <w:lang w:eastAsia="en-US"/>
        </w:rPr>
        <w:t xml:space="preserve">odstawie art. 38 ust. </w:t>
      </w:r>
      <w:r w:rsidR="007D55ED" w:rsidRPr="005C6FB9">
        <w:rPr>
          <w:rFonts w:ascii="Tahoma" w:eastAsia="Calibri" w:hAnsi="Tahoma" w:cs="Tahoma"/>
          <w:sz w:val="20"/>
          <w:szCs w:val="20"/>
          <w:lang w:eastAsia="en-US"/>
        </w:rPr>
        <w:t>1</w:t>
      </w:r>
      <w:r w:rsidR="00C6499B" w:rsidRPr="005C6FB9">
        <w:rPr>
          <w:rFonts w:ascii="Tahoma" w:eastAsia="Calibri" w:hAnsi="Tahoma" w:cs="Tahoma"/>
          <w:sz w:val="20"/>
          <w:szCs w:val="20"/>
          <w:lang w:eastAsia="en-US"/>
        </w:rPr>
        <w:t>a</w:t>
      </w:r>
      <w:r w:rsidR="0042689C" w:rsidRPr="005C6FB9">
        <w:rPr>
          <w:rFonts w:ascii="Tahoma" w:eastAsia="Calibri" w:hAnsi="Tahoma" w:cs="Tahoma"/>
          <w:sz w:val="20"/>
          <w:szCs w:val="20"/>
          <w:lang w:eastAsia="en-US"/>
        </w:rPr>
        <w:t xml:space="preserve"> ustawy</w:t>
      </w:r>
      <w:r w:rsidR="00537A04" w:rsidRPr="005C6FB9">
        <w:rPr>
          <w:rFonts w:ascii="Tahoma" w:eastAsia="Calibri" w:hAnsi="Tahoma" w:cs="Tahoma"/>
          <w:sz w:val="20"/>
          <w:szCs w:val="20"/>
          <w:lang w:eastAsia="en-US"/>
        </w:rPr>
        <w:t xml:space="preserve"> z</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dnia</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29</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stycznia</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2004</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r.</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Prawo</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zamówień</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publicznych</w:t>
      </w:r>
      <w:r w:rsidR="00537A04" w:rsidRPr="005C6FB9">
        <w:rPr>
          <w:rFonts w:ascii="Tahoma" w:eastAsia="Tahoma" w:hAnsi="Tahoma" w:cs="Tahoma"/>
          <w:sz w:val="20"/>
          <w:szCs w:val="20"/>
          <w:lang w:eastAsia="en-US"/>
        </w:rPr>
        <w:t xml:space="preserve"> </w:t>
      </w:r>
      <w:r w:rsidR="005A776F" w:rsidRPr="005C6FB9">
        <w:rPr>
          <w:rFonts w:ascii="Tahoma" w:eastAsia="Tahoma" w:hAnsi="Tahoma" w:cs="Tahoma"/>
          <w:sz w:val="20"/>
          <w:szCs w:val="20"/>
          <w:lang w:eastAsia="en-US"/>
        </w:rPr>
        <w:t>/</w:t>
      </w:r>
      <w:r w:rsidR="00537A04" w:rsidRPr="005C6FB9">
        <w:rPr>
          <w:rFonts w:ascii="Tahoma" w:eastAsia="Calibri" w:hAnsi="Tahoma" w:cs="Tahoma"/>
          <w:sz w:val="20"/>
          <w:szCs w:val="20"/>
          <w:lang w:eastAsia="en-US"/>
        </w:rPr>
        <w:t>Dz. U.</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201</w:t>
      </w:r>
      <w:r w:rsidR="005A776F" w:rsidRPr="005C6FB9">
        <w:rPr>
          <w:rFonts w:ascii="Tahoma" w:eastAsia="Calibri" w:hAnsi="Tahoma" w:cs="Tahoma"/>
          <w:sz w:val="20"/>
          <w:szCs w:val="20"/>
          <w:lang w:eastAsia="en-US"/>
        </w:rPr>
        <w:t>5</w:t>
      </w:r>
      <w:r w:rsidR="00537A04" w:rsidRPr="005C6FB9">
        <w:rPr>
          <w:rFonts w:ascii="Tahoma" w:eastAsia="Calibri" w:hAnsi="Tahoma" w:cs="Tahoma"/>
          <w:sz w:val="20"/>
          <w:szCs w:val="20"/>
          <w:lang w:eastAsia="en-US"/>
        </w:rPr>
        <w:t>,</w:t>
      </w:r>
      <w:r w:rsidR="00537A04" w:rsidRPr="005C6FB9">
        <w:rPr>
          <w:rFonts w:ascii="Tahoma" w:eastAsia="Tahoma" w:hAnsi="Tahoma" w:cs="Tahoma"/>
          <w:sz w:val="20"/>
          <w:szCs w:val="20"/>
          <w:lang w:eastAsia="en-US"/>
        </w:rPr>
        <w:t xml:space="preserve"> </w:t>
      </w:r>
      <w:r w:rsidR="00537A04" w:rsidRPr="005C6FB9">
        <w:rPr>
          <w:rFonts w:ascii="Tahoma" w:eastAsia="Calibri" w:hAnsi="Tahoma" w:cs="Tahoma"/>
          <w:sz w:val="20"/>
          <w:szCs w:val="20"/>
          <w:lang w:eastAsia="en-US"/>
        </w:rPr>
        <w:t>poz.</w:t>
      </w:r>
      <w:r w:rsidR="00537A04" w:rsidRPr="005C6FB9">
        <w:rPr>
          <w:rFonts w:ascii="Tahoma" w:eastAsia="Tahoma" w:hAnsi="Tahoma" w:cs="Tahoma"/>
          <w:sz w:val="20"/>
          <w:szCs w:val="20"/>
          <w:lang w:eastAsia="en-US"/>
        </w:rPr>
        <w:t xml:space="preserve"> </w:t>
      </w:r>
      <w:r w:rsidR="005A776F" w:rsidRPr="005C6FB9">
        <w:rPr>
          <w:rFonts w:ascii="Tahoma" w:eastAsia="Calibri" w:hAnsi="Tahoma" w:cs="Tahoma"/>
          <w:sz w:val="20"/>
          <w:szCs w:val="20"/>
          <w:lang w:eastAsia="en-US"/>
        </w:rPr>
        <w:t>2164</w:t>
      </w:r>
      <w:r w:rsidR="00572BBC" w:rsidRPr="005C6FB9">
        <w:rPr>
          <w:rFonts w:ascii="Tahoma" w:eastAsia="Calibri" w:hAnsi="Tahoma" w:cs="Tahoma"/>
          <w:sz w:val="20"/>
          <w:szCs w:val="20"/>
          <w:lang w:eastAsia="en-US"/>
        </w:rPr>
        <w:t xml:space="preserve"> z </w:t>
      </w:r>
      <w:proofErr w:type="spellStart"/>
      <w:r w:rsidR="00572BBC" w:rsidRPr="005C6FB9">
        <w:rPr>
          <w:rFonts w:ascii="Tahoma" w:eastAsia="Calibri" w:hAnsi="Tahoma" w:cs="Tahoma"/>
          <w:sz w:val="20"/>
          <w:szCs w:val="20"/>
          <w:lang w:eastAsia="en-US"/>
        </w:rPr>
        <w:t>późn</w:t>
      </w:r>
      <w:proofErr w:type="spellEnd"/>
      <w:r w:rsidR="00572BBC" w:rsidRPr="005C6FB9">
        <w:rPr>
          <w:rFonts w:ascii="Tahoma" w:eastAsia="Calibri" w:hAnsi="Tahoma" w:cs="Tahoma"/>
          <w:sz w:val="20"/>
          <w:szCs w:val="20"/>
          <w:lang w:eastAsia="en-US"/>
        </w:rPr>
        <w:t>. zm.</w:t>
      </w:r>
      <w:r w:rsidR="005A776F" w:rsidRPr="005C6FB9">
        <w:rPr>
          <w:rFonts w:ascii="Tahoma" w:eastAsia="Calibri" w:hAnsi="Tahoma" w:cs="Tahoma"/>
          <w:sz w:val="20"/>
          <w:szCs w:val="20"/>
          <w:lang w:eastAsia="en-US"/>
        </w:rPr>
        <w:t>/</w:t>
      </w:r>
      <w:r w:rsidR="0001595A" w:rsidRPr="005C6FB9">
        <w:rPr>
          <w:rFonts w:ascii="Tahoma" w:eastAsia="Calibri" w:hAnsi="Tahoma" w:cs="Tahoma"/>
          <w:sz w:val="20"/>
          <w:szCs w:val="20"/>
          <w:lang w:eastAsia="en-US"/>
        </w:rPr>
        <w:t>,</w:t>
      </w:r>
      <w:r w:rsidR="00E07D07" w:rsidRPr="005C6FB9">
        <w:rPr>
          <w:rFonts w:ascii="Tahoma" w:eastAsia="Calibri" w:hAnsi="Tahoma" w:cs="Tahoma"/>
          <w:sz w:val="20"/>
          <w:szCs w:val="20"/>
          <w:lang w:eastAsia="en-US"/>
        </w:rPr>
        <w:t xml:space="preserve"> </w:t>
      </w:r>
      <w:r w:rsidR="007C63A1" w:rsidRPr="005C6FB9">
        <w:rPr>
          <w:rFonts w:ascii="Tahoma" w:eastAsia="Calibri" w:hAnsi="Tahoma" w:cs="Tahoma"/>
          <w:sz w:val="20"/>
          <w:szCs w:val="20"/>
          <w:lang w:eastAsia="en-US"/>
        </w:rPr>
        <w:t xml:space="preserve">dalej zwaną ustawą, </w:t>
      </w:r>
      <w:r w:rsidR="007D55ED" w:rsidRPr="005C6FB9">
        <w:rPr>
          <w:rFonts w:ascii="Tahoma" w:eastAsia="Calibri" w:hAnsi="Tahoma" w:cs="Tahoma"/>
          <w:sz w:val="20"/>
          <w:szCs w:val="20"/>
          <w:lang w:eastAsia="en-US"/>
        </w:rPr>
        <w:t>informuje, że</w:t>
      </w:r>
      <w:r w:rsidR="007C63A1" w:rsidRPr="005C6FB9">
        <w:rPr>
          <w:rFonts w:ascii="Tahoma" w:hAnsi="Tahoma" w:cs="Tahoma"/>
          <w:sz w:val="20"/>
          <w:szCs w:val="20"/>
        </w:rPr>
        <w:t xml:space="preserve"> wpłynął wniosek o wyjaśnienie treści Specyfikacji istotnych warunków zamówienia w przedmiotowym postępowaniu. Zamawiający, zgodnie z art. 38 ust. 2 ustawy, niniejszym przekazuje treść zapyta</w:t>
      </w:r>
      <w:r w:rsidR="00A17C8E" w:rsidRPr="005C6FB9">
        <w:rPr>
          <w:rFonts w:ascii="Tahoma" w:hAnsi="Tahoma" w:cs="Tahoma"/>
          <w:sz w:val="20"/>
          <w:szCs w:val="20"/>
        </w:rPr>
        <w:t>ń</w:t>
      </w:r>
      <w:r w:rsidR="007C63A1" w:rsidRPr="005C6FB9">
        <w:rPr>
          <w:rFonts w:ascii="Tahoma" w:hAnsi="Tahoma" w:cs="Tahoma"/>
          <w:sz w:val="20"/>
          <w:szCs w:val="20"/>
        </w:rPr>
        <w:t xml:space="preserve"> i odpowiedzi.</w:t>
      </w:r>
    </w:p>
    <w:p w14:paraId="1F26CA16" w14:textId="77777777" w:rsidR="00B956D5" w:rsidRPr="005C6FB9" w:rsidRDefault="00B956D5" w:rsidP="00B979A7">
      <w:pPr>
        <w:spacing w:after="80"/>
        <w:jc w:val="both"/>
        <w:rPr>
          <w:rFonts w:ascii="Tahoma" w:hAnsi="Tahoma" w:cs="Tahoma"/>
          <w:sz w:val="20"/>
          <w:szCs w:val="20"/>
        </w:rPr>
      </w:pPr>
    </w:p>
    <w:p w14:paraId="33259CC6" w14:textId="377F907C" w:rsidR="00314D0D" w:rsidRPr="005C6FB9" w:rsidRDefault="00572BBC" w:rsidP="00B979A7">
      <w:pPr>
        <w:spacing w:after="80"/>
        <w:jc w:val="both"/>
        <w:rPr>
          <w:rFonts w:ascii="Tahoma" w:hAnsi="Tahoma" w:cs="Tahoma"/>
          <w:b/>
          <w:sz w:val="20"/>
          <w:szCs w:val="20"/>
        </w:rPr>
      </w:pPr>
      <w:r w:rsidRPr="005C6FB9">
        <w:rPr>
          <w:rFonts w:ascii="Tahoma" w:hAnsi="Tahoma" w:cs="Tahoma"/>
          <w:b/>
          <w:sz w:val="20"/>
          <w:szCs w:val="20"/>
        </w:rPr>
        <w:t>Pytania</w:t>
      </w:r>
      <w:r w:rsidR="00AC2FEB" w:rsidRPr="005C6FB9">
        <w:rPr>
          <w:rFonts w:ascii="Tahoma" w:hAnsi="Tahoma" w:cs="Tahoma"/>
          <w:b/>
          <w:sz w:val="20"/>
          <w:szCs w:val="20"/>
        </w:rPr>
        <w:t xml:space="preserve"> Wykonawcy</w:t>
      </w:r>
    </w:p>
    <w:p w14:paraId="4309ABBB" w14:textId="06519805" w:rsidR="00C6499B" w:rsidRPr="005C6FB9" w:rsidRDefault="00C6499B" w:rsidP="00C6499B">
      <w:pPr>
        <w:pStyle w:val="Tytu"/>
        <w:spacing w:line="276" w:lineRule="auto"/>
        <w:jc w:val="left"/>
        <w:rPr>
          <w:rFonts w:ascii="Tahoma" w:hAnsi="Tahoma" w:cs="Tahoma"/>
          <w:b w:val="0"/>
          <w:sz w:val="20"/>
        </w:rPr>
      </w:pPr>
      <w:r w:rsidRPr="005C6FB9">
        <w:rPr>
          <w:rFonts w:ascii="Tahoma" w:hAnsi="Tahoma" w:cs="Tahoma"/>
          <w:b w:val="0"/>
          <w:sz w:val="20"/>
        </w:rPr>
        <w:t>„Niniejszym składamy zapytanie o możliwość zmian w przedstawionym projekcie umowy.</w:t>
      </w:r>
    </w:p>
    <w:p w14:paraId="6258E19A" w14:textId="06D3CDB4" w:rsidR="00C6499B" w:rsidRPr="005C6FB9" w:rsidRDefault="00C6499B" w:rsidP="00C6499B">
      <w:pPr>
        <w:pStyle w:val="Tytu"/>
        <w:spacing w:line="276" w:lineRule="auto"/>
        <w:jc w:val="left"/>
        <w:rPr>
          <w:rFonts w:ascii="Tahoma" w:hAnsi="Tahoma" w:cs="Tahoma"/>
          <w:b w:val="0"/>
          <w:sz w:val="20"/>
        </w:rPr>
      </w:pPr>
      <w:r w:rsidRPr="005C6FB9">
        <w:rPr>
          <w:rFonts w:ascii="Tahoma" w:hAnsi="Tahoma" w:cs="Tahoma"/>
          <w:b w:val="0"/>
          <w:sz w:val="20"/>
        </w:rPr>
        <w:t xml:space="preserve"> Poniżej wskazujemy punkty umowy co do których mamy uwagi oraz propozycje zapisu.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52"/>
      </w:tblGrid>
      <w:tr w:rsidR="00C6499B" w:rsidRPr="005C6FB9" w14:paraId="4DA830AA" w14:textId="77777777" w:rsidTr="00F36ECB">
        <w:tc>
          <w:tcPr>
            <w:tcW w:w="9429" w:type="dxa"/>
            <w:gridSpan w:val="2"/>
            <w:shd w:val="clear" w:color="auto" w:fill="auto"/>
          </w:tcPr>
          <w:p w14:paraId="5D97A460" w14:textId="77777777" w:rsidR="00C6499B" w:rsidRPr="005C6FB9" w:rsidRDefault="00C6499B" w:rsidP="00F36ECB">
            <w:pPr>
              <w:spacing w:before="120" w:after="120" w:line="276" w:lineRule="auto"/>
              <w:ind w:left="426"/>
              <w:jc w:val="center"/>
              <w:rPr>
                <w:rFonts w:ascii="Tahoma" w:hAnsi="Tahoma" w:cs="Tahoma"/>
                <w:color w:val="000000"/>
                <w:sz w:val="20"/>
                <w:szCs w:val="20"/>
              </w:rPr>
            </w:pPr>
            <w:r w:rsidRPr="005C6FB9">
              <w:rPr>
                <w:rFonts w:ascii="Tahoma" w:hAnsi="Tahoma" w:cs="Tahoma"/>
                <w:b/>
                <w:color w:val="000000"/>
                <w:sz w:val="20"/>
                <w:szCs w:val="20"/>
              </w:rPr>
              <w:t>§2</w:t>
            </w:r>
          </w:p>
          <w:p w14:paraId="1D89E1CD" w14:textId="77777777" w:rsidR="00C6499B" w:rsidRPr="005C6FB9" w:rsidRDefault="00C6499B" w:rsidP="00F36ECB">
            <w:pPr>
              <w:spacing w:before="120" w:after="120" w:line="276" w:lineRule="auto"/>
              <w:ind w:left="426"/>
              <w:jc w:val="center"/>
              <w:rPr>
                <w:rFonts w:ascii="Tahoma" w:hAnsi="Tahoma" w:cs="Tahoma"/>
                <w:b/>
                <w:color w:val="000000"/>
                <w:sz w:val="20"/>
                <w:szCs w:val="20"/>
              </w:rPr>
            </w:pPr>
            <w:r w:rsidRPr="005C6FB9">
              <w:rPr>
                <w:rFonts w:ascii="Tahoma" w:hAnsi="Tahoma" w:cs="Tahoma"/>
                <w:b/>
                <w:color w:val="000000"/>
                <w:sz w:val="20"/>
                <w:szCs w:val="20"/>
              </w:rPr>
              <w:t>Warunki realizacji umowy</w:t>
            </w:r>
          </w:p>
        </w:tc>
      </w:tr>
      <w:tr w:rsidR="00C6499B" w:rsidRPr="005C6FB9" w14:paraId="3271253B" w14:textId="77777777" w:rsidTr="00F36ECB">
        <w:tc>
          <w:tcPr>
            <w:tcW w:w="4714" w:type="dxa"/>
            <w:shd w:val="clear" w:color="auto" w:fill="auto"/>
          </w:tcPr>
          <w:p w14:paraId="485FD6A1" w14:textId="77777777" w:rsidR="00C6499B" w:rsidRPr="005C6FB9" w:rsidRDefault="00C6499B" w:rsidP="00F36ECB">
            <w:pPr>
              <w:spacing w:before="120" w:after="120" w:line="276" w:lineRule="auto"/>
              <w:jc w:val="center"/>
              <w:rPr>
                <w:rFonts w:ascii="Tahoma" w:hAnsi="Tahoma" w:cs="Tahoma"/>
                <w:b/>
                <w:color w:val="000000"/>
                <w:sz w:val="20"/>
                <w:szCs w:val="20"/>
              </w:rPr>
            </w:pPr>
            <w:r w:rsidRPr="005C6FB9">
              <w:rPr>
                <w:rFonts w:ascii="Tahoma" w:hAnsi="Tahoma" w:cs="Tahoma"/>
                <w:b/>
                <w:color w:val="000000"/>
                <w:sz w:val="20"/>
                <w:szCs w:val="20"/>
              </w:rPr>
              <w:t>Punkt 8 – przed zmianą</w:t>
            </w:r>
          </w:p>
        </w:tc>
        <w:tc>
          <w:tcPr>
            <w:tcW w:w="4715" w:type="dxa"/>
            <w:shd w:val="clear" w:color="auto" w:fill="F2F2F2"/>
          </w:tcPr>
          <w:p w14:paraId="1FB9B568" w14:textId="77777777" w:rsidR="00C6499B" w:rsidRPr="005C6FB9" w:rsidRDefault="00C6499B" w:rsidP="00F36ECB">
            <w:pPr>
              <w:spacing w:before="120" w:after="120" w:line="276" w:lineRule="auto"/>
              <w:jc w:val="center"/>
              <w:rPr>
                <w:rFonts w:ascii="Tahoma" w:hAnsi="Tahoma" w:cs="Tahoma"/>
                <w:b/>
                <w:color w:val="000000"/>
                <w:sz w:val="20"/>
                <w:szCs w:val="20"/>
              </w:rPr>
            </w:pPr>
            <w:r w:rsidRPr="005C6FB9">
              <w:rPr>
                <w:rFonts w:ascii="Tahoma" w:hAnsi="Tahoma" w:cs="Tahoma"/>
                <w:b/>
                <w:color w:val="000000"/>
                <w:sz w:val="20"/>
                <w:szCs w:val="20"/>
              </w:rPr>
              <w:t xml:space="preserve">Propozycja zapisu </w:t>
            </w:r>
          </w:p>
        </w:tc>
      </w:tr>
      <w:tr w:rsidR="00C6499B" w:rsidRPr="005C6FB9" w14:paraId="521CC7E2" w14:textId="77777777" w:rsidTr="00F36ECB">
        <w:tc>
          <w:tcPr>
            <w:tcW w:w="4714" w:type="dxa"/>
            <w:shd w:val="clear" w:color="auto" w:fill="auto"/>
          </w:tcPr>
          <w:p w14:paraId="39AE2918" w14:textId="77777777" w:rsidR="00C6499B" w:rsidRPr="005C6FB9" w:rsidRDefault="00C6499B" w:rsidP="00F36ECB">
            <w:pPr>
              <w:spacing w:before="120" w:after="120" w:line="276" w:lineRule="auto"/>
              <w:jc w:val="both"/>
              <w:rPr>
                <w:rFonts w:ascii="Tahoma" w:hAnsi="Tahoma" w:cs="Tahoma"/>
                <w:b/>
                <w:color w:val="000000"/>
                <w:sz w:val="20"/>
                <w:szCs w:val="20"/>
              </w:rPr>
            </w:pPr>
            <w:r w:rsidRPr="005C6FB9">
              <w:rPr>
                <w:rFonts w:ascii="Tahoma" w:hAnsi="Tahoma" w:cs="Tahoma"/>
                <w:sz w:val="20"/>
                <w:szCs w:val="20"/>
              </w:rPr>
              <w:t>Wykonawca wykonuje usługi zgodnie z harmonogramem i zakresem przeglądów zamieszczonym w załączniku nr 1 do niniejszej umowy. W przypadku skorzystania przez Zamawiającego z uprawnienia o którym mowa w pkt 4.3 Załącznika nr 1 do umowy, Wykonawca jest zobowiązany w terminie 2 dni roboczych do przedłożenia kosztorysu naprawy sporządzonego przy uwzględnieniu stawki za roboczogodzinę serwisu urządzeń określonego w ofercie Wykonawcy, oraz rodzaju i cen materiałów koniecznych do wymiany.  Kosztorys naprawy przed przystąpieniem do naprawy podlega akceptacji przez Zamawiającego.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w:t>
            </w:r>
          </w:p>
        </w:tc>
        <w:tc>
          <w:tcPr>
            <w:tcW w:w="4715" w:type="dxa"/>
            <w:shd w:val="clear" w:color="auto" w:fill="F2F2F2"/>
          </w:tcPr>
          <w:p w14:paraId="696B3D55" w14:textId="77777777" w:rsidR="00C6499B" w:rsidRPr="005C6FB9" w:rsidRDefault="00C6499B" w:rsidP="00F36ECB">
            <w:pPr>
              <w:spacing w:before="120" w:after="120" w:line="276" w:lineRule="auto"/>
              <w:jc w:val="both"/>
              <w:rPr>
                <w:rFonts w:ascii="Tahoma" w:hAnsi="Tahoma" w:cs="Tahoma"/>
                <w:b/>
                <w:color w:val="000000"/>
                <w:sz w:val="20"/>
                <w:szCs w:val="20"/>
              </w:rPr>
            </w:pPr>
            <w:r w:rsidRPr="005C6FB9">
              <w:rPr>
                <w:rFonts w:ascii="Tahoma" w:hAnsi="Tahoma" w:cs="Tahoma"/>
                <w:sz w:val="20"/>
                <w:szCs w:val="20"/>
              </w:rPr>
              <w:t>Wykonawca wykonuje usługi zgodnie z harmonogramem i zakresem przeglądów zamieszczonym w załączniku nr 1 do niniejszej umowy. W przypadku skorzystania przez Zamawiającego z uprawnienia o którym mowa w pkt 4.3 Załącznika nr 1 do umowy, Wykonawca jest zobowiązany w terminie 2 dni roboczych do przedłożenia kosztorysu naprawy sporządzonego przy uwzględnieniu stawki za roboczogodzinę serwisu urządzeń określonego w ofercie Wykonawcy, oraz rodzaju i cen materiałów koniecznych do wymiany.  Kosztorys naprawy przed przystąpieniem do naprawy podlega akceptacji przez Zamawiającego.</w:t>
            </w:r>
          </w:p>
        </w:tc>
      </w:tr>
    </w:tbl>
    <w:p w14:paraId="352D196C" w14:textId="77777777" w:rsidR="00C6499B" w:rsidRPr="005C6FB9" w:rsidRDefault="00C6499B" w:rsidP="00C6499B">
      <w:pPr>
        <w:rPr>
          <w:rFonts w:ascii="Tahoma" w:hAnsi="Tahoma" w:cs="Tahoma"/>
          <w:sz w:val="20"/>
          <w:szCs w:val="20"/>
        </w:rPr>
      </w:pPr>
      <w:r w:rsidRPr="005C6FB9">
        <w:rPr>
          <w:rFonts w:ascii="Tahoma" w:hAnsi="Tahoma" w:cs="Tahoma"/>
          <w:sz w:val="20"/>
          <w:szCs w:val="20"/>
        </w:rPr>
        <w:br w:type="page"/>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52"/>
      </w:tblGrid>
      <w:tr w:rsidR="00C6499B" w:rsidRPr="005C6FB9" w14:paraId="206B8F24" w14:textId="77777777" w:rsidTr="00F36ECB">
        <w:tc>
          <w:tcPr>
            <w:tcW w:w="9429" w:type="dxa"/>
            <w:gridSpan w:val="2"/>
            <w:shd w:val="clear" w:color="auto" w:fill="auto"/>
          </w:tcPr>
          <w:p w14:paraId="1E35026D" w14:textId="77777777" w:rsidR="00C6499B" w:rsidRPr="005C6FB9" w:rsidRDefault="00C6499B" w:rsidP="00F36ECB">
            <w:pPr>
              <w:spacing w:line="276" w:lineRule="auto"/>
              <w:jc w:val="center"/>
              <w:rPr>
                <w:rFonts w:ascii="Tahoma" w:hAnsi="Tahoma" w:cs="Tahoma"/>
                <w:b/>
                <w:color w:val="000000"/>
                <w:sz w:val="20"/>
                <w:szCs w:val="20"/>
              </w:rPr>
            </w:pPr>
            <w:r w:rsidRPr="005C6FB9">
              <w:rPr>
                <w:rFonts w:ascii="Tahoma" w:hAnsi="Tahoma" w:cs="Tahoma"/>
                <w:b/>
                <w:color w:val="000000"/>
                <w:sz w:val="20"/>
                <w:szCs w:val="20"/>
              </w:rPr>
              <w:lastRenderedPageBreak/>
              <w:t>§5</w:t>
            </w:r>
          </w:p>
          <w:p w14:paraId="72AAE04B" w14:textId="77777777" w:rsidR="00C6499B" w:rsidRPr="005C6FB9" w:rsidRDefault="00C6499B" w:rsidP="00F36ECB">
            <w:pPr>
              <w:spacing w:line="276" w:lineRule="auto"/>
              <w:jc w:val="center"/>
              <w:rPr>
                <w:rFonts w:ascii="Tahoma" w:hAnsi="Tahoma" w:cs="Tahoma"/>
                <w:b/>
                <w:sz w:val="20"/>
                <w:szCs w:val="20"/>
              </w:rPr>
            </w:pPr>
            <w:r w:rsidRPr="005C6FB9">
              <w:rPr>
                <w:rFonts w:ascii="Tahoma" w:hAnsi="Tahoma" w:cs="Tahoma"/>
                <w:b/>
                <w:sz w:val="20"/>
                <w:szCs w:val="20"/>
              </w:rPr>
              <w:t>Wynagrodzenie</w:t>
            </w:r>
          </w:p>
        </w:tc>
      </w:tr>
      <w:tr w:rsidR="00C6499B" w:rsidRPr="005C6FB9" w14:paraId="3F22501E" w14:textId="77777777" w:rsidTr="00F36ECB">
        <w:tc>
          <w:tcPr>
            <w:tcW w:w="4714" w:type="dxa"/>
            <w:shd w:val="clear" w:color="auto" w:fill="auto"/>
          </w:tcPr>
          <w:p w14:paraId="595F0F26"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t>Punkt 4 przed zmianą</w:t>
            </w:r>
          </w:p>
        </w:tc>
        <w:tc>
          <w:tcPr>
            <w:tcW w:w="4715" w:type="dxa"/>
            <w:shd w:val="clear" w:color="auto" w:fill="F2F2F2"/>
          </w:tcPr>
          <w:p w14:paraId="2ED5120D"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62867AF9" w14:textId="77777777" w:rsidTr="00F36ECB">
        <w:tc>
          <w:tcPr>
            <w:tcW w:w="4714" w:type="dxa"/>
            <w:shd w:val="clear" w:color="auto" w:fill="auto"/>
          </w:tcPr>
          <w:p w14:paraId="22686F1C"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Wynagrodzenie, o którym mowa w ust. 1 obejmuje również wynagrodzenie wykonawcy za 10 roboczogodzin napraw pozagwarancyjnych tj. kwotę brutto ......................... zł. Po należytym wykonaniu naprawy Wykonawca otrzyma również zwrot uprzednio poniesionych kosztów materiałów (części składowych urządzeń), które wymagały naprawy w celu przywrócenia urządzeń do działania zgodnego z przeznaczeniem. Ww. zwrot nastąpi na warunkach określonych w załączniku nr 1 do umowy po przedłożeniu przez Wykonawcę faktur potwierdzających poniesienie ww. kosztów</w:t>
            </w:r>
          </w:p>
        </w:tc>
        <w:tc>
          <w:tcPr>
            <w:tcW w:w="4715" w:type="dxa"/>
            <w:shd w:val="clear" w:color="auto" w:fill="F2F2F2"/>
          </w:tcPr>
          <w:p w14:paraId="1B7B4158"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Wynagrodzenie, o którym mowa w ust. 1 obejmuje również wynagrodzenie wykonawcy za 10 roboczogodzin napraw pozagwarancyjnych tj. kwotę brutto ......................... zł. Po wykonaniu naprawy Wykonawca otrzyma również kosztów materiałów (części składowych urządzeń), które wymagały naprawy w celu przywrócenia urządzeń do działania zgodnego z przeznaczeniem.</w:t>
            </w:r>
          </w:p>
        </w:tc>
      </w:tr>
      <w:tr w:rsidR="00C6499B" w:rsidRPr="005C6FB9" w14:paraId="1C59EF07" w14:textId="77777777" w:rsidTr="00F36ECB">
        <w:tc>
          <w:tcPr>
            <w:tcW w:w="4714" w:type="dxa"/>
            <w:shd w:val="clear" w:color="auto" w:fill="auto"/>
          </w:tcPr>
          <w:p w14:paraId="5C289086"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t>Punkt 6 przed zmianą</w:t>
            </w:r>
          </w:p>
        </w:tc>
        <w:tc>
          <w:tcPr>
            <w:tcW w:w="4715" w:type="dxa"/>
            <w:shd w:val="clear" w:color="auto" w:fill="F2F2F2"/>
          </w:tcPr>
          <w:p w14:paraId="1B3D5E5E"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04239560" w14:textId="77777777" w:rsidTr="00F36ECB">
        <w:tc>
          <w:tcPr>
            <w:tcW w:w="4714" w:type="dxa"/>
            <w:shd w:val="clear" w:color="auto" w:fill="auto"/>
          </w:tcPr>
          <w:p w14:paraId="41339FD5"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Płatności  (wynagrodzenie, o którym mowa w ust. 2 i 4) nastąpią po zrealizowaniu umowy lub jej części w terminie 21 dni kalendarzowych od dnia otrzymania prawidłowo wystawionej faktury VAT, przelewem na konto Wykonawcy wskazane w fakturze.</w:t>
            </w:r>
          </w:p>
        </w:tc>
        <w:tc>
          <w:tcPr>
            <w:tcW w:w="4715" w:type="dxa"/>
            <w:shd w:val="clear" w:color="auto" w:fill="F2F2F2"/>
          </w:tcPr>
          <w:p w14:paraId="7487825F"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Płatności  (wynagrodzenie, o którym mowa w ust. 2 i 4) nastąpią po zrealizowaniu umowy lub jej części w terminie 21 dni kalendarzowych od dnia otrzymania prawidłowo wystawionej faktury VAT, przelewem na konto Wykonawcy wskazane w fakturze.</w:t>
            </w:r>
          </w:p>
          <w:p w14:paraId="0DA1681B"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 xml:space="preserve">Zamawiający wyraża zgodę na przesyłanie przez Wykonawcę faktur Vat w formie elektronicznej zgodnie z przepisami ustawy z dnia 11 marca 2014r. o podatku od towarów i usług (Dz.U. z 2011r. nr 177, </w:t>
            </w:r>
            <w:proofErr w:type="spellStart"/>
            <w:r w:rsidRPr="005C6FB9">
              <w:rPr>
                <w:rFonts w:ascii="Tahoma" w:hAnsi="Tahoma" w:cs="Tahoma"/>
                <w:sz w:val="20"/>
                <w:szCs w:val="20"/>
              </w:rPr>
              <w:t>poz</w:t>
            </w:r>
            <w:proofErr w:type="spellEnd"/>
            <w:r w:rsidRPr="005C6FB9">
              <w:rPr>
                <w:rFonts w:ascii="Tahoma" w:hAnsi="Tahoma" w:cs="Tahoma"/>
                <w:sz w:val="20"/>
                <w:szCs w:val="20"/>
              </w:rPr>
              <w:t xml:space="preserve"> 1054, z </w:t>
            </w:r>
            <w:proofErr w:type="spellStart"/>
            <w:r w:rsidRPr="005C6FB9">
              <w:rPr>
                <w:rFonts w:ascii="Tahoma" w:hAnsi="Tahoma" w:cs="Tahoma"/>
                <w:sz w:val="20"/>
                <w:szCs w:val="20"/>
              </w:rPr>
              <w:t>późn</w:t>
            </w:r>
            <w:proofErr w:type="spellEnd"/>
            <w:r w:rsidRPr="005C6FB9">
              <w:rPr>
                <w:rFonts w:ascii="Tahoma" w:hAnsi="Tahoma" w:cs="Tahoma"/>
                <w:sz w:val="20"/>
                <w:szCs w:val="20"/>
              </w:rPr>
              <w:t xml:space="preserve">. zm.) na warunkach określonych w załączniku nr 2 do niniejszej umowy.  </w:t>
            </w:r>
          </w:p>
        </w:tc>
      </w:tr>
      <w:tr w:rsidR="00C6499B" w:rsidRPr="005C6FB9" w14:paraId="05C5CE26" w14:textId="77777777" w:rsidTr="00F36ECB">
        <w:tc>
          <w:tcPr>
            <w:tcW w:w="4714" w:type="dxa"/>
            <w:shd w:val="clear" w:color="auto" w:fill="auto"/>
          </w:tcPr>
          <w:p w14:paraId="642634E0"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t>Punkt 8 przed zmianą</w:t>
            </w:r>
          </w:p>
        </w:tc>
        <w:tc>
          <w:tcPr>
            <w:tcW w:w="4715" w:type="dxa"/>
            <w:shd w:val="clear" w:color="auto" w:fill="F2F2F2"/>
          </w:tcPr>
          <w:p w14:paraId="28C76DA3"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4960AB6A" w14:textId="77777777" w:rsidTr="00F36ECB">
        <w:tc>
          <w:tcPr>
            <w:tcW w:w="4714" w:type="dxa"/>
            <w:shd w:val="clear" w:color="auto" w:fill="auto"/>
          </w:tcPr>
          <w:p w14:paraId="108249AB" w14:textId="77777777" w:rsidR="00C6499B" w:rsidRPr="005C6FB9" w:rsidRDefault="00C6499B" w:rsidP="00F36ECB">
            <w:pPr>
              <w:spacing w:after="120"/>
              <w:jc w:val="both"/>
              <w:rPr>
                <w:rFonts w:ascii="Tahoma" w:hAnsi="Tahoma" w:cs="Tahoma"/>
                <w:sz w:val="20"/>
                <w:szCs w:val="20"/>
              </w:rPr>
            </w:pPr>
            <w:r w:rsidRPr="005C6FB9">
              <w:rPr>
                <w:rFonts w:ascii="Tahoma" w:hAnsi="Tahoma" w:cs="Tahoma"/>
                <w:sz w:val="20"/>
                <w:szCs w:val="20"/>
              </w:rPr>
              <w:t xml:space="preserve">Dniem zapłaty jest dzień obciążenia rachunku bankowego Zamawiającego. </w:t>
            </w:r>
          </w:p>
        </w:tc>
        <w:tc>
          <w:tcPr>
            <w:tcW w:w="4715" w:type="dxa"/>
            <w:shd w:val="clear" w:color="auto" w:fill="F2F2F2"/>
          </w:tcPr>
          <w:p w14:paraId="7150F1FF" w14:textId="77777777" w:rsidR="00C6499B" w:rsidRPr="005C6FB9" w:rsidRDefault="00C6499B" w:rsidP="00F36ECB">
            <w:pPr>
              <w:spacing w:after="120" w:line="276" w:lineRule="auto"/>
              <w:jc w:val="both"/>
              <w:rPr>
                <w:rFonts w:ascii="Tahoma" w:hAnsi="Tahoma" w:cs="Tahoma"/>
                <w:sz w:val="20"/>
                <w:szCs w:val="20"/>
              </w:rPr>
            </w:pPr>
            <w:r w:rsidRPr="005C6FB9">
              <w:rPr>
                <w:rFonts w:ascii="Tahoma" w:hAnsi="Tahoma" w:cs="Tahoma"/>
                <w:sz w:val="20"/>
                <w:szCs w:val="20"/>
              </w:rPr>
              <w:t>Dniem zapłaty jest dzień uznania rachunku bankowego Wykonawcy</w:t>
            </w:r>
          </w:p>
        </w:tc>
      </w:tr>
      <w:tr w:rsidR="00C6499B" w:rsidRPr="005C6FB9" w14:paraId="175E4E97" w14:textId="77777777" w:rsidTr="00F36ECB">
        <w:tc>
          <w:tcPr>
            <w:tcW w:w="9429" w:type="dxa"/>
            <w:gridSpan w:val="2"/>
            <w:shd w:val="clear" w:color="auto" w:fill="auto"/>
          </w:tcPr>
          <w:p w14:paraId="1C9CCB04" w14:textId="77777777" w:rsidR="00C6499B" w:rsidRPr="005C6FB9" w:rsidRDefault="00C6499B" w:rsidP="00F36ECB">
            <w:pPr>
              <w:pStyle w:val="Akapitzlist"/>
              <w:spacing w:after="0"/>
              <w:ind w:left="0"/>
              <w:jc w:val="center"/>
              <w:rPr>
                <w:rFonts w:ascii="Tahoma" w:eastAsia="Times New Roman" w:hAnsi="Tahoma" w:cs="Tahoma"/>
                <w:b/>
                <w:color w:val="000000"/>
                <w:sz w:val="20"/>
                <w:szCs w:val="20"/>
                <w:lang w:eastAsia="pl-PL"/>
              </w:rPr>
            </w:pPr>
            <w:r w:rsidRPr="005C6FB9">
              <w:rPr>
                <w:rFonts w:ascii="Tahoma" w:eastAsia="Times New Roman" w:hAnsi="Tahoma" w:cs="Tahoma"/>
                <w:b/>
                <w:color w:val="000000"/>
                <w:sz w:val="20"/>
                <w:szCs w:val="20"/>
                <w:lang w:eastAsia="pl-PL"/>
              </w:rPr>
              <w:t>§7</w:t>
            </w:r>
          </w:p>
          <w:p w14:paraId="46251332" w14:textId="77777777" w:rsidR="00C6499B" w:rsidRPr="005C6FB9" w:rsidRDefault="00C6499B" w:rsidP="00F36ECB">
            <w:pPr>
              <w:pStyle w:val="Akapitzlist"/>
              <w:spacing w:after="0"/>
              <w:ind w:left="0"/>
              <w:jc w:val="center"/>
              <w:rPr>
                <w:rFonts w:ascii="Tahoma" w:eastAsia="Times New Roman" w:hAnsi="Tahoma" w:cs="Tahoma"/>
                <w:b/>
                <w:color w:val="000000"/>
                <w:sz w:val="20"/>
                <w:szCs w:val="20"/>
                <w:highlight w:val="yellow"/>
                <w:lang w:eastAsia="pl-PL"/>
              </w:rPr>
            </w:pPr>
            <w:r w:rsidRPr="005C6FB9">
              <w:rPr>
                <w:rFonts w:ascii="Tahoma" w:eastAsia="Times New Roman" w:hAnsi="Tahoma" w:cs="Tahoma"/>
                <w:b/>
                <w:color w:val="000000"/>
                <w:sz w:val="20"/>
                <w:szCs w:val="20"/>
                <w:lang w:eastAsia="pl-PL"/>
              </w:rPr>
              <w:t>Kary umowne</w:t>
            </w:r>
          </w:p>
        </w:tc>
      </w:tr>
      <w:tr w:rsidR="00C6499B" w:rsidRPr="005C6FB9" w14:paraId="141168CC" w14:textId="77777777" w:rsidTr="00F36ECB">
        <w:tc>
          <w:tcPr>
            <w:tcW w:w="4714" w:type="dxa"/>
            <w:shd w:val="clear" w:color="auto" w:fill="auto"/>
          </w:tcPr>
          <w:p w14:paraId="17F9C023"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t>Punkt 1 przed zmianą</w:t>
            </w:r>
          </w:p>
        </w:tc>
        <w:tc>
          <w:tcPr>
            <w:tcW w:w="4715" w:type="dxa"/>
            <w:shd w:val="clear" w:color="auto" w:fill="F2F2F2"/>
          </w:tcPr>
          <w:p w14:paraId="634CCAEA"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0F991FA0" w14:textId="77777777" w:rsidTr="00F36ECB">
        <w:tc>
          <w:tcPr>
            <w:tcW w:w="4714" w:type="dxa"/>
            <w:shd w:val="clear" w:color="auto" w:fill="auto"/>
          </w:tcPr>
          <w:p w14:paraId="7AEE2243"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W przypadku rozwiązania umowy po zaistnieniu jednej z okoliczności określonych w §7</w:t>
            </w:r>
            <w:r w:rsidRPr="005C6FB9">
              <w:rPr>
                <w:rFonts w:ascii="Tahoma" w:hAnsi="Tahoma" w:cs="Tahoma"/>
                <w:b/>
                <w:sz w:val="20"/>
                <w:szCs w:val="20"/>
              </w:rPr>
              <w:t xml:space="preserve"> </w:t>
            </w:r>
            <w:r w:rsidRPr="005C6FB9">
              <w:rPr>
                <w:rFonts w:ascii="Tahoma" w:hAnsi="Tahoma" w:cs="Tahoma"/>
                <w:sz w:val="20"/>
                <w:szCs w:val="20"/>
              </w:rPr>
              <w:t>ust. 2 pkt a) - d) Zamawiający ma prawo naliczyć Wykonawcy karę umowną w wysokości 20% wartości zamówienia, o którym mowa w § 5 ust. 1 umowy.</w:t>
            </w:r>
          </w:p>
        </w:tc>
        <w:tc>
          <w:tcPr>
            <w:tcW w:w="4715" w:type="dxa"/>
            <w:shd w:val="clear" w:color="auto" w:fill="F2F2F2"/>
          </w:tcPr>
          <w:p w14:paraId="1CA56179"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W przypadku rozwiązania umowy po zaistnieniu jednej z okoliczności określonych w §7</w:t>
            </w:r>
            <w:r w:rsidRPr="005C6FB9">
              <w:rPr>
                <w:rFonts w:ascii="Tahoma" w:hAnsi="Tahoma" w:cs="Tahoma"/>
                <w:b/>
                <w:sz w:val="20"/>
                <w:szCs w:val="20"/>
              </w:rPr>
              <w:t xml:space="preserve"> </w:t>
            </w:r>
            <w:r w:rsidRPr="005C6FB9">
              <w:rPr>
                <w:rFonts w:ascii="Tahoma" w:hAnsi="Tahoma" w:cs="Tahoma"/>
                <w:sz w:val="20"/>
                <w:szCs w:val="20"/>
              </w:rPr>
              <w:t>ust. 2 pkt a) - d) Zamawiający ma prawo naliczyć Wykonawcy karę umowną w wysokości 10% wartości zamówienia, o którym mowa w § 5 ust. 1 umowy.</w:t>
            </w:r>
          </w:p>
        </w:tc>
      </w:tr>
      <w:tr w:rsidR="00C6499B" w:rsidRPr="005C6FB9" w14:paraId="64857374" w14:textId="77777777" w:rsidTr="00F36ECB">
        <w:tc>
          <w:tcPr>
            <w:tcW w:w="4714" w:type="dxa"/>
            <w:shd w:val="clear" w:color="auto" w:fill="auto"/>
          </w:tcPr>
          <w:p w14:paraId="005EE73D"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lastRenderedPageBreak/>
              <w:t>Punkt 2 przed zmianą</w:t>
            </w:r>
          </w:p>
        </w:tc>
        <w:tc>
          <w:tcPr>
            <w:tcW w:w="4715" w:type="dxa"/>
            <w:shd w:val="clear" w:color="auto" w:fill="auto"/>
          </w:tcPr>
          <w:p w14:paraId="53D9C5C8"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70B7BAA6" w14:textId="77777777" w:rsidTr="00F36ECB">
        <w:tc>
          <w:tcPr>
            <w:tcW w:w="4714" w:type="dxa"/>
            <w:shd w:val="clear" w:color="auto" w:fill="auto"/>
          </w:tcPr>
          <w:p w14:paraId="6EAB23A5"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Za każdy dzień zwłoki od ustalonego terminu naprawy Zamawiający może naliczyć Wykonawcy karę umowną w wysokości 0,25% wartości brutto zamówienia, określonego w § 5 ust. 1 umowy.</w:t>
            </w:r>
          </w:p>
        </w:tc>
        <w:tc>
          <w:tcPr>
            <w:tcW w:w="4715" w:type="dxa"/>
            <w:shd w:val="clear" w:color="auto" w:fill="auto"/>
          </w:tcPr>
          <w:p w14:paraId="36837078"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 xml:space="preserve">Za każdy dzień zwłoki od ustalonego terminu naprawy Zamawiający może naliczyć Wykonawcy karę umowną w wysokości 0,2% wartości brutto zamówienia, określonego w § 5 ust. 1 umowy. </w:t>
            </w:r>
          </w:p>
          <w:p w14:paraId="6B7E8B6D"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Łączna wartość kar nie może przekroczyć 10% wartość zamówienia o którym mowa w § 5 ust. 1 umowy</w:t>
            </w:r>
          </w:p>
        </w:tc>
      </w:tr>
      <w:tr w:rsidR="00C6499B" w:rsidRPr="005C6FB9" w14:paraId="0681E87F" w14:textId="77777777" w:rsidTr="00F36ECB">
        <w:tc>
          <w:tcPr>
            <w:tcW w:w="4714" w:type="dxa"/>
            <w:shd w:val="clear" w:color="auto" w:fill="auto"/>
          </w:tcPr>
          <w:p w14:paraId="53805B6E"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sz w:val="20"/>
                <w:szCs w:val="20"/>
              </w:rPr>
              <w:t>Punkt 3 przed zmianą</w:t>
            </w:r>
          </w:p>
        </w:tc>
        <w:tc>
          <w:tcPr>
            <w:tcW w:w="4715" w:type="dxa"/>
            <w:shd w:val="clear" w:color="auto" w:fill="auto"/>
          </w:tcPr>
          <w:p w14:paraId="7E405ECD" w14:textId="77777777" w:rsidR="00C6499B" w:rsidRPr="005C6FB9" w:rsidRDefault="00C6499B" w:rsidP="00F36ECB">
            <w:pPr>
              <w:spacing w:before="120" w:after="120" w:line="276" w:lineRule="auto"/>
              <w:jc w:val="center"/>
              <w:rPr>
                <w:rFonts w:ascii="Tahoma" w:hAnsi="Tahoma" w:cs="Tahoma"/>
                <w:b/>
                <w:sz w:val="20"/>
                <w:szCs w:val="20"/>
              </w:rPr>
            </w:pPr>
            <w:r w:rsidRPr="005C6FB9">
              <w:rPr>
                <w:rFonts w:ascii="Tahoma" w:hAnsi="Tahoma" w:cs="Tahoma"/>
                <w:b/>
                <w:color w:val="000000"/>
                <w:sz w:val="20"/>
                <w:szCs w:val="20"/>
              </w:rPr>
              <w:t>Propozycja zapisu</w:t>
            </w:r>
          </w:p>
        </w:tc>
      </w:tr>
      <w:tr w:rsidR="00C6499B" w:rsidRPr="005C6FB9" w14:paraId="7FF98AAD" w14:textId="77777777" w:rsidTr="00F36ECB">
        <w:tc>
          <w:tcPr>
            <w:tcW w:w="4714" w:type="dxa"/>
            <w:shd w:val="clear" w:color="auto" w:fill="auto"/>
          </w:tcPr>
          <w:p w14:paraId="40C0F3BA" w14:textId="77777777" w:rsidR="00C6499B" w:rsidRPr="005C6FB9" w:rsidRDefault="00C6499B" w:rsidP="00F36ECB">
            <w:pPr>
              <w:pStyle w:val="Default"/>
              <w:spacing w:after="120" w:line="276" w:lineRule="auto"/>
              <w:jc w:val="both"/>
              <w:rPr>
                <w:rFonts w:ascii="Tahoma" w:hAnsi="Tahoma" w:cs="Tahoma"/>
                <w:sz w:val="20"/>
                <w:szCs w:val="20"/>
              </w:rPr>
            </w:pPr>
            <w:r w:rsidRPr="005C6FB9">
              <w:rPr>
                <w:rFonts w:ascii="Tahoma" w:hAnsi="Tahoma" w:cs="Tahoma"/>
                <w:sz w:val="20"/>
                <w:szCs w:val="20"/>
              </w:rPr>
              <w:t xml:space="preserve">W przypadku odstąpienia od umowy przez Wykonawcę lub przez Zamawiającego z przyczyn zawinionych przez Wykonawcę, Zamawiający może naliczyć Wykonawcy karę umowną w wysokości 10 % wynagrodzenia brutto, określonego w </w:t>
            </w:r>
            <w:r w:rsidRPr="005C6FB9">
              <w:rPr>
                <w:rFonts w:ascii="Tahoma" w:hAnsi="Tahoma" w:cs="Tahoma"/>
                <w:color w:val="auto"/>
                <w:sz w:val="20"/>
                <w:szCs w:val="20"/>
              </w:rPr>
              <w:t xml:space="preserve">§ 5 ust. 1 </w:t>
            </w:r>
            <w:r w:rsidRPr="005C6FB9">
              <w:rPr>
                <w:rFonts w:ascii="Tahoma" w:hAnsi="Tahoma" w:cs="Tahoma"/>
                <w:sz w:val="20"/>
                <w:szCs w:val="20"/>
              </w:rPr>
              <w:t>umowy.</w:t>
            </w:r>
          </w:p>
          <w:p w14:paraId="45530B20" w14:textId="77777777" w:rsidR="00C6499B" w:rsidRPr="005C6FB9" w:rsidRDefault="00C6499B" w:rsidP="00F36ECB">
            <w:pPr>
              <w:spacing w:before="120" w:after="120" w:line="276" w:lineRule="auto"/>
              <w:jc w:val="both"/>
              <w:rPr>
                <w:rFonts w:ascii="Tahoma" w:hAnsi="Tahoma" w:cs="Tahoma"/>
                <w:sz w:val="20"/>
                <w:szCs w:val="20"/>
              </w:rPr>
            </w:pPr>
          </w:p>
        </w:tc>
        <w:tc>
          <w:tcPr>
            <w:tcW w:w="4715" w:type="dxa"/>
            <w:shd w:val="clear" w:color="auto" w:fill="auto"/>
          </w:tcPr>
          <w:p w14:paraId="1DDE9B53" w14:textId="77777777" w:rsidR="00C6499B" w:rsidRPr="005C6FB9" w:rsidRDefault="00C6499B" w:rsidP="00F36ECB">
            <w:pPr>
              <w:spacing w:before="120" w:after="120" w:line="276" w:lineRule="auto"/>
              <w:jc w:val="both"/>
              <w:rPr>
                <w:rFonts w:ascii="Tahoma" w:hAnsi="Tahoma" w:cs="Tahoma"/>
                <w:sz w:val="20"/>
                <w:szCs w:val="20"/>
              </w:rPr>
            </w:pPr>
            <w:r w:rsidRPr="005C6FB9">
              <w:rPr>
                <w:rFonts w:ascii="Tahoma" w:hAnsi="Tahoma" w:cs="Tahoma"/>
                <w:sz w:val="20"/>
                <w:szCs w:val="20"/>
              </w:rPr>
              <w:t xml:space="preserve">Punkt do wykreślenia </w:t>
            </w:r>
          </w:p>
        </w:tc>
      </w:tr>
    </w:tbl>
    <w:p w14:paraId="234A12A6" w14:textId="77777777" w:rsidR="00C6499B" w:rsidRPr="005C6FB9" w:rsidRDefault="00C6499B" w:rsidP="00C6499B">
      <w:pPr>
        <w:spacing w:line="276" w:lineRule="auto"/>
        <w:jc w:val="both"/>
        <w:rPr>
          <w:rFonts w:ascii="Tahoma" w:hAnsi="Tahoma" w:cs="Tahoma"/>
          <w:b/>
          <w:sz w:val="20"/>
          <w:szCs w:val="20"/>
        </w:rPr>
      </w:pPr>
    </w:p>
    <w:p w14:paraId="6BBA3142" w14:textId="05AEE6E1" w:rsidR="00C6499B" w:rsidRPr="005C6FB9" w:rsidRDefault="005C6FB9" w:rsidP="00C6499B">
      <w:pPr>
        <w:spacing w:line="276" w:lineRule="auto"/>
        <w:jc w:val="both"/>
        <w:rPr>
          <w:rFonts w:ascii="Tahoma" w:hAnsi="Tahoma" w:cs="Tahoma"/>
          <w:b/>
          <w:sz w:val="20"/>
          <w:szCs w:val="20"/>
        </w:rPr>
      </w:pPr>
      <w:r w:rsidRPr="005C6FB9">
        <w:rPr>
          <w:rFonts w:ascii="Tahoma" w:hAnsi="Tahoma" w:cs="Tahoma"/>
          <w:b/>
          <w:sz w:val="20"/>
          <w:szCs w:val="20"/>
        </w:rPr>
        <w:t>Wykonawca</w:t>
      </w:r>
      <w:r w:rsidR="00C6499B" w:rsidRPr="005C6FB9">
        <w:rPr>
          <w:rFonts w:ascii="Tahoma" w:hAnsi="Tahoma" w:cs="Tahoma"/>
          <w:b/>
          <w:sz w:val="20"/>
          <w:szCs w:val="20"/>
        </w:rPr>
        <w:t xml:space="preserve"> proponuje poszerzenie treści umowy z uwzględnieniem zapisów o treści j/n</w:t>
      </w:r>
    </w:p>
    <w:p w14:paraId="6100B1B4" w14:textId="77777777" w:rsidR="00C6499B" w:rsidRPr="005C6FB9" w:rsidRDefault="00C6499B" w:rsidP="00C6499B">
      <w:pPr>
        <w:numPr>
          <w:ilvl w:val="0"/>
          <w:numId w:val="17"/>
        </w:numPr>
        <w:tabs>
          <w:tab w:val="clear" w:pos="357"/>
          <w:tab w:val="left" w:pos="540"/>
        </w:tabs>
        <w:spacing w:before="240"/>
        <w:ind w:firstLine="0"/>
        <w:jc w:val="both"/>
        <w:rPr>
          <w:rFonts w:ascii="Tahoma" w:hAnsi="Tahoma" w:cs="Tahoma"/>
          <w:b/>
          <w:sz w:val="20"/>
          <w:szCs w:val="20"/>
        </w:rPr>
      </w:pPr>
      <w:r w:rsidRPr="005C6FB9">
        <w:rPr>
          <w:rFonts w:ascii="Tahoma" w:hAnsi="Tahoma" w:cs="Tahoma"/>
          <w:b/>
          <w:sz w:val="20"/>
          <w:szCs w:val="20"/>
        </w:rPr>
        <w:t>OBOWIĄZKI ZLECENIODAWCY</w:t>
      </w:r>
    </w:p>
    <w:p w14:paraId="72AE22A0" w14:textId="77777777" w:rsidR="00C6499B" w:rsidRPr="005C6FB9" w:rsidRDefault="00C6499B" w:rsidP="00C6499B">
      <w:pPr>
        <w:spacing w:before="240"/>
        <w:ind w:left="540"/>
        <w:jc w:val="both"/>
        <w:rPr>
          <w:rFonts w:ascii="Tahoma" w:hAnsi="Tahoma" w:cs="Tahoma"/>
          <w:sz w:val="20"/>
          <w:szCs w:val="20"/>
        </w:rPr>
      </w:pPr>
      <w:r w:rsidRPr="005C6FB9">
        <w:rPr>
          <w:rFonts w:ascii="Tahoma" w:hAnsi="Tahoma" w:cs="Tahoma"/>
          <w:sz w:val="20"/>
          <w:szCs w:val="20"/>
        </w:rPr>
        <w:t>Zleceniodawca zobowiązuje się do:</w:t>
      </w:r>
    </w:p>
    <w:p w14:paraId="1D7344F8"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terminowego regulowania każdej płatności wynikającej z niniejszej Umowy, w szczególności Wynagrodzenia, zgodnie z par. 3;</w:t>
      </w:r>
    </w:p>
    <w:p w14:paraId="6A29A6D9" w14:textId="0EACA7E4" w:rsidR="00C6499B" w:rsidRPr="005C6FB9" w:rsidRDefault="005C6FB9"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zapewnienia Wykonawcy</w:t>
      </w:r>
      <w:r w:rsidR="00C6499B" w:rsidRPr="005C6FB9">
        <w:rPr>
          <w:rFonts w:ascii="Tahoma" w:hAnsi="Tahoma" w:cs="Tahoma"/>
          <w:sz w:val="20"/>
          <w:szCs w:val="20"/>
        </w:rPr>
        <w:t xml:space="preserve"> swobodnego dostępu do [Urządzeń/Urządzenia] na czas niezbędny do dokonania czynności serwisowych;</w:t>
      </w:r>
    </w:p>
    <w:p w14:paraId="5AF2BAFB"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wykonywania profilaktycznych czynności konserwacyjnych i kontrolnych określonych w  Instrukcji Obsługi;</w:t>
      </w:r>
    </w:p>
    <w:p w14:paraId="2CFC1B75" w14:textId="040D3C9C"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zapewnienia pomocy technicznej koniecznej do przeprowadzenia czynności serwisowych, w tym w szczególności bezpłatn</w:t>
      </w:r>
      <w:r w:rsidR="005C6FB9" w:rsidRPr="005C6FB9">
        <w:rPr>
          <w:rFonts w:ascii="Tahoma" w:hAnsi="Tahoma" w:cs="Tahoma"/>
          <w:sz w:val="20"/>
          <w:szCs w:val="20"/>
        </w:rPr>
        <w:t>ego oddania do dyspozycji Wykonawcy</w:t>
      </w:r>
      <w:r w:rsidRPr="005C6FB9">
        <w:rPr>
          <w:rFonts w:ascii="Tahoma" w:hAnsi="Tahoma" w:cs="Tahoma"/>
          <w:sz w:val="20"/>
          <w:szCs w:val="20"/>
        </w:rPr>
        <w:t xml:space="preserve"> wózków widłowych;</w:t>
      </w:r>
    </w:p>
    <w:p w14:paraId="5EB61D09" w14:textId="18DBB4D8" w:rsidR="00C6499B" w:rsidRPr="005C6FB9" w:rsidRDefault="005C6FB9"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bieżącego informowania Wykonawcy</w:t>
      </w:r>
      <w:r w:rsidR="00C6499B" w:rsidRPr="005C6FB9">
        <w:rPr>
          <w:rFonts w:ascii="Tahoma" w:hAnsi="Tahoma" w:cs="Tahoma"/>
          <w:sz w:val="20"/>
          <w:szCs w:val="20"/>
        </w:rPr>
        <w:t xml:space="preserve"> o wszelkich wykrytych nieprawidłowościach w pracy [Urządzeń/Urządzeni</w:t>
      </w:r>
      <w:r w:rsidRPr="005C6FB9">
        <w:rPr>
          <w:rFonts w:ascii="Tahoma" w:hAnsi="Tahoma" w:cs="Tahoma"/>
          <w:sz w:val="20"/>
          <w:szCs w:val="20"/>
        </w:rPr>
        <w:t>a] i ich usterkach, o ile Wykonawca</w:t>
      </w:r>
      <w:r w:rsidR="00C6499B" w:rsidRPr="005C6FB9">
        <w:rPr>
          <w:rFonts w:ascii="Tahoma" w:hAnsi="Tahoma" w:cs="Tahoma"/>
          <w:sz w:val="20"/>
          <w:szCs w:val="20"/>
        </w:rPr>
        <w:t xml:space="preserve"> wcześniej nie kontaktował się w tej sprawie ze Zleceniodawcą;</w:t>
      </w:r>
    </w:p>
    <w:p w14:paraId="0B84D1B1"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zaniechania wykonywania przeglądów, napraw, zmian lub przeróbek [Urządzeń/Urządzenia] we własnym zakresie, ani też zlecania ich wykonywania osobom trzecim;</w:t>
      </w:r>
    </w:p>
    <w:p w14:paraId="016D2A9A" w14:textId="4C2B522A"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 xml:space="preserve">niezmieniania miejsca eksploatacji lub warunków pracy [Urządzeń/Urządzenia] bez </w:t>
      </w:r>
      <w:r w:rsidR="005C6FB9" w:rsidRPr="005C6FB9">
        <w:rPr>
          <w:rFonts w:ascii="Tahoma" w:hAnsi="Tahoma" w:cs="Tahoma"/>
          <w:sz w:val="20"/>
          <w:szCs w:val="20"/>
        </w:rPr>
        <w:t>uzyskania uprzednio zgody Wykonawcy</w:t>
      </w:r>
      <w:r w:rsidRPr="005C6FB9">
        <w:rPr>
          <w:rFonts w:ascii="Tahoma" w:hAnsi="Tahoma" w:cs="Tahoma"/>
          <w:sz w:val="20"/>
          <w:szCs w:val="20"/>
        </w:rPr>
        <w:t xml:space="preserve"> wyrażonej na piśmie;</w:t>
      </w:r>
    </w:p>
    <w:p w14:paraId="54080B5E" w14:textId="77777777" w:rsidR="00C6499B" w:rsidRPr="005C6FB9" w:rsidRDefault="00C6499B" w:rsidP="00C6499B">
      <w:pPr>
        <w:keepNext/>
        <w:numPr>
          <w:ilvl w:val="0"/>
          <w:numId w:val="17"/>
        </w:numPr>
        <w:tabs>
          <w:tab w:val="clear" w:pos="357"/>
          <w:tab w:val="left" w:pos="540"/>
        </w:tabs>
        <w:spacing w:before="240"/>
        <w:ind w:firstLine="0"/>
        <w:jc w:val="both"/>
        <w:rPr>
          <w:rFonts w:ascii="Tahoma" w:hAnsi="Tahoma" w:cs="Tahoma"/>
          <w:b/>
          <w:sz w:val="20"/>
          <w:szCs w:val="20"/>
        </w:rPr>
      </w:pPr>
      <w:r w:rsidRPr="005C6FB9">
        <w:rPr>
          <w:rFonts w:ascii="Tahoma" w:hAnsi="Tahoma" w:cs="Tahoma"/>
          <w:b/>
          <w:sz w:val="20"/>
          <w:szCs w:val="20"/>
        </w:rPr>
        <w:t xml:space="preserve">GWARANCJA NA CZĘŚCI ORAZ USŁUGI </w:t>
      </w:r>
    </w:p>
    <w:p w14:paraId="53A9028B" w14:textId="045E8776"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Postanowienia zawarte w par. 6 niniejszej Umowy znajdują zastosowanie do wszelkich części zamiennych, wymienion</w:t>
      </w:r>
      <w:r w:rsidR="005C6FB9" w:rsidRPr="005C6FB9">
        <w:rPr>
          <w:rFonts w:ascii="Tahoma" w:hAnsi="Tahoma" w:cs="Tahoma"/>
          <w:sz w:val="20"/>
          <w:szCs w:val="20"/>
        </w:rPr>
        <w:t>ych lub sprzedanych przez Wykonawcę</w:t>
      </w:r>
      <w:r w:rsidRPr="005C6FB9">
        <w:rPr>
          <w:rFonts w:ascii="Tahoma" w:hAnsi="Tahoma" w:cs="Tahoma"/>
          <w:sz w:val="20"/>
          <w:szCs w:val="20"/>
        </w:rPr>
        <w:t xml:space="preserve"> na podstawie lub w związku z niniejszą Umową (</w:t>
      </w:r>
      <w:r w:rsidRPr="005C6FB9">
        <w:rPr>
          <w:rFonts w:ascii="Tahoma" w:hAnsi="Tahoma" w:cs="Tahoma"/>
          <w:b/>
          <w:sz w:val="20"/>
          <w:szCs w:val="20"/>
        </w:rPr>
        <w:t>Części</w:t>
      </w:r>
      <w:r w:rsidRPr="005C6FB9">
        <w:rPr>
          <w:rFonts w:ascii="Tahoma" w:hAnsi="Tahoma" w:cs="Tahoma"/>
          <w:sz w:val="20"/>
          <w:szCs w:val="20"/>
        </w:rPr>
        <w:t>) oraz do czynności serwi</w:t>
      </w:r>
      <w:r w:rsidR="005C6FB9" w:rsidRPr="005C6FB9">
        <w:rPr>
          <w:rFonts w:ascii="Tahoma" w:hAnsi="Tahoma" w:cs="Tahoma"/>
          <w:sz w:val="20"/>
          <w:szCs w:val="20"/>
        </w:rPr>
        <w:t>sowych wykonywanych przez Wykonawcę</w:t>
      </w:r>
      <w:r w:rsidRPr="005C6FB9">
        <w:rPr>
          <w:rFonts w:ascii="Tahoma" w:hAnsi="Tahoma" w:cs="Tahoma"/>
          <w:sz w:val="20"/>
          <w:szCs w:val="20"/>
        </w:rPr>
        <w:t xml:space="preserve"> na podstawie lub </w:t>
      </w:r>
      <w:r w:rsidRPr="005C6FB9">
        <w:rPr>
          <w:rFonts w:ascii="Tahoma" w:hAnsi="Tahoma" w:cs="Tahoma"/>
          <w:sz w:val="20"/>
          <w:szCs w:val="20"/>
        </w:rPr>
        <w:lastRenderedPageBreak/>
        <w:t>w związku z niniejszą Umową, o ile czynności te polegają na wykonaniu oznaczonego dzieła (</w:t>
      </w:r>
      <w:r w:rsidRPr="005C6FB9">
        <w:rPr>
          <w:rFonts w:ascii="Tahoma" w:hAnsi="Tahoma" w:cs="Tahoma"/>
          <w:b/>
          <w:sz w:val="20"/>
          <w:szCs w:val="20"/>
        </w:rPr>
        <w:t>Usługi Objęte Gwarancją</w:t>
      </w:r>
      <w:r w:rsidRPr="005C6FB9">
        <w:rPr>
          <w:rFonts w:ascii="Tahoma" w:hAnsi="Tahoma" w:cs="Tahoma"/>
          <w:sz w:val="20"/>
          <w:szCs w:val="20"/>
        </w:rPr>
        <w:t>). Postanowienia zawarte w par. 6 nie mają zastosowania do części zamiennych i czynności serwisowych, będących przedmiotem odrębnego zamówienia, do którego zastosowanie znajdują Ogólne Warunku Świadczenia Usług Serwisowych lub Ogólne Warunki Sprzedaży Części i Ma</w:t>
      </w:r>
      <w:r w:rsidR="005C6FB9" w:rsidRPr="005C6FB9">
        <w:rPr>
          <w:rFonts w:ascii="Tahoma" w:hAnsi="Tahoma" w:cs="Tahoma"/>
          <w:sz w:val="20"/>
          <w:szCs w:val="20"/>
        </w:rPr>
        <w:t>teriałów Eksploatacyjnych Wykonawcy</w:t>
      </w:r>
      <w:r w:rsidRPr="005C6FB9">
        <w:rPr>
          <w:rFonts w:ascii="Tahoma" w:hAnsi="Tahoma" w:cs="Tahoma"/>
          <w:sz w:val="20"/>
          <w:szCs w:val="20"/>
        </w:rPr>
        <w:t>.</w:t>
      </w:r>
    </w:p>
    <w:p w14:paraId="15D37B4B" w14:textId="57375CA0" w:rsidR="00C6499B" w:rsidRPr="005C6FB9" w:rsidRDefault="005C6FB9"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 xml:space="preserve">Wykonawca </w:t>
      </w:r>
      <w:r w:rsidR="00C6499B" w:rsidRPr="005C6FB9">
        <w:rPr>
          <w:rFonts w:ascii="Tahoma" w:hAnsi="Tahoma" w:cs="Tahoma"/>
          <w:sz w:val="20"/>
          <w:szCs w:val="20"/>
        </w:rPr>
        <w:t>zobowiązuje się do bezpłatnego usunięcia wad wykonania Usług Objętych Gwarancją oraz wad fizycznych Części, jeżeli:</w:t>
      </w:r>
    </w:p>
    <w:p w14:paraId="6D2DBC31"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Urządzenia są eksploatowane na terenie Rzeczypospolitej Polskiej,</w:t>
      </w:r>
    </w:p>
    <w:p w14:paraId="0E999CBD"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Urządzenia będą używane zgodnie z zaleceniami Instrukcji Obsługi przekazanej wraz z Urządzeniami,</w:t>
      </w:r>
    </w:p>
    <w:p w14:paraId="361EB8BB"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wady wykonania Usług Objętych Gwarancją ujawnią się w terminie: 12 miesięcy od dnia wykonania Usług Objętych Gwarancją, a wady fizyczne Części ujawnią się w terminie:</w:t>
      </w:r>
    </w:p>
    <w:p w14:paraId="53A1AF01" w14:textId="77777777" w:rsidR="00C6499B" w:rsidRPr="005C6FB9" w:rsidRDefault="00C6499B" w:rsidP="00C6499B">
      <w:pPr>
        <w:numPr>
          <w:ilvl w:val="1"/>
          <w:numId w:val="18"/>
        </w:numPr>
        <w:spacing w:before="240"/>
        <w:jc w:val="both"/>
        <w:rPr>
          <w:rFonts w:ascii="Tahoma" w:hAnsi="Tahoma" w:cs="Tahoma"/>
          <w:sz w:val="20"/>
          <w:szCs w:val="20"/>
        </w:rPr>
      </w:pPr>
      <w:r w:rsidRPr="005C6FB9">
        <w:rPr>
          <w:rFonts w:ascii="Tahoma" w:hAnsi="Tahoma" w:cs="Tahoma"/>
          <w:sz w:val="20"/>
          <w:szCs w:val="20"/>
        </w:rPr>
        <w:t>12 miesięcy od dnia zamontowania Części – w przypadku wad fizycznych Części nowych,</w:t>
      </w:r>
    </w:p>
    <w:p w14:paraId="7CC3A7BB" w14:textId="77777777" w:rsidR="00C6499B" w:rsidRPr="005C6FB9" w:rsidRDefault="00C6499B" w:rsidP="00C6499B">
      <w:pPr>
        <w:numPr>
          <w:ilvl w:val="1"/>
          <w:numId w:val="18"/>
        </w:numPr>
        <w:spacing w:before="240"/>
        <w:jc w:val="both"/>
        <w:rPr>
          <w:rFonts w:ascii="Tahoma" w:hAnsi="Tahoma" w:cs="Tahoma"/>
          <w:sz w:val="20"/>
          <w:szCs w:val="20"/>
        </w:rPr>
      </w:pPr>
      <w:r w:rsidRPr="005C6FB9">
        <w:rPr>
          <w:rFonts w:ascii="Tahoma" w:hAnsi="Tahoma" w:cs="Tahoma"/>
          <w:sz w:val="20"/>
          <w:szCs w:val="20"/>
        </w:rPr>
        <w:t>6 miesięcy od dnia zamontowania Części – w przypadku wad fizycznych Części regenerowanych,</w:t>
      </w:r>
    </w:p>
    <w:p w14:paraId="7906A020" w14:textId="77777777" w:rsidR="00C6499B" w:rsidRPr="005C6FB9" w:rsidRDefault="00C6499B" w:rsidP="00C6499B">
      <w:pPr>
        <w:numPr>
          <w:ilvl w:val="1"/>
          <w:numId w:val="17"/>
        </w:numPr>
        <w:tabs>
          <w:tab w:val="clear" w:pos="1440"/>
          <w:tab w:val="num" w:pos="1080"/>
        </w:tabs>
        <w:spacing w:before="240"/>
        <w:ind w:left="1080" w:hanging="540"/>
        <w:jc w:val="both"/>
        <w:rPr>
          <w:rFonts w:ascii="Tahoma" w:hAnsi="Tahoma" w:cs="Tahoma"/>
          <w:sz w:val="20"/>
          <w:szCs w:val="20"/>
        </w:rPr>
      </w:pPr>
      <w:r w:rsidRPr="005C6FB9">
        <w:rPr>
          <w:rFonts w:ascii="Tahoma" w:hAnsi="Tahoma" w:cs="Tahoma"/>
          <w:sz w:val="20"/>
          <w:szCs w:val="20"/>
        </w:rPr>
        <w:t>wady te zostaną zgłoszone pisemnie przez Zleceniodawcę w terminie 7 dni od dnia ich wykrycia, przy czym niezgłoszenie wady w tym terminie powoduje utratę uprawnień wynikających z gwarancji w zakresie tych wad.</w:t>
      </w:r>
    </w:p>
    <w:p w14:paraId="0E39DABF" w14:textId="77777777"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Pisemne zgłoszenie wad winno zawierać:</w:t>
      </w:r>
    </w:p>
    <w:p w14:paraId="5C89933F" w14:textId="77777777" w:rsidR="00C6499B" w:rsidRPr="005C6FB9" w:rsidRDefault="00C6499B" w:rsidP="00C6499B">
      <w:pPr>
        <w:numPr>
          <w:ilvl w:val="0"/>
          <w:numId w:val="19"/>
        </w:numPr>
        <w:tabs>
          <w:tab w:val="clear" w:pos="1440"/>
          <w:tab w:val="left" w:pos="1134"/>
        </w:tabs>
        <w:spacing w:before="240"/>
        <w:ind w:left="1134" w:hanging="567"/>
        <w:jc w:val="both"/>
        <w:rPr>
          <w:rFonts w:ascii="Tahoma" w:hAnsi="Tahoma" w:cs="Tahoma"/>
          <w:sz w:val="20"/>
          <w:szCs w:val="20"/>
        </w:rPr>
      </w:pPr>
      <w:r w:rsidRPr="005C6FB9">
        <w:rPr>
          <w:rFonts w:ascii="Tahoma" w:hAnsi="Tahoma" w:cs="Tahoma"/>
          <w:sz w:val="20"/>
          <w:szCs w:val="20"/>
        </w:rPr>
        <w:t>wskazanie typu, numeru katalogowego i numeru seryjnego Urządzenia, a w przypadku wady fizycznej Części – także numeru katalogowego i numeru seryjnego tej Części,</w:t>
      </w:r>
    </w:p>
    <w:p w14:paraId="24E2CB21" w14:textId="77777777" w:rsidR="00C6499B" w:rsidRPr="005C6FB9" w:rsidRDefault="00C6499B" w:rsidP="00C6499B">
      <w:pPr>
        <w:numPr>
          <w:ilvl w:val="0"/>
          <w:numId w:val="19"/>
        </w:numPr>
        <w:tabs>
          <w:tab w:val="clear" w:pos="1440"/>
          <w:tab w:val="left" w:pos="1134"/>
        </w:tabs>
        <w:spacing w:before="240"/>
        <w:ind w:left="1134" w:hanging="567"/>
        <w:jc w:val="both"/>
        <w:rPr>
          <w:rFonts w:ascii="Tahoma" w:hAnsi="Tahoma" w:cs="Tahoma"/>
          <w:sz w:val="20"/>
          <w:szCs w:val="20"/>
        </w:rPr>
      </w:pPr>
      <w:r w:rsidRPr="005C6FB9">
        <w:rPr>
          <w:rFonts w:ascii="Tahoma" w:hAnsi="Tahoma" w:cs="Tahoma"/>
          <w:sz w:val="20"/>
          <w:szCs w:val="20"/>
        </w:rPr>
        <w:t>opis wady,</w:t>
      </w:r>
    </w:p>
    <w:p w14:paraId="2B977267" w14:textId="77777777" w:rsidR="00C6499B" w:rsidRPr="005C6FB9" w:rsidRDefault="00C6499B" w:rsidP="00C6499B">
      <w:pPr>
        <w:numPr>
          <w:ilvl w:val="0"/>
          <w:numId w:val="19"/>
        </w:numPr>
        <w:tabs>
          <w:tab w:val="clear" w:pos="1440"/>
          <w:tab w:val="left" w:pos="1134"/>
        </w:tabs>
        <w:spacing w:before="240"/>
        <w:ind w:left="1134" w:hanging="567"/>
        <w:jc w:val="both"/>
        <w:rPr>
          <w:rFonts w:ascii="Tahoma" w:hAnsi="Tahoma" w:cs="Tahoma"/>
          <w:sz w:val="20"/>
          <w:szCs w:val="20"/>
        </w:rPr>
      </w:pPr>
      <w:r w:rsidRPr="005C6FB9">
        <w:rPr>
          <w:rFonts w:ascii="Tahoma" w:hAnsi="Tahoma" w:cs="Tahoma"/>
          <w:sz w:val="20"/>
          <w:szCs w:val="20"/>
        </w:rPr>
        <w:t>podpis osoby umocowanej do działania w imieniu Zleceniodawcy.</w:t>
      </w:r>
    </w:p>
    <w:p w14:paraId="6C0CA2D8" w14:textId="6DCBC6F1"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 xml:space="preserve">Uznając zgłoszenie wad za uzasadnione, </w:t>
      </w:r>
      <w:r w:rsidR="005C6FB9" w:rsidRPr="005C6FB9">
        <w:rPr>
          <w:rFonts w:ascii="Tahoma" w:hAnsi="Tahoma" w:cs="Tahoma"/>
          <w:sz w:val="20"/>
          <w:szCs w:val="20"/>
        </w:rPr>
        <w:t>Wykonawca</w:t>
      </w:r>
      <w:r w:rsidRPr="005C6FB9">
        <w:rPr>
          <w:rFonts w:ascii="Tahoma" w:hAnsi="Tahoma" w:cs="Tahoma"/>
          <w:sz w:val="20"/>
          <w:szCs w:val="20"/>
        </w:rPr>
        <w:t xml:space="preserve"> może, według własnego uznania:</w:t>
      </w:r>
    </w:p>
    <w:p w14:paraId="3BD038F9" w14:textId="77777777" w:rsidR="00C6499B" w:rsidRPr="005C6FB9" w:rsidRDefault="00C6499B" w:rsidP="00C6499B">
      <w:pPr>
        <w:numPr>
          <w:ilvl w:val="0"/>
          <w:numId w:val="20"/>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t xml:space="preserve">usunąć stwierdzone wady, lub </w:t>
      </w:r>
    </w:p>
    <w:p w14:paraId="3E266FB7" w14:textId="77777777" w:rsidR="00C6499B" w:rsidRPr="005C6FB9" w:rsidRDefault="00C6499B" w:rsidP="00C6499B">
      <w:pPr>
        <w:numPr>
          <w:ilvl w:val="0"/>
          <w:numId w:val="20"/>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t>dokonać wymiany Części.</w:t>
      </w:r>
    </w:p>
    <w:p w14:paraId="63988F5A" w14:textId="78CC3F5D" w:rsidR="00C6499B" w:rsidRPr="005C6FB9" w:rsidRDefault="005C6FB9"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Wykonawca</w:t>
      </w:r>
      <w:r w:rsidR="00C6499B" w:rsidRPr="005C6FB9">
        <w:rPr>
          <w:rFonts w:ascii="Tahoma" w:hAnsi="Tahoma" w:cs="Tahoma"/>
          <w:sz w:val="20"/>
          <w:szCs w:val="20"/>
        </w:rPr>
        <w:t xml:space="preserve"> przystąpi do usunięcia wad w terminie do 10 dni od dnia uznania wady przez </w:t>
      </w:r>
      <w:r w:rsidRPr="005C6FB9">
        <w:rPr>
          <w:rFonts w:ascii="Tahoma" w:hAnsi="Tahoma" w:cs="Tahoma"/>
          <w:sz w:val="20"/>
          <w:szCs w:val="20"/>
        </w:rPr>
        <w:t>Wykonawca</w:t>
      </w:r>
      <w:r w:rsidR="00C6499B" w:rsidRPr="005C6FB9">
        <w:rPr>
          <w:rFonts w:ascii="Tahoma" w:hAnsi="Tahoma" w:cs="Tahoma"/>
          <w:sz w:val="20"/>
          <w:szCs w:val="20"/>
        </w:rPr>
        <w:t>.</w:t>
      </w:r>
    </w:p>
    <w:p w14:paraId="6EC061A9" w14:textId="50BA3C09"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 xml:space="preserve">W przypadku ustalenia przez </w:t>
      </w:r>
      <w:r w:rsidR="005C6FB9" w:rsidRPr="005C6FB9">
        <w:rPr>
          <w:rFonts w:ascii="Tahoma" w:hAnsi="Tahoma" w:cs="Tahoma"/>
          <w:sz w:val="20"/>
          <w:szCs w:val="20"/>
        </w:rPr>
        <w:t>Wykonawca</w:t>
      </w:r>
      <w:r w:rsidRPr="005C6FB9">
        <w:rPr>
          <w:rFonts w:ascii="Tahoma" w:hAnsi="Tahoma" w:cs="Tahoma"/>
          <w:sz w:val="20"/>
          <w:szCs w:val="20"/>
        </w:rPr>
        <w:t xml:space="preserve">, że zgłoszenie wad jest nieuzasadnione, </w:t>
      </w:r>
      <w:r w:rsidR="005C6FB9" w:rsidRPr="005C6FB9">
        <w:rPr>
          <w:rFonts w:ascii="Tahoma" w:hAnsi="Tahoma" w:cs="Tahoma"/>
          <w:sz w:val="20"/>
          <w:szCs w:val="20"/>
        </w:rPr>
        <w:t>Wykonawca</w:t>
      </w:r>
      <w:r w:rsidRPr="005C6FB9">
        <w:rPr>
          <w:rFonts w:ascii="Tahoma" w:hAnsi="Tahoma" w:cs="Tahoma"/>
          <w:sz w:val="20"/>
          <w:szCs w:val="20"/>
        </w:rPr>
        <w:t xml:space="preserve"> może obciążyć Zleceniodawcę poniesionymi kosztami związanymi z weryfikacją zgłoszenia wad, w tym między innymi kosztami wykonania ekspertyzy.</w:t>
      </w:r>
    </w:p>
    <w:p w14:paraId="656F74CC" w14:textId="77777777"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W przypadku wymiany Części na nowe, terminy, o których mowa w par. 6 ust. 1 pkt c, nie biegną od nowa ani nie ulegają zawieszeniu.</w:t>
      </w:r>
    </w:p>
    <w:p w14:paraId="7FE09F3B" w14:textId="77777777"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Zleceniodawca traci uprawnienia wynikające z gwarancji w przypadku:</w:t>
      </w:r>
    </w:p>
    <w:p w14:paraId="67499491" w14:textId="77777777" w:rsidR="00C6499B" w:rsidRPr="005C6FB9" w:rsidRDefault="00C6499B" w:rsidP="00C6499B">
      <w:pPr>
        <w:numPr>
          <w:ilvl w:val="0"/>
          <w:numId w:val="21"/>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t>wykonywania napraw, zmian lub przeróbek Urządzeń we własnym zakresie lub zlecania ich do wykonywania osobom trzecim,</w:t>
      </w:r>
    </w:p>
    <w:p w14:paraId="0CD55B84" w14:textId="77777777" w:rsidR="00C6499B" w:rsidRPr="005C6FB9" w:rsidRDefault="00C6499B" w:rsidP="00C6499B">
      <w:pPr>
        <w:numPr>
          <w:ilvl w:val="0"/>
          <w:numId w:val="21"/>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t>eksploatacji Urządzeń niezgodnie z ich przeznaczeniem i niezgodnie z  Instrukcją Obsługi,</w:t>
      </w:r>
    </w:p>
    <w:p w14:paraId="70248C73" w14:textId="2E4B129D" w:rsidR="00C6499B" w:rsidRPr="005C6FB9" w:rsidRDefault="00C6499B" w:rsidP="00C6499B">
      <w:pPr>
        <w:numPr>
          <w:ilvl w:val="0"/>
          <w:numId w:val="21"/>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lastRenderedPageBreak/>
        <w:t xml:space="preserve">stosowania w Urządzeniach materiałów eksploatacyjnych (m.in. wkładów filtrów oleju, powietrza, pasków, mat filtracyjnych, olejów i płynów, podkładek, membran gumowych i podobne) i części zamiennych nie zaleconych przez </w:t>
      </w:r>
      <w:r w:rsidR="005C6FB9" w:rsidRPr="005C6FB9">
        <w:rPr>
          <w:rFonts w:ascii="Tahoma" w:hAnsi="Tahoma" w:cs="Tahoma"/>
          <w:sz w:val="20"/>
          <w:szCs w:val="20"/>
        </w:rPr>
        <w:t>Wykonawca</w:t>
      </w:r>
      <w:r w:rsidRPr="005C6FB9">
        <w:rPr>
          <w:rFonts w:ascii="Tahoma" w:hAnsi="Tahoma" w:cs="Tahoma"/>
          <w:sz w:val="20"/>
          <w:szCs w:val="20"/>
        </w:rPr>
        <w:t>,</w:t>
      </w:r>
    </w:p>
    <w:p w14:paraId="452D0C24" w14:textId="0F8494B3" w:rsidR="00C6499B" w:rsidRPr="005C6FB9" w:rsidRDefault="00C6499B" w:rsidP="00C6499B">
      <w:pPr>
        <w:numPr>
          <w:ilvl w:val="0"/>
          <w:numId w:val="21"/>
        </w:numPr>
        <w:tabs>
          <w:tab w:val="clear" w:pos="1440"/>
        </w:tabs>
        <w:spacing w:before="240"/>
        <w:ind w:left="1134" w:hanging="567"/>
        <w:jc w:val="both"/>
        <w:rPr>
          <w:rFonts w:ascii="Tahoma" w:hAnsi="Tahoma" w:cs="Tahoma"/>
          <w:sz w:val="20"/>
          <w:szCs w:val="20"/>
        </w:rPr>
      </w:pPr>
      <w:r w:rsidRPr="005C6FB9">
        <w:rPr>
          <w:rFonts w:ascii="Tahoma" w:hAnsi="Tahoma" w:cs="Tahoma"/>
          <w:sz w:val="20"/>
          <w:szCs w:val="20"/>
        </w:rPr>
        <w:t xml:space="preserve">niedokonania przeglądu gwarancyjnego Urządzeń przez serwis </w:t>
      </w:r>
      <w:r w:rsidR="005C6FB9" w:rsidRPr="005C6FB9">
        <w:rPr>
          <w:rFonts w:ascii="Tahoma" w:hAnsi="Tahoma" w:cs="Tahoma"/>
          <w:sz w:val="20"/>
          <w:szCs w:val="20"/>
        </w:rPr>
        <w:t>Wykonawca</w:t>
      </w:r>
      <w:r w:rsidRPr="005C6FB9">
        <w:rPr>
          <w:rFonts w:ascii="Tahoma" w:hAnsi="Tahoma" w:cs="Tahoma"/>
          <w:sz w:val="20"/>
          <w:szCs w:val="20"/>
        </w:rPr>
        <w:t xml:space="preserve"> w terminie wskazanym w  Instrukcji Obsługi.</w:t>
      </w:r>
    </w:p>
    <w:p w14:paraId="6C379E5D" w14:textId="77777777"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Materiały eksploatacyjne oraz części zużywające się, wymienione lub sprzedane na podstawie lub w związku z niniejszą Umową,  nie są objęte gwarancją.</w:t>
      </w:r>
    </w:p>
    <w:p w14:paraId="2CC33518" w14:textId="52A7E971" w:rsidR="00C6499B" w:rsidRPr="005C6FB9" w:rsidRDefault="00C6499B" w:rsidP="00C6499B">
      <w:pPr>
        <w:numPr>
          <w:ilvl w:val="0"/>
          <w:numId w:val="18"/>
        </w:numPr>
        <w:tabs>
          <w:tab w:val="clear" w:pos="720"/>
          <w:tab w:val="num" w:pos="540"/>
          <w:tab w:val="num" w:pos="1440"/>
        </w:tabs>
        <w:spacing w:before="240"/>
        <w:ind w:left="540" w:hanging="540"/>
        <w:jc w:val="both"/>
        <w:rPr>
          <w:rFonts w:ascii="Tahoma" w:hAnsi="Tahoma" w:cs="Tahoma"/>
          <w:sz w:val="20"/>
          <w:szCs w:val="20"/>
        </w:rPr>
      </w:pPr>
      <w:r w:rsidRPr="005C6FB9">
        <w:rPr>
          <w:rFonts w:ascii="Tahoma" w:hAnsi="Tahoma" w:cs="Tahoma"/>
          <w:sz w:val="20"/>
          <w:szCs w:val="20"/>
        </w:rPr>
        <w:t xml:space="preserve">Odpowiedzialność </w:t>
      </w:r>
      <w:r w:rsidR="005C6FB9" w:rsidRPr="005C6FB9">
        <w:rPr>
          <w:rFonts w:ascii="Tahoma" w:hAnsi="Tahoma" w:cs="Tahoma"/>
          <w:sz w:val="20"/>
          <w:szCs w:val="20"/>
        </w:rPr>
        <w:t>Wykonawca</w:t>
      </w:r>
      <w:r w:rsidRPr="005C6FB9">
        <w:rPr>
          <w:rFonts w:ascii="Tahoma" w:hAnsi="Tahoma" w:cs="Tahoma"/>
          <w:sz w:val="20"/>
          <w:szCs w:val="20"/>
        </w:rPr>
        <w:t xml:space="preserve"> z tytułu rękojmi za wady wykonania Usług Objętych Gwarancją oraz za wady Części, a także wady części zużywających się i materiałów eksploatacyjnych, wymienionych lub sprzedanych na podstawie lub w związku z niniejszą Umową,  jest wyłączona.</w:t>
      </w:r>
    </w:p>
    <w:p w14:paraId="57D8B55B" w14:textId="77777777" w:rsidR="00C6499B" w:rsidRPr="005C6FB9" w:rsidRDefault="00C6499B" w:rsidP="00C6499B">
      <w:pPr>
        <w:numPr>
          <w:ilvl w:val="0"/>
          <w:numId w:val="17"/>
        </w:numPr>
        <w:tabs>
          <w:tab w:val="clear" w:pos="357"/>
          <w:tab w:val="left" w:pos="540"/>
        </w:tabs>
        <w:spacing w:before="240"/>
        <w:ind w:firstLine="0"/>
        <w:jc w:val="both"/>
        <w:rPr>
          <w:rFonts w:ascii="Tahoma" w:hAnsi="Tahoma" w:cs="Tahoma"/>
          <w:b/>
          <w:sz w:val="20"/>
          <w:szCs w:val="20"/>
        </w:rPr>
      </w:pPr>
      <w:r w:rsidRPr="005C6FB9">
        <w:rPr>
          <w:rFonts w:ascii="Tahoma" w:hAnsi="Tahoma" w:cs="Tahoma"/>
          <w:b/>
          <w:sz w:val="20"/>
          <w:szCs w:val="20"/>
        </w:rPr>
        <w:t>POZOSTAŁE POSTANOWIENIA</w:t>
      </w:r>
    </w:p>
    <w:p w14:paraId="2FB24385" w14:textId="5D1B2649" w:rsidR="00C6499B" w:rsidRPr="005C6FB9" w:rsidRDefault="005C6FB9" w:rsidP="00C6499B">
      <w:pPr>
        <w:numPr>
          <w:ilvl w:val="0"/>
          <w:numId w:val="22"/>
        </w:numPr>
        <w:tabs>
          <w:tab w:val="clear" w:pos="900"/>
          <w:tab w:val="num" w:pos="540"/>
        </w:tabs>
        <w:spacing w:before="240"/>
        <w:ind w:left="540"/>
        <w:jc w:val="both"/>
        <w:rPr>
          <w:rFonts w:ascii="Tahoma" w:hAnsi="Tahoma" w:cs="Tahoma"/>
          <w:sz w:val="20"/>
          <w:szCs w:val="20"/>
        </w:rPr>
      </w:pPr>
      <w:r w:rsidRPr="005C6FB9">
        <w:rPr>
          <w:rFonts w:ascii="Tahoma" w:hAnsi="Tahoma" w:cs="Tahoma"/>
          <w:sz w:val="20"/>
          <w:szCs w:val="20"/>
        </w:rPr>
        <w:t>Wykonawca</w:t>
      </w:r>
      <w:r w:rsidR="00C6499B" w:rsidRPr="005C6FB9">
        <w:rPr>
          <w:rFonts w:ascii="Tahoma" w:hAnsi="Tahoma" w:cs="Tahoma"/>
          <w:sz w:val="20"/>
          <w:szCs w:val="20"/>
        </w:rPr>
        <w:t xml:space="preserve"> nie ponosi odpowiedzialności za szkodę wyrządzoną Zleceniodawcy w wyniku niewykonania lub nienależytego wykonana umowy, w zakresie utraconych przez Zleceniodawcy korzyści, a także w zakresie szkody Zamawiającego polegającej na powstaniu obowiązku zapłaty kar umownych na rzecz osób trzecich, chyba że szkoda powstała na skutek winy umyślnej </w:t>
      </w:r>
      <w:r w:rsidRPr="005C6FB9">
        <w:rPr>
          <w:rFonts w:ascii="Tahoma" w:hAnsi="Tahoma" w:cs="Tahoma"/>
          <w:sz w:val="20"/>
          <w:szCs w:val="20"/>
        </w:rPr>
        <w:t>Wykonawca</w:t>
      </w:r>
      <w:r w:rsidR="00C6499B" w:rsidRPr="005C6FB9">
        <w:rPr>
          <w:rFonts w:ascii="Tahoma" w:hAnsi="Tahoma" w:cs="Tahoma"/>
          <w:sz w:val="20"/>
          <w:szCs w:val="20"/>
        </w:rPr>
        <w:t>.</w:t>
      </w:r>
    </w:p>
    <w:p w14:paraId="64D50886" w14:textId="2F822314" w:rsidR="00C6499B" w:rsidRPr="005C6FB9" w:rsidRDefault="00C6499B" w:rsidP="00C6499B">
      <w:pPr>
        <w:numPr>
          <w:ilvl w:val="0"/>
          <w:numId w:val="22"/>
        </w:numPr>
        <w:tabs>
          <w:tab w:val="clear" w:pos="900"/>
          <w:tab w:val="num" w:pos="540"/>
        </w:tabs>
        <w:spacing w:before="240"/>
        <w:ind w:left="540"/>
        <w:jc w:val="both"/>
        <w:rPr>
          <w:rFonts w:ascii="Tahoma" w:hAnsi="Tahoma" w:cs="Tahoma"/>
          <w:sz w:val="20"/>
          <w:szCs w:val="20"/>
        </w:rPr>
      </w:pPr>
      <w:r w:rsidRPr="005C6FB9">
        <w:rPr>
          <w:rFonts w:ascii="Tahoma" w:hAnsi="Tahoma" w:cs="Tahoma"/>
          <w:sz w:val="20"/>
          <w:szCs w:val="20"/>
        </w:rPr>
        <w:t xml:space="preserve">Wszelka odpowiedzialność odszkodowawcza </w:t>
      </w:r>
      <w:r w:rsidR="005C6FB9" w:rsidRPr="005C6FB9">
        <w:rPr>
          <w:rFonts w:ascii="Tahoma" w:hAnsi="Tahoma" w:cs="Tahoma"/>
          <w:sz w:val="20"/>
          <w:szCs w:val="20"/>
        </w:rPr>
        <w:t>Wykonawca</w:t>
      </w:r>
      <w:r w:rsidRPr="005C6FB9">
        <w:rPr>
          <w:rFonts w:ascii="Tahoma" w:hAnsi="Tahoma" w:cs="Tahoma"/>
          <w:sz w:val="20"/>
          <w:szCs w:val="20"/>
        </w:rPr>
        <w:t xml:space="preserve"> wobec Zleceniodawcy ograniczona jest łącznie do kwoty 1.000.000 PLN, chyba że szkoda powstała na skutek winy umyślnej </w:t>
      </w:r>
      <w:r w:rsidR="005C6FB9" w:rsidRPr="005C6FB9">
        <w:rPr>
          <w:rFonts w:ascii="Tahoma" w:hAnsi="Tahoma" w:cs="Tahoma"/>
          <w:sz w:val="20"/>
          <w:szCs w:val="20"/>
        </w:rPr>
        <w:t>Wykonawca</w:t>
      </w:r>
      <w:r w:rsidRPr="005C6FB9">
        <w:rPr>
          <w:rFonts w:ascii="Tahoma" w:hAnsi="Tahoma" w:cs="Tahoma"/>
          <w:sz w:val="20"/>
          <w:szCs w:val="20"/>
        </w:rPr>
        <w:t>.</w:t>
      </w:r>
    </w:p>
    <w:p w14:paraId="5BB4FA42" w14:textId="77777777" w:rsidR="00C6499B" w:rsidRPr="005C6FB9" w:rsidRDefault="00C6499B" w:rsidP="00C6499B">
      <w:pPr>
        <w:numPr>
          <w:ilvl w:val="0"/>
          <w:numId w:val="22"/>
        </w:numPr>
        <w:tabs>
          <w:tab w:val="clear" w:pos="900"/>
          <w:tab w:val="num" w:pos="540"/>
        </w:tabs>
        <w:spacing w:before="240"/>
        <w:ind w:left="540"/>
        <w:jc w:val="both"/>
        <w:rPr>
          <w:rFonts w:ascii="Tahoma" w:hAnsi="Tahoma" w:cs="Tahoma"/>
          <w:sz w:val="20"/>
          <w:szCs w:val="20"/>
        </w:rPr>
      </w:pPr>
      <w:r w:rsidRPr="005C6FB9">
        <w:rPr>
          <w:rFonts w:ascii="Tahoma" w:hAnsi="Tahoma" w:cs="Tahoma"/>
          <w:sz w:val="20"/>
          <w:szCs w:val="20"/>
        </w:rPr>
        <w:t>Wytwórcą odpadów w rozumieniu art. 3 ust. 1 pkt 32 ustawy z dnia 14 grudnia 2012 roku o odpadach (Dz. U. 2013 poz. 21) jest Zleceniodawca.</w:t>
      </w:r>
    </w:p>
    <w:p w14:paraId="48F1A04D" w14:textId="74D277BD" w:rsidR="00C6499B" w:rsidRPr="005C6FB9" w:rsidRDefault="00C6499B" w:rsidP="00C6499B">
      <w:pPr>
        <w:numPr>
          <w:ilvl w:val="0"/>
          <w:numId w:val="22"/>
        </w:numPr>
        <w:tabs>
          <w:tab w:val="clear" w:pos="900"/>
          <w:tab w:val="num" w:pos="540"/>
        </w:tabs>
        <w:spacing w:before="240"/>
        <w:ind w:left="540"/>
        <w:jc w:val="both"/>
        <w:rPr>
          <w:rFonts w:ascii="Tahoma" w:hAnsi="Tahoma" w:cs="Tahoma"/>
          <w:sz w:val="20"/>
          <w:szCs w:val="20"/>
        </w:rPr>
      </w:pPr>
      <w:r w:rsidRPr="005C6FB9">
        <w:rPr>
          <w:rFonts w:ascii="Tahoma" w:hAnsi="Tahoma" w:cs="Tahoma"/>
          <w:sz w:val="20"/>
          <w:szCs w:val="20"/>
        </w:rPr>
        <w:t xml:space="preserve">Strony uzgadniają, że żaden element Sprzętu Monitorującego nie staje się częścią składową ani przynależnością [któregokolwiek z Urządzeń/Urządzenia], Sprzęt Monitorujący pozostaje własnością </w:t>
      </w:r>
      <w:r w:rsidR="005C6FB9" w:rsidRPr="005C6FB9">
        <w:rPr>
          <w:rFonts w:ascii="Tahoma" w:hAnsi="Tahoma" w:cs="Tahoma"/>
          <w:sz w:val="20"/>
          <w:szCs w:val="20"/>
        </w:rPr>
        <w:t>Wykonawca</w:t>
      </w:r>
      <w:r w:rsidRPr="005C6FB9">
        <w:rPr>
          <w:rFonts w:ascii="Tahoma" w:hAnsi="Tahoma" w:cs="Tahoma"/>
          <w:sz w:val="20"/>
          <w:szCs w:val="20"/>
        </w:rPr>
        <w:t xml:space="preserve"> przez cały czas obowiązywania niniejszej Umowy, a po jej wygaśnięciu zostanie on zdemontowany przez </w:t>
      </w:r>
      <w:r w:rsidR="005C6FB9" w:rsidRPr="005C6FB9">
        <w:rPr>
          <w:rFonts w:ascii="Tahoma" w:hAnsi="Tahoma" w:cs="Tahoma"/>
          <w:sz w:val="20"/>
          <w:szCs w:val="20"/>
        </w:rPr>
        <w:t>Wykonawca</w:t>
      </w:r>
      <w:r w:rsidRPr="005C6FB9">
        <w:rPr>
          <w:rFonts w:ascii="Tahoma" w:hAnsi="Tahoma" w:cs="Tahoma"/>
          <w:sz w:val="20"/>
          <w:szCs w:val="20"/>
        </w:rPr>
        <w:t>.</w:t>
      </w:r>
      <w:r w:rsidR="005C6FB9">
        <w:rPr>
          <w:rFonts w:ascii="Tahoma" w:hAnsi="Tahoma" w:cs="Tahoma"/>
          <w:sz w:val="20"/>
          <w:szCs w:val="20"/>
        </w:rPr>
        <w:t>”</w:t>
      </w:r>
    </w:p>
    <w:p w14:paraId="2F39F9F8" w14:textId="77777777" w:rsidR="00037D7B" w:rsidRPr="005C6FB9" w:rsidRDefault="00037D7B" w:rsidP="005C6FB9">
      <w:pPr>
        <w:spacing w:after="80"/>
        <w:jc w:val="both"/>
        <w:rPr>
          <w:rFonts w:ascii="Tahoma" w:hAnsi="Tahoma" w:cs="Tahoma"/>
          <w:b/>
          <w:sz w:val="20"/>
          <w:szCs w:val="20"/>
        </w:rPr>
      </w:pPr>
    </w:p>
    <w:p w14:paraId="41959B92" w14:textId="3230EBBC" w:rsidR="00572BBC" w:rsidRPr="005C6FB9" w:rsidRDefault="00AC2FEB" w:rsidP="00B979A7">
      <w:pPr>
        <w:spacing w:after="80"/>
        <w:jc w:val="both"/>
        <w:rPr>
          <w:rFonts w:ascii="Tahoma" w:hAnsi="Tahoma" w:cs="Tahoma"/>
          <w:b/>
          <w:sz w:val="20"/>
          <w:szCs w:val="20"/>
        </w:rPr>
      </w:pPr>
      <w:r w:rsidRPr="005C6FB9">
        <w:rPr>
          <w:rFonts w:ascii="Tahoma" w:hAnsi="Tahoma" w:cs="Tahoma"/>
          <w:b/>
          <w:sz w:val="20"/>
          <w:szCs w:val="20"/>
        </w:rPr>
        <w:t>Odpowiedzi Zamawiającego</w:t>
      </w:r>
    </w:p>
    <w:p w14:paraId="5BC3CD6A" w14:textId="77777777" w:rsidR="0004279A" w:rsidRDefault="005C6FB9" w:rsidP="0004279A">
      <w:pPr>
        <w:spacing w:after="80"/>
        <w:jc w:val="both"/>
        <w:rPr>
          <w:rFonts w:ascii="Tahoma" w:hAnsi="Tahoma" w:cs="Tahoma"/>
          <w:sz w:val="20"/>
          <w:szCs w:val="20"/>
        </w:rPr>
      </w:pPr>
      <w:r>
        <w:rPr>
          <w:rFonts w:ascii="Tahoma" w:hAnsi="Tahoma" w:cs="Tahoma"/>
          <w:sz w:val="20"/>
          <w:szCs w:val="20"/>
        </w:rPr>
        <w:t xml:space="preserve">Zamawiający </w:t>
      </w:r>
      <w:r w:rsidR="0004279A">
        <w:rPr>
          <w:rFonts w:ascii="Tahoma" w:hAnsi="Tahoma" w:cs="Tahoma"/>
          <w:sz w:val="20"/>
          <w:szCs w:val="20"/>
        </w:rPr>
        <w:t xml:space="preserve">zmienia projekt umowy w sposób następujący: </w:t>
      </w:r>
    </w:p>
    <w:p w14:paraId="525EA959" w14:textId="7EAF7A88" w:rsidR="005C6FB9" w:rsidRPr="003F477D" w:rsidRDefault="0004279A" w:rsidP="0004279A">
      <w:pPr>
        <w:pStyle w:val="Akapitzlist"/>
        <w:numPr>
          <w:ilvl w:val="3"/>
          <w:numId w:val="18"/>
        </w:numPr>
        <w:tabs>
          <w:tab w:val="clear" w:pos="2880"/>
          <w:tab w:val="num" w:pos="284"/>
        </w:tabs>
        <w:spacing w:after="80"/>
        <w:ind w:left="0" w:firstLine="0"/>
        <w:jc w:val="both"/>
        <w:rPr>
          <w:rFonts w:ascii="Tahoma" w:hAnsi="Tahoma" w:cs="Tahoma"/>
          <w:sz w:val="20"/>
          <w:szCs w:val="20"/>
        </w:rPr>
      </w:pPr>
      <w:r w:rsidRPr="0004279A">
        <w:rPr>
          <w:rFonts w:ascii="Tahoma" w:hAnsi="Tahoma" w:cs="Tahoma"/>
          <w:sz w:val="20"/>
          <w:szCs w:val="20"/>
        </w:rPr>
        <w:t xml:space="preserve">§2 ust. 8 </w:t>
      </w:r>
      <w:r>
        <w:rPr>
          <w:rFonts w:ascii="Tahoma" w:hAnsi="Tahoma" w:cs="Tahoma"/>
          <w:sz w:val="20"/>
          <w:szCs w:val="20"/>
        </w:rPr>
        <w:t xml:space="preserve">projektu umowy </w:t>
      </w:r>
      <w:r w:rsidRPr="0004279A">
        <w:rPr>
          <w:rFonts w:ascii="Tahoma" w:hAnsi="Tahoma" w:cs="Tahoma"/>
          <w:sz w:val="20"/>
          <w:szCs w:val="20"/>
        </w:rPr>
        <w:t xml:space="preserve">(po wprowadzeniu zmian ust. 9) </w:t>
      </w:r>
      <w:r>
        <w:rPr>
          <w:rFonts w:ascii="Tahoma" w:hAnsi="Tahoma" w:cs="Tahoma"/>
          <w:sz w:val="20"/>
          <w:szCs w:val="20"/>
        </w:rPr>
        <w:t xml:space="preserve">- </w:t>
      </w:r>
      <w:r w:rsidRPr="0004279A">
        <w:rPr>
          <w:rFonts w:ascii="Tahoma" w:hAnsi="Tahoma" w:cs="Tahoma"/>
          <w:sz w:val="20"/>
          <w:szCs w:val="20"/>
        </w:rPr>
        <w:t xml:space="preserve">Zamawiający </w:t>
      </w:r>
      <w:r w:rsidRPr="003F477D">
        <w:rPr>
          <w:rFonts w:ascii="Tahoma" w:hAnsi="Tahoma" w:cs="Tahoma"/>
          <w:sz w:val="20"/>
          <w:szCs w:val="20"/>
        </w:rPr>
        <w:t xml:space="preserve">wykreśla zdanie </w:t>
      </w:r>
      <w:r w:rsidRPr="003F477D">
        <w:rPr>
          <w:rFonts w:ascii="Tahoma" w:hAnsi="Tahoma" w:cs="Tahoma"/>
          <w:i/>
          <w:sz w:val="20"/>
          <w:szCs w:val="20"/>
        </w:rPr>
        <w:t>„W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w:t>
      </w:r>
      <w:r w:rsidRPr="003F477D">
        <w:rPr>
          <w:rFonts w:ascii="Tahoma" w:hAnsi="Tahoma" w:cs="Tahoma"/>
          <w:sz w:val="20"/>
          <w:szCs w:val="20"/>
        </w:rPr>
        <w:t>;</w:t>
      </w:r>
    </w:p>
    <w:p w14:paraId="6EE6BAEF" w14:textId="12557F22" w:rsidR="0004279A" w:rsidRPr="003F477D" w:rsidRDefault="0004279A" w:rsidP="0004279A">
      <w:pPr>
        <w:pStyle w:val="Akapitzlist"/>
        <w:numPr>
          <w:ilvl w:val="3"/>
          <w:numId w:val="18"/>
        </w:numPr>
        <w:tabs>
          <w:tab w:val="clear" w:pos="2880"/>
          <w:tab w:val="num" w:pos="284"/>
        </w:tabs>
        <w:spacing w:after="80"/>
        <w:ind w:left="0" w:firstLine="0"/>
        <w:jc w:val="both"/>
        <w:rPr>
          <w:rFonts w:ascii="Tahoma" w:hAnsi="Tahoma" w:cs="Tahoma"/>
          <w:sz w:val="20"/>
          <w:szCs w:val="20"/>
        </w:rPr>
      </w:pPr>
      <w:r w:rsidRPr="003F477D">
        <w:rPr>
          <w:rFonts w:ascii="Tahoma" w:hAnsi="Tahoma" w:cs="Tahoma"/>
          <w:sz w:val="20"/>
          <w:szCs w:val="20"/>
        </w:rPr>
        <w:t>§5 ust. 4 projektu umowy – zdanie „</w:t>
      </w:r>
      <w:r w:rsidRPr="003F477D">
        <w:rPr>
          <w:rFonts w:ascii="Tahoma" w:hAnsi="Tahoma" w:cs="Tahoma"/>
          <w:i/>
          <w:sz w:val="20"/>
          <w:szCs w:val="20"/>
        </w:rPr>
        <w:t xml:space="preserve">Ww. zwrot nastąpi na warunkach określonych w załączniku nr 1 do umowy po przedłożeniu przez Wykonawcę faktur potwierdzających poniesienie ww. kosztów” </w:t>
      </w:r>
      <w:r w:rsidRPr="003F477D">
        <w:rPr>
          <w:rFonts w:ascii="Tahoma" w:hAnsi="Tahoma" w:cs="Tahoma"/>
          <w:sz w:val="20"/>
          <w:szCs w:val="20"/>
        </w:rPr>
        <w:t>otrzymuje brzmienie:  „</w:t>
      </w:r>
      <w:r w:rsidRPr="003F477D">
        <w:rPr>
          <w:rFonts w:ascii="Tahoma" w:hAnsi="Tahoma" w:cs="Tahoma"/>
          <w:i/>
          <w:sz w:val="20"/>
          <w:szCs w:val="20"/>
        </w:rPr>
        <w:t>Ww. zwrot nastąpi po przedłożeniu przez Wykonawcę faktur potwierdzających poniesienie ww. kosztów”;</w:t>
      </w:r>
    </w:p>
    <w:p w14:paraId="15366C40" w14:textId="77777777" w:rsidR="00BC42A7" w:rsidRPr="003F477D" w:rsidRDefault="00BC42A7" w:rsidP="0004279A">
      <w:pPr>
        <w:pStyle w:val="Akapitzlist"/>
        <w:numPr>
          <w:ilvl w:val="3"/>
          <w:numId w:val="18"/>
        </w:numPr>
        <w:tabs>
          <w:tab w:val="clear" w:pos="2880"/>
          <w:tab w:val="num" w:pos="284"/>
        </w:tabs>
        <w:spacing w:after="80"/>
        <w:ind w:left="0" w:firstLine="0"/>
        <w:jc w:val="both"/>
        <w:rPr>
          <w:rFonts w:ascii="Tahoma" w:hAnsi="Tahoma" w:cs="Tahoma"/>
          <w:sz w:val="20"/>
          <w:szCs w:val="20"/>
        </w:rPr>
      </w:pPr>
      <w:r w:rsidRPr="003F477D">
        <w:rPr>
          <w:rFonts w:ascii="Tahoma" w:hAnsi="Tahoma" w:cs="Tahoma"/>
          <w:sz w:val="20"/>
          <w:szCs w:val="20"/>
        </w:rPr>
        <w:t>§5 ust. 6 projektu umowy pozostaje bez zmian. Jednakże Zamawiający informuje, że przewiduje możliwość przesyłania przez wybranego Wykonawcę faktur vat w formie elektronicznej, zgodnie i na mocy porozumienia w ww. zakresie, jakie zostanie zawarte z wybranym Wykonawcą po podpisaniu umowy;</w:t>
      </w:r>
    </w:p>
    <w:p w14:paraId="315B3037" w14:textId="14706805" w:rsidR="0004279A" w:rsidRPr="003F477D" w:rsidRDefault="00BC42A7" w:rsidP="0004279A">
      <w:pPr>
        <w:pStyle w:val="Akapitzlist"/>
        <w:numPr>
          <w:ilvl w:val="3"/>
          <w:numId w:val="18"/>
        </w:numPr>
        <w:tabs>
          <w:tab w:val="clear" w:pos="2880"/>
          <w:tab w:val="num" w:pos="284"/>
        </w:tabs>
        <w:spacing w:after="80"/>
        <w:ind w:left="0" w:firstLine="0"/>
        <w:jc w:val="both"/>
        <w:rPr>
          <w:rFonts w:ascii="Tahoma" w:hAnsi="Tahoma" w:cs="Tahoma"/>
          <w:i/>
          <w:sz w:val="20"/>
          <w:szCs w:val="20"/>
        </w:rPr>
      </w:pPr>
      <w:r w:rsidRPr="003F477D">
        <w:rPr>
          <w:rFonts w:ascii="Tahoma" w:hAnsi="Tahoma" w:cs="Tahoma"/>
          <w:sz w:val="20"/>
          <w:szCs w:val="20"/>
        </w:rPr>
        <w:t>§5 ust. 8 projektu umowy - zdanie „</w:t>
      </w:r>
      <w:r w:rsidRPr="003F477D">
        <w:rPr>
          <w:rFonts w:ascii="Tahoma" w:hAnsi="Tahoma" w:cs="Tahoma"/>
          <w:i/>
          <w:sz w:val="20"/>
          <w:szCs w:val="20"/>
        </w:rPr>
        <w:t xml:space="preserve">Dniem zapłaty jest dzień obciążenia rachunku bankowego Zamawiającego” </w:t>
      </w:r>
      <w:r w:rsidRPr="003F477D">
        <w:rPr>
          <w:rFonts w:ascii="Tahoma" w:hAnsi="Tahoma" w:cs="Tahoma"/>
          <w:sz w:val="20"/>
          <w:szCs w:val="20"/>
        </w:rPr>
        <w:t xml:space="preserve"> otrzymuje brzmienie: </w:t>
      </w:r>
      <w:r w:rsidR="003F477D" w:rsidRPr="003F477D">
        <w:rPr>
          <w:rFonts w:ascii="Tahoma" w:hAnsi="Tahoma" w:cs="Tahoma"/>
          <w:i/>
          <w:sz w:val="20"/>
          <w:szCs w:val="20"/>
        </w:rPr>
        <w:t>„Dniem zapłaty jest dzień uznania rachunku bankowego Wykonawcy”;</w:t>
      </w:r>
    </w:p>
    <w:p w14:paraId="7E8EBFF3" w14:textId="3F9369A7" w:rsidR="003F477D" w:rsidRPr="003F477D" w:rsidRDefault="003F477D" w:rsidP="0004279A">
      <w:pPr>
        <w:pStyle w:val="Akapitzlist"/>
        <w:numPr>
          <w:ilvl w:val="3"/>
          <w:numId w:val="18"/>
        </w:numPr>
        <w:tabs>
          <w:tab w:val="clear" w:pos="2880"/>
          <w:tab w:val="num" w:pos="284"/>
        </w:tabs>
        <w:spacing w:after="80"/>
        <w:ind w:left="0" w:firstLine="0"/>
        <w:jc w:val="both"/>
        <w:rPr>
          <w:rFonts w:ascii="Tahoma" w:hAnsi="Tahoma" w:cs="Tahoma"/>
          <w:i/>
          <w:sz w:val="20"/>
          <w:szCs w:val="20"/>
        </w:rPr>
      </w:pPr>
      <w:r w:rsidRPr="003F477D">
        <w:rPr>
          <w:rFonts w:ascii="Tahoma" w:hAnsi="Tahoma" w:cs="Tahoma"/>
          <w:sz w:val="20"/>
          <w:szCs w:val="20"/>
        </w:rPr>
        <w:t>§7 (po wprowadzeniu zmian §8) ust. 1 projektu umowy – Zamawiający zmniejsza wysokość kary z 20%, na 10%;</w:t>
      </w:r>
    </w:p>
    <w:p w14:paraId="37534E7A" w14:textId="1F85E57D" w:rsidR="003F477D" w:rsidRPr="003F477D" w:rsidRDefault="003F477D" w:rsidP="0004279A">
      <w:pPr>
        <w:pStyle w:val="Akapitzlist"/>
        <w:numPr>
          <w:ilvl w:val="3"/>
          <w:numId w:val="18"/>
        </w:numPr>
        <w:tabs>
          <w:tab w:val="clear" w:pos="2880"/>
          <w:tab w:val="num" w:pos="284"/>
        </w:tabs>
        <w:spacing w:after="80"/>
        <w:ind w:left="0" w:firstLine="0"/>
        <w:jc w:val="both"/>
        <w:rPr>
          <w:rFonts w:ascii="Tahoma" w:hAnsi="Tahoma" w:cs="Tahoma"/>
          <w:i/>
          <w:sz w:val="20"/>
          <w:szCs w:val="20"/>
        </w:rPr>
      </w:pPr>
      <w:r>
        <w:rPr>
          <w:rFonts w:ascii="Tahoma" w:hAnsi="Tahoma" w:cs="Tahoma"/>
          <w:sz w:val="20"/>
          <w:szCs w:val="20"/>
        </w:rPr>
        <w:t xml:space="preserve"> </w:t>
      </w:r>
      <w:r w:rsidRPr="0004279A">
        <w:rPr>
          <w:rFonts w:ascii="Tahoma" w:hAnsi="Tahoma" w:cs="Tahoma"/>
          <w:sz w:val="20"/>
          <w:szCs w:val="20"/>
        </w:rPr>
        <w:t>§</w:t>
      </w:r>
      <w:r>
        <w:rPr>
          <w:rFonts w:ascii="Tahoma" w:hAnsi="Tahoma" w:cs="Tahoma"/>
          <w:sz w:val="20"/>
          <w:szCs w:val="20"/>
        </w:rPr>
        <w:t xml:space="preserve">7 (po wprowadzeniu zmian </w:t>
      </w:r>
      <w:r w:rsidRPr="0004279A">
        <w:rPr>
          <w:rFonts w:ascii="Tahoma" w:hAnsi="Tahoma" w:cs="Tahoma"/>
          <w:sz w:val="20"/>
          <w:szCs w:val="20"/>
        </w:rPr>
        <w:t>§</w:t>
      </w:r>
      <w:r>
        <w:rPr>
          <w:rFonts w:ascii="Tahoma" w:hAnsi="Tahoma" w:cs="Tahoma"/>
          <w:sz w:val="20"/>
          <w:szCs w:val="20"/>
        </w:rPr>
        <w:t>8) ust. 2 projektu umowy – Zamawiający zmniejsza wysokość kary z 0,25%, na 0,2%. Jednocześnie Zamawiający informuje że nie wyraża zgody na ograniczenie łącznej wartości kar do 10% wartości zamówienia.</w:t>
      </w:r>
    </w:p>
    <w:p w14:paraId="6EC1A248" w14:textId="60349EB7" w:rsidR="003F477D" w:rsidRPr="003F477D" w:rsidRDefault="003F477D" w:rsidP="0004279A">
      <w:pPr>
        <w:pStyle w:val="Akapitzlist"/>
        <w:numPr>
          <w:ilvl w:val="3"/>
          <w:numId w:val="18"/>
        </w:numPr>
        <w:tabs>
          <w:tab w:val="clear" w:pos="2880"/>
          <w:tab w:val="num" w:pos="284"/>
        </w:tabs>
        <w:spacing w:after="80"/>
        <w:ind w:left="0" w:firstLine="0"/>
        <w:jc w:val="both"/>
        <w:rPr>
          <w:rFonts w:ascii="Tahoma" w:hAnsi="Tahoma" w:cs="Tahoma"/>
          <w:i/>
          <w:sz w:val="20"/>
          <w:szCs w:val="20"/>
        </w:rPr>
      </w:pPr>
      <w:r>
        <w:rPr>
          <w:rFonts w:ascii="Tahoma" w:hAnsi="Tahoma" w:cs="Tahoma"/>
          <w:sz w:val="20"/>
          <w:szCs w:val="20"/>
        </w:rPr>
        <w:t xml:space="preserve">Zamawiający informuje, że nie wyraża zgody na wykreślenie z projektu umowy ust. 3 z </w:t>
      </w:r>
      <w:r w:rsidRPr="0004279A">
        <w:rPr>
          <w:rFonts w:ascii="Tahoma" w:hAnsi="Tahoma" w:cs="Tahoma"/>
          <w:sz w:val="20"/>
          <w:szCs w:val="20"/>
        </w:rPr>
        <w:t>§</w:t>
      </w:r>
      <w:r>
        <w:rPr>
          <w:rFonts w:ascii="Tahoma" w:hAnsi="Tahoma" w:cs="Tahoma"/>
          <w:sz w:val="20"/>
          <w:szCs w:val="20"/>
        </w:rPr>
        <w:t xml:space="preserve">7 (po wprowadzeniu zmian </w:t>
      </w:r>
      <w:r w:rsidRPr="0004279A">
        <w:rPr>
          <w:rFonts w:ascii="Tahoma" w:hAnsi="Tahoma" w:cs="Tahoma"/>
          <w:sz w:val="20"/>
          <w:szCs w:val="20"/>
        </w:rPr>
        <w:t>§</w:t>
      </w:r>
      <w:r>
        <w:rPr>
          <w:rFonts w:ascii="Tahoma" w:hAnsi="Tahoma" w:cs="Tahoma"/>
          <w:sz w:val="20"/>
          <w:szCs w:val="20"/>
        </w:rPr>
        <w:t xml:space="preserve">8). </w:t>
      </w:r>
    </w:p>
    <w:p w14:paraId="7C6C4FDA" w14:textId="65C6131F" w:rsidR="009E377B" w:rsidRPr="009E377B" w:rsidRDefault="003F477D" w:rsidP="009E377B">
      <w:pPr>
        <w:pStyle w:val="Akapitzlist"/>
        <w:numPr>
          <w:ilvl w:val="3"/>
          <w:numId w:val="18"/>
        </w:numPr>
        <w:tabs>
          <w:tab w:val="clear" w:pos="2880"/>
          <w:tab w:val="num" w:pos="284"/>
        </w:tabs>
        <w:spacing w:after="120"/>
        <w:ind w:left="0" w:firstLine="0"/>
        <w:jc w:val="both"/>
        <w:rPr>
          <w:rFonts w:ascii="Tahoma" w:hAnsi="Tahoma" w:cs="Tahoma"/>
          <w:i/>
          <w:sz w:val="20"/>
        </w:rPr>
      </w:pPr>
      <w:r w:rsidRPr="009E377B">
        <w:rPr>
          <w:rFonts w:ascii="Tahoma" w:hAnsi="Tahoma" w:cs="Tahoma"/>
          <w:sz w:val="20"/>
          <w:szCs w:val="20"/>
        </w:rPr>
        <w:lastRenderedPageBreak/>
        <w:t>W zakresie obowiązków Zamawiającego</w:t>
      </w:r>
      <w:r w:rsidR="009E377B" w:rsidRPr="009E377B">
        <w:rPr>
          <w:rFonts w:ascii="Tahoma" w:hAnsi="Tahoma" w:cs="Tahoma"/>
          <w:sz w:val="20"/>
          <w:szCs w:val="20"/>
        </w:rPr>
        <w:t xml:space="preserve">, Zamawiający dodaje do §2 ust. 5 o treści: </w:t>
      </w:r>
      <w:r w:rsidR="009E377B" w:rsidRPr="009E377B">
        <w:rPr>
          <w:rFonts w:ascii="Tahoma" w:hAnsi="Tahoma" w:cs="Tahoma"/>
          <w:i/>
          <w:sz w:val="20"/>
          <w:szCs w:val="20"/>
        </w:rPr>
        <w:t>„</w:t>
      </w:r>
      <w:r w:rsidR="009E377B" w:rsidRPr="009E377B">
        <w:rPr>
          <w:rFonts w:ascii="Tahoma" w:hAnsi="Tahoma" w:cs="Tahoma"/>
          <w:i/>
          <w:sz w:val="20"/>
        </w:rPr>
        <w:t>Zamawiający zobowiązuje się do:</w:t>
      </w:r>
    </w:p>
    <w:p w14:paraId="62406AD5" w14:textId="23D45879" w:rsidR="009E377B" w:rsidRPr="009E377B" w:rsidRDefault="009E377B" w:rsidP="009E377B">
      <w:pPr>
        <w:pStyle w:val="Akapitzlist"/>
        <w:numPr>
          <w:ilvl w:val="0"/>
          <w:numId w:val="24"/>
        </w:numPr>
        <w:tabs>
          <w:tab w:val="left" w:pos="284"/>
        </w:tabs>
        <w:spacing w:after="120"/>
        <w:ind w:left="0" w:firstLine="0"/>
        <w:jc w:val="both"/>
        <w:rPr>
          <w:rFonts w:ascii="Tahoma" w:hAnsi="Tahoma" w:cs="Tahoma"/>
          <w:i/>
          <w:sz w:val="20"/>
        </w:rPr>
      </w:pPr>
      <w:r w:rsidRPr="009E377B">
        <w:rPr>
          <w:rFonts w:ascii="Tahoma" w:hAnsi="Tahoma" w:cs="Tahoma"/>
          <w:i/>
          <w:sz w:val="20"/>
        </w:rPr>
        <w:t>zapewnienia Wykonawcy swobodnego dostępu do urządzeń, o których mowa w §1 umowy, na czas  niezbędny do dokonania czynności serwisowych;</w:t>
      </w:r>
    </w:p>
    <w:p w14:paraId="3D0CA334" w14:textId="77777777" w:rsidR="009E377B" w:rsidRDefault="009E377B" w:rsidP="009E377B">
      <w:pPr>
        <w:numPr>
          <w:ilvl w:val="0"/>
          <w:numId w:val="24"/>
        </w:numPr>
        <w:tabs>
          <w:tab w:val="left" w:pos="284"/>
        </w:tabs>
        <w:spacing w:after="120"/>
        <w:ind w:left="0" w:firstLine="0"/>
        <w:jc w:val="both"/>
        <w:rPr>
          <w:rFonts w:ascii="Tahoma" w:hAnsi="Tahoma" w:cs="Tahoma"/>
          <w:i/>
          <w:sz w:val="20"/>
        </w:rPr>
      </w:pPr>
      <w:r w:rsidRPr="009E377B">
        <w:rPr>
          <w:rFonts w:ascii="Tahoma" w:hAnsi="Tahoma" w:cs="Tahoma"/>
          <w:i/>
          <w:sz w:val="20"/>
        </w:rPr>
        <w:t>zapłaty należności zgodnie z zapisami §5 umowy;</w:t>
      </w:r>
    </w:p>
    <w:p w14:paraId="6DD582AE" w14:textId="3A172FFA" w:rsidR="009E377B" w:rsidRPr="009E377B" w:rsidRDefault="009E377B" w:rsidP="009E377B">
      <w:pPr>
        <w:numPr>
          <w:ilvl w:val="0"/>
          <w:numId w:val="24"/>
        </w:numPr>
        <w:tabs>
          <w:tab w:val="left" w:pos="284"/>
        </w:tabs>
        <w:spacing w:after="120"/>
        <w:ind w:left="0" w:firstLine="0"/>
        <w:jc w:val="both"/>
        <w:rPr>
          <w:rFonts w:ascii="Tahoma" w:hAnsi="Tahoma" w:cs="Tahoma"/>
          <w:i/>
          <w:sz w:val="20"/>
        </w:rPr>
      </w:pPr>
      <w:r>
        <w:rPr>
          <w:rFonts w:ascii="Tahoma" w:hAnsi="Tahoma" w:cs="Tahoma"/>
          <w:i/>
          <w:sz w:val="20"/>
        </w:rPr>
        <w:t>b</w:t>
      </w:r>
      <w:r w:rsidRPr="009E377B">
        <w:rPr>
          <w:rFonts w:ascii="Tahoma" w:hAnsi="Tahoma" w:cs="Tahoma"/>
          <w:i/>
          <w:sz w:val="20"/>
        </w:rPr>
        <w:t>ieżącego informowania Wykonawcy o wszelkich wykrytych nieprawidłowościach w pracy urządzeń, o których mowa w §1 umowy, i o ich usterkach.”</w:t>
      </w:r>
    </w:p>
    <w:p w14:paraId="5DB9C319" w14:textId="4AC3AD09" w:rsidR="003F477D" w:rsidRDefault="009E377B" w:rsidP="0004279A">
      <w:pPr>
        <w:pStyle w:val="Akapitzlist"/>
        <w:numPr>
          <w:ilvl w:val="3"/>
          <w:numId w:val="18"/>
        </w:numPr>
        <w:tabs>
          <w:tab w:val="clear" w:pos="2880"/>
          <w:tab w:val="num" w:pos="284"/>
        </w:tabs>
        <w:spacing w:after="80"/>
        <w:ind w:left="0" w:firstLine="0"/>
        <w:jc w:val="both"/>
        <w:rPr>
          <w:rFonts w:ascii="Tahoma" w:hAnsi="Tahoma" w:cs="Tahoma"/>
          <w:sz w:val="20"/>
          <w:szCs w:val="20"/>
        </w:rPr>
      </w:pPr>
      <w:r>
        <w:rPr>
          <w:rFonts w:ascii="Tahoma" w:hAnsi="Tahoma" w:cs="Tahoma"/>
          <w:sz w:val="20"/>
          <w:szCs w:val="20"/>
        </w:rPr>
        <w:t>Zamawiają</w:t>
      </w:r>
      <w:r w:rsidRPr="009E377B">
        <w:rPr>
          <w:rFonts w:ascii="Tahoma" w:hAnsi="Tahoma" w:cs="Tahoma"/>
          <w:sz w:val="20"/>
          <w:szCs w:val="20"/>
        </w:rPr>
        <w:t xml:space="preserve">cy </w:t>
      </w:r>
      <w:r w:rsidR="00E2618D">
        <w:rPr>
          <w:rFonts w:ascii="Tahoma" w:hAnsi="Tahoma" w:cs="Tahoma"/>
          <w:sz w:val="20"/>
          <w:szCs w:val="20"/>
        </w:rPr>
        <w:t>nie dodaje do umowy zapisów w zakresie Gwarancji na części oraz usługi.</w:t>
      </w:r>
    </w:p>
    <w:p w14:paraId="2A48ED48" w14:textId="6670BE81" w:rsidR="00E2618D" w:rsidRPr="00E2618D" w:rsidRDefault="00E2618D" w:rsidP="0004279A">
      <w:pPr>
        <w:pStyle w:val="Akapitzlist"/>
        <w:numPr>
          <w:ilvl w:val="3"/>
          <w:numId w:val="18"/>
        </w:numPr>
        <w:tabs>
          <w:tab w:val="clear" w:pos="2880"/>
          <w:tab w:val="num" w:pos="284"/>
        </w:tabs>
        <w:spacing w:after="80"/>
        <w:ind w:left="0" w:firstLine="0"/>
        <w:jc w:val="both"/>
        <w:rPr>
          <w:rFonts w:ascii="Tahoma" w:hAnsi="Tahoma" w:cs="Tahoma"/>
          <w:i/>
          <w:sz w:val="20"/>
          <w:szCs w:val="20"/>
        </w:rPr>
      </w:pPr>
      <w:r>
        <w:rPr>
          <w:rFonts w:ascii="Tahoma" w:hAnsi="Tahoma" w:cs="Tahoma"/>
          <w:sz w:val="20"/>
          <w:szCs w:val="20"/>
        </w:rPr>
        <w:t>W ramach pozostałych postanowień Zamawiający dodaje do projektu umowy w §10 ust. 6 o treści: „</w:t>
      </w:r>
      <w:r w:rsidRPr="00E2618D">
        <w:rPr>
          <w:rFonts w:ascii="Tahoma" w:hAnsi="Tahoma" w:cs="Tahoma"/>
          <w:i/>
          <w:sz w:val="20"/>
        </w:rPr>
        <w:t>Wytwórcą odpadów w rozumieniu art. 3 ust. 1 pkt 3 2ustawy z dn. 14 grudnia 2012r. o odpadach (DZ. U. 2013, poz. 21) jest Zamawiający.</w:t>
      </w:r>
      <w:r>
        <w:rPr>
          <w:rFonts w:ascii="Tahoma" w:hAnsi="Tahoma" w:cs="Tahoma"/>
          <w:i/>
          <w:sz w:val="20"/>
        </w:rPr>
        <w:t>”.</w:t>
      </w:r>
    </w:p>
    <w:p w14:paraId="0B235B43" w14:textId="77777777" w:rsidR="00E2618D" w:rsidRDefault="00E2618D" w:rsidP="00E2618D">
      <w:pPr>
        <w:pStyle w:val="Akapitzlist"/>
        <w:spacing w:after="80"/>
        <w:ind w:left="0"/>
        <w:jc w:val="both"/>
        <w:rPr>
          <w:rFonts w:ascii="Tahoma" w:hAnsi="Tahoma" w:cs="Tahoma"/>
          <w:sz w:val="20"/>
          <w:szCs w:val="20"/>
        </w:rPr>
      </w:pPr>
    </w:p>
    <w:p w14:paraId="0E49384D" w14:textId="6AB15469" w:rsidR="009A2D29" w:rsidRDefault="00E2618D" w:rsidP="00E2618D">
      <w:pPr>
        <w:pStyle w:val="Akapitzlist"/>
        <w:spacing w:after="80"/>
        <w:ind w:left="0"/>
        <w:jc w:val="both"/>
        <w:rPr>
          <w:rFonts w:ascii="Tahoma" w:hAnsi="Tahoma" w:cs="Tahoma"/>
          <w:b/>
          <w:i/>
          <w:sz w:val="20"/>
          <w:szCs w:val="20"/>
        </w:rPr>
      </w:pPr>
      <w:r>
        <w:rPr>
          <w:rFonts w:ascii="Tahoma" w:hAnsi="Tahoma" w:cs="Tahoma"/>
          <w:sz w:val="20"/>
          <w:szCs w:val="20"/>
        </w:rPr>
        <w:t xml:space="preserve">Do niniejszego pisma Zamawiający dołącza załącznik nr 8 - </w:t>
      </w:r>
      <w:r w:rsidRPr="00E2618D">
        <w:rPr>
          <w:rFonts w:ascii="Tahoma" w:hAnsi="Tahoma" w:cs="Tahoma"/>
          <w:b/>
          <w:sz w:val="20"/>
          <w:szCs w:val="20"/>
        </w:rPr>
        <w:t>Projekt umowy ze zmianami – Modyfikacja projektu umowy z dn. 12.08.2016r.</w:t>
      </w:r>
    </w:p>
    <w:p w14:paraId="262FA4D9" w14:textId="77777777" w:rsidR="009A2D29" w:rsidRPr="009A2D29" w:rsidRDefault="009A2D29" w:rsidP="009A2D29">
      <w:pPr>
        <w:rPr>
          <w:lang w:eastAsia="en-US"/>
        </w:rPr>
      </w:pPr>
    </w:p>
    <w:p w14:paraId="37C43CAB" w14:textId="77777777" w:rsidR="009A2D29" w:rsidRPr="009A2D29" w:rsidRDefault="009A2D29" w:rsidP="009A2D29">
      <w:pPr>
        <w:rPr>
          <w:lang w:eastAsia="en-US"/>
        </w:rPr>
      </w:pPr>
    </w:p>
    <w:p w14:paraId="30003F99" w14:textId="7E584655" w:rsidR="009A2D29" w:rsidRPr="009A2D29" w:rsidRDefault="009A2D29" w:rsidP="009A2D29">
      <w:pPr>
        <w:rPr>
          <w:rFonts w:ascii="Tahoma" w:hAnsi="Tahoma" w:cs="Tahoma"/>
          <w:sz w:val="20"/>
          <w:szCs w:val="20"/>
          <w:lang w:eastAsia="en-US"/>
        </w:rPr>
      </w:pPr>
    </w:p>
    <w:p w14:paraId="1B8F1F65" w14:textId="5889D5EC" w:rsidR="00E2618D" w:rsidRDefault="009A2D29" w:rsidP="009A2D29">
      <w:pPr>
        <w:rPr>
          <w:rFonts w:ascii="Tahoma" w:hAnsi="Tahoma" w:cs="Tahoma"/>
          <w:sz w:val="20"/>
          <w:szCs w:val="20"/>
          <w:lang w:eastAsia="en-US"/>
        </w:rPr>
      </w:pPr>
      <w:r w:rsidRPr="009A2D29">
        <w:rPr>
          <w:rFonts w:ascii="Tahoma" w:hAnsi="Tahoma" w:cs="Tahoma"/>
          <w:sz w:val="20"/>
          <w:szCs w:val="20"/>
          <w:lang w:eastAsia="en-US"/>
        </w:rPr>
        <w:t>Komisja ds. zamówień publicznych</w:t>
      </w:r>
      <w:r>
        <w:rPr>
          <w:rFonts w:ascii="Tahoma" w:hAnsi="Tahoma" w:cs="Tahoma"/>
          <w:sz w:val="20"/>
          <w:szCs w:val="20"/>
          <w:lang w:eastAsia="en-US"/>
        </w:rPr>
        <w:t>:</w:t>
      </w:r>
    </w:p>
    <w:p w14:paraId="4C7FA92C" w14:textId="77777777" w:rsidR="009A2D29" w:rsidRDefault="009A2D29" w:rsidP="009A2D29">
      <w:pPr>
        <w:rPr>
          <w:rFonts w:ascii="Tahoma" w:hAnsi="Tahoma" w:cs="Tahoma"/>
          <w:sz w:val="20"/>
          <w:szCs w:val="20"/>
          <w:lang w:eastAsia="en-US"/>
        </w:rPr>
      </w:pPr>
    </w:p>
    <w:p w14:paraId="3AE0AFE0" w14:textId="1CF5FB34" w:rsidR="009A2D29" w:rsidRDefault="002437CD" w:rsidP="002437CD">
      <w:pPr>
        <w:rPr>
          <w:rFonts w:ascii="Tahoma" w:hAnsi="Tahoma" w:cs="Tahoma"/>
          <w:sz w:val="20"/>
          <w:szCs w:val="20"/>
        </w:rPr>
      </w:pPr>
      <w:r>
        <w:rPr>
          <w:rFonts w:ascii="Tahoma" w:hAnsi="Tahoma" w:cs="Tahoma"/>
          <w:sz w:val="20"/>
          <w:szCs w:val="20"/>
        </w:rPr>
        <w:t xml:space="preserve">Maciej Marzec </w:t>
      </w:r>
      <w:r>
        <w:rPr>
          <w:rFonts w:ascii="Tahoma" w:hAnsi="Tahoma" w:cs="Tahoma"/>
          <w:sz w:val="20"/>
          <w:szCs w:val="20"/>
        </w:rPr>
        <w:tab/>
      </w:r>
      <w:r>
        <w:rPr>
          <w:rFonts w:ascii="Tahoma" w:hAnsi="Tahoma" w:cs="Tahoma"/>
          <w:sz w:val="20"/>
          <w:szCs w:val="20"/>
        </w:rPr>
        <w:tab/>
        <w:t>- …………………………………………………………………….</w:t>
      </w:r>
    </w:p>
    <w:p w14:paraId="18600693" w14:textId="77777777" w:rsidR="002437CD" w:rsidRDefault="002437CD" w:rsidP="002437CD">
      <w:pPr>
        <w:rPr>
          <w:rFonts w:ascii="Tahoma" w:hAnsi="Tahoma" w:cs="Tahoma"/>
          <w:sz w:val="20"/>
          <w:szCs w:val="20"/>
        </w:rPr>
      </w:pPr>
    </w:p>
    <w:p w14:paraId="4C71021D" w14:textId="081EBF11" w:rsidR="002437CD" w:rsidRDefault="002437CD" w:rsidP="002437CD">
      <w:pPr>
        <w:rPr>
          <w:rFonts w:ascii="Tahoma" w:hAnsi="Tahoma" w:cs="Tahoma"/>
          <w:sz w:val="20"/>
          <w:szCs w:val="20"/>
        </w:rPr>
      </w:pPr>
      <w:r>
        <w:rPr>
          <w:rFonts w:ascii="Tahoma" w:hAnsi="Tahoma" w:cs="Tahoma"/>
          <w:sz w:val="20"/>
          <w:szCs w:val="20"/>
        </w:rPr>
        <w:t>Edyta Sitnik</w:t>
      </w:r>
      <w:r>
        <w:rPr>
          <w:rFonts w:ascii="Tahoma" w:hAnsi="Tahoma" w:cs="Tahoma"/>
          <w:sz w:val="20"/>
          <w:szCs w:val="20"/>
        </w:rPr>
        <w:tab/>
      </w:r>
      <w:r>
        <w:rPr>
          <w:rFonts w:ascii="Tahoma" w:hAnsi="Tahoma" w:cs="Tahoma"/>
          <w:sz w:val="20"/>
          <w:szCs w:val="20"/>
        </w:rPr>
        <w:tab/>
      </w:r>
      <w:r>
        <w:rPr>
          <w:rFonts w:ascii="Tahoma" w:hAnsi="Tahoma" w:cs="Tahoma"/>
          <w:sz w:val="20"/>
          <w:szCs w:val="20"/>
        </w:rPr>
        <w:t>- …………………………………………………………………….</w:t>
      </w:r>
    </w:p>
    <w:p w14:paraId="36E8E848" w14:textId="77777777" w:rsidR="002437CD" w:rsidRDefault="002437CD" w:rsidP="002437CD">
      <w:pPr>
        <w:rPr>
          <w:rFonts w:ascii="Tahoma" w:hAnsi="Tahoma" w:cs="Tahoma"/>
          <w:sz w:val="20"/>
          <w:szCs w:val="20"/>
        </w:rPr>
      </w:pPr>
    </w:p>
    <w:p w14:paraId="6FAD2887" w14:textId="46EBB572" w:rsidR="002437CD" w:rsidRDefault="002437CD" w:rsidP="002437CD">
      <w:pPr>
        <w:rPr>
          <w:rFonts w:ascii="Tahoma" w:hAnsi="Tahoma" w:cs="Tahoma"/>
          <w:sz w:val="20"/>
          <w:szCs w:val="20"/>
        </w:rPr>
      </w:pPr>
      <w:r>
        <w:rPr>
          <w:rFonts w:ascii="Tahoma" w:hAnsi="Tahoma" w:cs="Tahoma"/>
          <w:sz w:val="20"/>
          <w:szCs w:val="20"/>
        </w:rPr>
        <w:t>Elwira Grotek</w:t>
      </w:r>
      <w:r>
        <w:rPr>
          <w:rFonts w:ascii="Tahoma" w:hAnsi="Tahoma" w:cs="Tahoma"/>
          <w:sz w:val="20"/>
          <w:szCs w:val="20"/>
        </w:rPr>
        <w:tab/>
      </w:r>
      <w:r>
        <w:rPr>
          <w:rFonts w:ascii="Tahoma" w:hAnsi="Tahoma" w:cs="Tahoma"/>
          <w:sz w:val="20"/>
          <w:szCs w:val="20"/>
        </w:rPr>
        <w:tab/>
      </w:r>
      <w:r>
        <w:rPr>
          <w:rFonts w:ascii="Tahoma" w:hAnsi="Tahoma" w:cs="Tahoma"/>
          <w:sz w:val="20"/>
          <w:szCs w:val="20"/>
        </w:rPr>
        <w:t>- …………………………………………………………………….</w:t>
      </w:r>
    </w:p>
    <w:p w14:paraId="2023D272" w14:textId="77777777" w:rsidR="002437CD" w:rsidRDefault="002437CD" w:rsidP="002437CD">
      <w:pPr>
        <w:rPr>
          <w:rFonts w:ascii="Tahoma" w:hAnsi="Tahoma" w:cs="Tahoma"/>
          <w:sz w:val="20"/>
          <w:szCs w:val="20"/>
        </w:rPr>
      </w:pPr>
    </w:p>
    <w:p w14:paraId="4413E9E2" w14:textId="19C63A71" w:rsidR="002437CD" w:rsidRDefault="002437CD" w:rsidP="002437CD">
      <w:pPr>
        <w:rPr>
          <w:rFonts w:ascii="Tahoma" w:hAnsi="Tahoma" w:cs="Tahoma"/>
          <w:sz w:val="20"/>
          <w:szCs w:val="20"/>
        </w:rPr>
      </w:pPr>
      <w:r>
        <w:rPr>
          <w:rFonts w:ascii="Tahoma" w:hAnsi="Tahoma" w:cs="Tahoma"/>
          <w:sz w:val="20"/>
          <w:szCs w:val="20"/>
        </w:rPr>
        <w:t>Bartosz Golczak</w:t>
      </w:r>
      <w:r>
        <w:rPr>
          <w:rFonts w:ascii="Tahoma" w:hAnsi="Tahoma" w:cs="Tahoma"/>
          <w:sz w:val="20"/>
          <w:szCs w:val="20"/>
        </w:rPr>
        <w:tab/>
      </w:r>
      <w:r>
        <w:rPr>
          <w:rFonts w:ascii="Tahoma" w:hAnsi="Tahoma" w:cs="Tahoma"/>
          <w:sz w:val="20"/>
          <w:szCs w:val="20"/>
        </w:rPr>
        <w:tab/>
      </w:r>
      <w:r>
        <w:rPr>
          <w:rFonts w:ascii="Tahoma" w:hAnsi="Tahoma" w:cs="Tahoma"/>
          <w:sz w:val="20"/>
          <w:szCs w:val="20"/>
        </w:rPr>
        <w:t>- …………………………………………………………………….</w:t>
      </w:r>
    </w:p>
    <w:p w14:paraId="64BCB20D" w14:textId="77777777" w:rsidR="002437CD" w:rsidRDefault="002437CD" w:rsidP="002437CD">
      <w:pPr>
        <w:rPr>
          <w:rFonts w:ascii="Tahoma" w:hAnsi="Tahoma" w:cs="Tahoma"/>
          <w:sz w:val="20"/>
          <w:szCs w:val="20"/>
        </w:rPr>
      </w:pPr>
    </w:p>
    <w:p w14:paraId="4B00573F" w14:textId="166A192F" w:rsidR="002437CD" w:rsidRDefault="002437CD" w:rsidP="002437CD">
      <w:pPr>
        <w:rPr>
          <w:rFonts w:ascii="Tahoma" w:hAnsi="Tahoma" w:cs="Tahoma"/>
          <w:sz w:val="20"/>
          <w:szCs w:val="20"/>
        </w:rPr>
      </w:pPr>
      <w:r>
        <w:rPr>
          <w:rFonts w:ascii="Tahoma" w:hAnsi="Tahoma" w:cs="Tahoma"/>
          <w:sz w:val="20"/>
          <w:szCs w:val="20"/>
        </w:rPr>
        <w:t>Łukasz Kędzierski</w:t>
      </w:r>
      <w:r>
        <w:rPr>
          <w:rFonts w:ascii="Tahoma" w:hAnsi="Tahoma" w:cs="Tahoma"/>
          <w:sz w:val="20"/>
          <w:szCs w:val="20"/>
        </w:rPr>
        <w:tab/>
      </w:r>
      <w:r>
        <w:rPr>
          <w:rFonts w:ascii="Tahoma" w:hAnsi="Tahoma" w:cs="Tahoma"/>
          <w:sz w:val="20"/>
          <w:szCs w:val="20"/>
        </w:rPr>
        <w:t>- …………………………………………………………………….</w:t>
      </w:r>
    </w:p>
    <w:p w14:paraId="360794FC" w14:textId="77777777" w:rsidR="002437CD" w:rsidRDefault="002437CD" w:rsidP="002437CD">
      <w:pPr>
        <w:rPr>
          <w:rFonts w:ascii="Tahoma" w:hAnsi="Tahoma" w:cs="Tahoma"/>
          <w:sz w:val="20"/>
          <w:szCs w:val="20"/>
        </w:rPr>
      </w:pPr>
      <w:bookmarkStart w:id="0" w:name="_GoBack"/>
      <w:bookmarkEnd w:id="0"/>
    </w:p>
    <w:p w14:paraId="4DA30368" w14:textId="0F1E4C41" w:rsidR="002437CD" w:rsidRDefault="002437CD" w:rsidP="002437CD">
      <w:pPr>
        <w:rPr>
          <w:rFonts w:ascii="Tahoma" w:hAnsi="Tahoma" w:cs="Tahoma"/>
          <w:sz w:val="20"/>
          <w:szCs w:val="20"/>
        </w:rPr>
      </w:pPr>
      <w:r>
        <w:rPr>
          <w:rFonts w:ascii="Tahoma" w:hAnsi="Tahoma" w:cs="Tahoma"/>
          <w:sz w:val="20"/>
          <w:szCs w:val="20"/>
        </w:rPr>
        <w:t>Mateusz Pakosz</w:t>
      </w:r>
      <w:r>
        <w:rPr>
          <w:rFonts w:ascii="Tahoma" w:hAnsi="Tahoma" w:cs="Tahoma"/>
          <w:sz w:val="20"/>
          <w:szCs w:val="20"/>
        </w:rPr>
        <w:tab/>
      </w:r>
      <w:r>
        <w:rPr>
          <w:rFonts w:ascii="Tahoma" w:hAnsi="Tahoma" w:cs="Tahoma"/>
          <w:sz w:val="20"/>
          <w:szCs w:val="20"/>
        </w:rPr>
        <w:tab/>
      </w:r>
      <w:r>
        <w:rPr>
          <w:rFonts w:ascii="Tahoma" w:hAnsi="Tahoma" w:cs="Tahoma"/>
          <w:sz w:val="20"/>
          <w:szCs w:val="20"/>
        </w:rPr>
        <w:t>- …………………………………………………………………….</w:t>
      </w:r>
    </w:p>
    <w:p w14:paraId="3E8A461F" w14:textId="77777777" w:rsidR="002437CD" w:rsidRPr="002437CD" w:rsidRDefault="002437CD" w:rsidP="002437CD">
      <w:pPr>
        <w:rPr>
          <w:rFonts w:ascii="Tahoma" w:hAnsi="Tahoma" w:cs="Tahoma"/>
          <w:sz w:val="20"/>
          <w:szCs w:val="20"/>
        </w:rPr>
      </w:pPr>
    </w:p>
    <w:sectPr w:rsidR="002437CD" w:rsidRPr="002437CD" w:rsidSect="00D60658">
      <w:headerReference w:type="default" r:id="rId8"/>
      <w:footerReference w:type="default" r:id="rId9"/>
      <w:pgSz w:w="11906" w:h="16838"/>
      <w:pgMar w:top="1276" w:right="110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00CA" w14:textId="77777777" w:rsidR="00E56CEA" w:rsidRDefault="00E56CEA">
      <w:r>
        <w:separator/>
      </w:r>
    </w:p>
  </w:endnote>
  <w:endnote w:type="continuationSeparator" w:id="0">
    <w:p w14:paraId="09ED8BDB" w14:textId="77777777" w:rsidR="00E56CEA" w:rsidRDefault="00E5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689642"/>
      <w:docPartObj>
        <w:docPartGallery w:val="Page Numbers (Bottom of Page)"/>
        <w:docPartUnique/>
      </w:docPartObj>
    </w:sdtPr>
    <w:sdtEndPr/>
    <w:sdtContent>
      <w:p w14:paraId="62AB8141" w14:textId="256857DF" w:rsidR="008D6918" w:rsidRDefault="008D6918">
        <w:pPr>
          <w:pStyle w:val="Stopka"/>
          <w:jc w:val="center"/>
        </w:pPr>
        <w:r>
          <w:fldChar w:fldCharType="begin"/>
        </w:r>
        <w:r>
          <w:instrText>PAGE   \* MERGEFORMAT</w:instrText>
        </w:r>
        <w:r>
          <w:fldChar w:fldCharType="separate"/>
        </w:r>
        <w:r w:rsidR="002437CD">
          <w:rPr>
            <w:noProof/>
          </w:rPr>
          <w:t>6</w:t>
        </w:r>
        <w:r>
          <w:fldChar w:fldCharType="end"/>
        </w:r>
      </w:p>
    </w:sdtContent>
  </w:sdt>
  <w:p w14:paraId="57BDDB5F" w14:textId="77777777" w:rsidR="008D6918" w:rsidRDefault="008D69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DFCEB" w14:textId="77777777" w:rsidR="00E56CEA" w:rsidRDefault="00E56CEA">
      <w:r>
        <w:separator/>
      </w:r>
    </w:p>
  </w:footnote>
  <w:footnote w:type="continuationSeparator" w:id="0">
    <w:p w14:paraId="2E836D86" w14:textId="77777777" w:rsidR="00E56CEA" w:rsidRDefault="00E5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C8EC" w14:textId="77777777" w:rsidR="008925E9" w:rsidRDefault="00556C65">
    <w:pPr>
      <w:pStyle w:val="Nagwek"/>
    </w:pPr>
    <w:r>
      <w:rPr>
        <w:noProof/>
      </w:rPr>
      <mc:AlternateContent>
        <mc:Choice Requires="wps">
          <w:drawing>
            <wp:anchor distT="0" distB="0" distL="114300" distR="114300" simplePos="0" relativeHeight="251657728" behindDoc="0" locked="0" layoutInCell="1" allowOverlap="1" wp14:anchorId="0BFD4741" wp14:editId="0EA34948">
              <wp:simplePos x="0" y="0"/>
              <wp:positionH relativeFrom="column">
                <wp:posOffset>-914400</wp:posOffset>
              </wp:positionH>
              <wp:positionV relativeFrom="paragraph">
                <wp:posOffset>-457200</wp:posOffset>
              </wp:positionV>
              <wp:extent cx="7543800" cy="10768965"/>
              <wp:effectExtent l="0" t="0" r="0" b="444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76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FFBCB" w14:textId="77777777" w:rsidR="00EC2079" w:rsidRDefault="00EC207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FD4741" id="_x0000_t202" coordsize="21600,21600" o:spt="202" path="m,l,21600r21600,l21600,xe">
              <v:stroke joinstyle="miter"/>
              <v:path gradientshapeok="t" o:connecttype="rect"/>
            </v:shapetype>
            <v:shape id="Text Box 18" o:spid="_x0000_s1026" type="#_x0000_t202" style="position:absolute;margin-left:-1in;margin-top:-36pt;width:594pt;height:8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QJgwIAABI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" stroked="f">
              <v:textbox style="mso-fit-shape-to-text:t">
                <w:txbxContent>
                  <w:p w14:paraId="213FFBCB" w14:textId="77777777" w:rsidR="00EC2079" w:rsidRDefault="00EC2079"/>
                </w:txbxContent>
              </v:textbox>
            </v:shape>
          </w:pict>
        </mc:Fallback>
      </mc:AlternateContent>
    </w:r>
    <w:r w:rsidR="00A53C3B">
      <w:tab/>
    </w:r>
    <w:r w:rsidR="00A53C3B">
      <w:tab/>
    </w:r>
    <w:r w:rsidR="00A53C3B">
      <w:rPr>
        <w:noProof/>
      </w:rPr>
      <w:drawing>
        <wp:inline distT="0" distB="0" distL="0" distR="0" wp14:anchorId="293EF945" wp14:editId="2CD07074">
          <wp:extent cx="2054932" cy="356870"/>
          <wp:effectExtent l="0" t="0" r="2540" b="5080"/>
          <wp:docPr id="8" name="Obraz 8"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51" cy="358488"/>
                  </a:xfrm>
                  <a:prstGeom prst="rect">
                    <a:avLst/>
                  </a:prstGeom>
                  <a:noFill/>
                  <a:ln>
                    <a:noFill/>
                  </a:ln>
                </pic:spPr>
              </pic:pic>
            </a:graphicData>
          </a:graphic>
        </wp:inline>
      </w:drawing>
    </w:r>
  </w:p>
  <w:p w14:paraId="439FD083" w14:textId="77777777" w:rsidR="008925E9" w:rsidRDefault="008925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1C7382"/>
    <w:multiLevelType w:val="hybridMultilevel"/>
    <w:tmpl w:val="FDAC7C70"/>
    <w:lvl w:ilvl="0" w:tplc="6F6CEFB8">
      <w:start w:val="1"/>
      <w:numFmt w:val="decimal"/>
      <w:lvlText w:val="%1."/>
      <w:lvlJc w:val="left"/>
      <w:pPr>
        <w:tabs>
          <w:tab w:val="num" w:pos="357"/>
        </w:tabs>
        <w:ind w:left="0" w:firstLine="360"/>
      </w:pPr>
      <w:rPr>
        <w:rFonts w:ascii="Times New Roman" w:hAnsi="Times New Roman" w:hint="default"/>
        <w:b/>
        <w:i w:val="0"/>
        <w:sz w:val="22"/>
        <w:szCs w:val="22"/>
      </w:rPr>
    </w:lvl>
    <w:lvl w:ilvl="1" w:tplc="6EDA0658">
      <w:start w:val="1"/>
      <w:numFmt w:val="lowerLetter"/>
      <w:lvlText w:val="(%2)"/>
      <w:lvlJc w:val="left"/>
      <w:pPr>
        <w:tabs>
          <w:tab w:val="num" w:pos="1440"/>
        </w:tabs>
        <w:ind w:left="1440" w:hanging="360"/>
      </w:pPr>
      <w:rPr>
        <w:rFonts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6737EF"/>
    <w:multiLevelType w:val="hybridMultilevel"/>
    <w:tmpl w:val="E9CAA23A"/>
    <w:lvl w:ilvl="0" w:tplc="F61645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C3C35"/>
    <w:multiLevelType w:val="hybridMultilevel"/>
    <w:tmpl w:val="48A438F8"/>
    <w:lvl w:ilvl="0" w:tplc="E4D8ADB2">
      <w:start w:val="1"/>
      <w:numFmt w:val="lowerLetter"/>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3F1F86"/>
    <w:multiLevelType w:val="hybridMultilevel"/>
    <w:tmpl w:val="75EAE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33FE8"/>
    <w:multiLevelType w:val="hybridMultilevel"/>
    <w:tmpl w:val="282EF426"/>
    <w:lvl w:ilvl="0" w:tplc="E62E2EAA">
      <w:start w:val="1"/>
      <w:numFmt w:val="decimal"/>
      <w:lvlText w:val="%1."/>
      <w:lvlJc w:val="left"/>
      <w:pPr>
        <w:ind w:left="720" w:hanging="360"/>
      </w:pPr>
      <w:rPr>
        <w:rFonts w:ascii="Tahoma" w:hAnsi="Tahoma" w:cs="Tahoma"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FE092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A14059"/>
    <w:multiLevelType w:val="hybridMultilevel"/>
    <w:tmpl w:val="03FAC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9757E"/>
    <w:multiLevelType w:val="hybridMultilevel"/>
    <w:tmpl w:val="C2CEFE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A11509"/>
    <w:multiLevelType w:val="hybridMultilevel"/>
    <w:tmpl w:val="4036B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046C61"/>
    <w:multiLevelType w:val="hybridMultilevel"/>
    <w:tmpl w:val="0CA68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F35CE1"/>
    <w:multiLevelType w:val="hybridMultilevel"/>
    <w:tmpl w:val="0CA68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B50EFE"/>
    <w:multiLevelType w:val="hybridMultilevel"/>
    <w:tmpl w:val="9ADEB216"/>
    <w:lvl w:ilvl="0" w:tplc="6EDA0658">
      <w:start w:val="1"/>
      <w:numFmt w:val="lowerLetter"/>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4069"/>
    <w:multiLevelType w:val="hybridMultilevel"/>
    <w:tmpl w:val="9ADEB216"/>
    <w:lvl w:ilvl="0" w:tplc="6EDA0658">
      <w:start w:val="1"/>
      <w:numFmt w:val="lowerLetter"/>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1247F"/>
    <w:multiLevelType w:val="hybridMultilevel"/>
    <w:tmpl w:val="9ADEB216"/>
    <w:lvl w:ilvl="0" w:tplc="6EDA0658">
      <w:start w:val="1"/>
      <w:numFmt w:val="lowerLetter"/>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20CA8"/>
    <w:multiLevelType w:val="hybridMultilevel"/>
    <w:tmpl w:val="E9CCF0E8"/>
    <w:lvl w:ilvl="0" w:tplc="F166909A">
      <w:start w:val="1"/>
      <w:numFmt w:val="decimal"/>
      <w:lvlText w:val="(%1)"/>
      <w:lvlJc w:val="left"/>
      <w:pPr>
        <w:tabs>
          <w:tab w:val="num" w:pos="720"/>
        </w:tabs>
        <w:ind w:left="720" w:hanging="360"/>
      </w:pPr>
      <w:rPr>
        <w:rFonts w:hint="default"/>
      </w:rPr>
    </w:lvl>
    <w:lvl w:ilvl="1" w:tplc="B6D0E9A4">
      <w:start w:val="1"/>
      <w:numFmt w:val="lowerRoman"/>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7973EC"/>
    <w:multiLevelType w:val="hybridMultilevel"/>
    <w:tmpl w:val="9C36400A"/>
    <w:lvl w:ilvl="0" w:tplc="2D324B20">
      <w:start w:val="1"/>
      <w:numFmt w:val="decimal"/>
      <w:lvlText w:val="%1)"/>
      <w:lvlJc w:val="left"/>
      <w:pPr>
        <w:ind w:left="426" w:hanging="360"/>
      </w:pPr>
      <w:rPr>
        <w:rFonts w:hint="default"/>
        <w:b w:val="0"/>
        <w:color w:val="auto"/>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16" w15:restartNumberingAfterBreak="0">
    <w:nsid w:val="4B1E0BD0"/>
    <w:multiLevelType w:val="hybridMultilevel"/>
    <w:tmpl w:val="5C5CA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0A4800"/>
    <w:multiLevelType w:val="hybridMultilevel"/>
    <w:tmpl w:val="C2CEFE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990058"/>
    <w:multiLevelType w:val="hybridMultilevel"/>
    <w:tmpl w:val="B0B4844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B54A1D"/>
    <w:multiLevelType w:val="hybridMultilevel"/>
    <w:tmpl w:val="D1C27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F72FE9"/>
    <w:multiLevelType w:val="hybridMultilevel"/>
    <w:tmpl w:val="453C7582"/>
    <w:lvl w:ilvl="0" w:tplc="69DEC3D8">
      <w:start w:val="1"/>
      <w:numFmt w:val="decimal"/>
      <w:lvlText w:val="%1."/>
      <w:lvlJc w:val="left"/>
      <w:pPr>
        <w:ind w:left="426" w:hanging="360"/>
      </w:pPr>
      <w:rPr>
        <w:rFonts w:ascii="Tahoma" w:eastAsia="Times New Roman" w:hAnsi="Tahoma" w:cs="Tahoma"/>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74B0515D"/>
    <w:multiLevelType w:val="hybridMultilevel"/>
    <w:tmpl w:val="8A821916"/>
    <w:lvl w:ilvl="0" w:tplc="C240A5B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F8B57EC"/>
    <w:multiLevelType w:val="hybridMultilevel"/>
    <w:tmpl w:val="B372C7AA"/>
    <w:lvl w:ilvl="0" w:tplc="BC7EBC5C">
      <w:start w:val="1"/>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4"/>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2"/>
  </w:num>
  <w:num w:numId="20">
    <w:abstractNumId w:val="13"/>
  </w:num>
  <w:num w:numId="21">
    <w:abstractNumId w:val="11"/>
  </w:num>
  <w:num w:numId="22">
    <w:abstractNumId w:val="23"/>
  </w:num>
  <w:num w:numId="23">
    <w:abstractNumId w:val="21"/>
  </w:num>
  <w:num w:numId="24">
    <w:abstractNumId w:val="3"/>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5"/>
    <w:rsid w:val="00004F50"/>
    <w:rsid w:val="0001595A"/>
    <w:rsid w:val="00023B14"/>
    <w:rsid w:val="000249CA"/>
    <w:rsid w:val="00027762"/>
    <w:rsid w:val="00032174"/>
    <w:rsid w:val="000327D3"/>
    <w:rsid w:val="00032AA6"/>
    <w:rsid w:val="00037D7B"/>
    <w:rsid w:val="000426EC"/>
    <w:rsid w:val="0004279A"/>
    <w:rsid w:val="00043BFE"/>
    <w:rsid w:val="000464F1"/>
    <w:rsid w:val="000506E2"/>
    <w:rsid w:val="0006405A"/>
    <w:rsid w:val="00080D2B"/>
    <w:rsid w:val="0008399D"/>
    <w:rsid w:val="00083E99"/>
    <w:rsid w:val="00084482"/>
    <w:rsid w:val="00085959"/>
    <w:rsid w:val="000A2E49"/>
    <w:rsid w:val="000B20F0"/>
    <w:rsid w:val="000B21BE"/>
    <w:rsid w:val="000B4D98"/>
    <w:rsid w:val="000B6940"/>
    <w:rsid w:val="000D62B7"/>
    <w:rsid w:val="000E27F6"/>
    <w:rsid w:val="000E5036"/>
    <w:rsid w:val="000E61B9"/>
    <w:rsid w:val="000E688A"/>
    <w:rsid w:val="000F6BB2"/>
    <w:rsid w:val="000F71C7"/>
    <w:rsid w:val="00100BBD"/>
    <w:rsid w:val="00102076"/>
    <w:rsid w:val="0010428D"/>
    <w:rsid w:val="0011537A"/>
    <w:rsid w:val="001244A5"/>
    <w:rsid w:val="00127C03"/>
    <w:rsid w:val="00134DCF"/>
    <w:rsid w:val="00144947"/>
    <w:rsid w:val="00145961"/>
    <w:rsid w:val="00146984"/>
    <w:rsid w:val="001519B5"/>
    <w:rsid w:val="00151A5C"/>
    <w:rsid w:val="00151F37"/>
    <w:rsid w:val="0015214A"/>
    <w:rsid w:val="0015367F"/>
    <w:rsid w:val="00153F77"/>
    <w:rsid w:val="001709A0"/>
    <w:rsid w:val="00172281"/>
    <w:rsid w:val="00174406"/>
    <w:rsid w:val="00177F44"/>
    <w:rsid w:val="001801A5"/>
    <w:rsid w:val="00183019"/>
    <w:rsid w:val="001836B8"/>
    <w:rsid w:val="00183B11"/>
    <w:rsid w:val="0018557A"/>
    <w:rsid w:val="00192E95"/>
    <w:rsid w:val="001A0074"/>
    <w:rsid w:val="001A025D"/>
    <w:rsid w:val="001A26EE"/>
    <w:rsid w:val="001A395F"/>
    <w:rsid w:val="001A675B"/>
    <w:rsid w:val="001A7CB4"/>
    <w:rsid w:val="001B08CF"/>
    <w:rsid w:val="001B0B86"/>
    <w:rsid w:val="001B26CA"/>
    <w:rsid w:val="001D1021"/>
    <w:rsid w:val="001E2B08"/>
    <w:rsid w:val="001F2712"/>
    <w:rsid w:val="001F2FEB"/>
    <w:rsid w:val="00201064"/>
    <w:rsid w:val="002012EE"/>
    <w:rsid w:val="002032C9"/>
    <w:rsid w:val="002050CC"/>
    <w:rsid w:val="00207563"/>
    <w:rsid w:val="002108BD"/>
    <w:rsid w:val="00211FC7"/>
    <w:rsid w:val="00213078"/>
    <w:rsid w:val="002209E4"/>
    <w:rsid w:val="00221011"/>
    <w:rsid w:val="002320D3"/>
    <w:rsid w:val="00233E7D"/>
    <w:rsid w:val="002426EC"/>
    <w:rsid w:val="00242A65"/>
    <w:rsid w:val="002437CD"/>
    <w:rsid w:val="002472A4"/>
    <w:rsid w:val="0025522D"/>
    <w:rsid w:val="00257085"/>
    <w:rsid w:val="0025720A"/>
    <w:rsid w:val="00257CBA"/>
    <w:rsid w:val="002643FB"/>
    <w:rsid w:val="0026794E"/>
    <w:rsid w:val="002802FF"/>
    <w:rsid w:val="00282693"/>
    <w:rsid w:val="00290451"/>
    <w:rsid w:val="00292636"/>
    <w:rsid w:val="00293926"/>
    <w:rsid w:val="002939ED"/>
    <w:rsid w:val="002A02A0"/>
    <w:rsid w:val="002A3814"/>
    <w:rsid w:val="002A4296"/>
    <w:rsid w:val="002A5719"/>
    <w:rsid w:val="002B10A1"/>
    <w:rsid w:val="002B7833"/>
    <w:rsid w:val="002C04DA"/>
    <w:rsid w:val="002D04A7"/>
    <w:rsid w:val="002D0F6C"/>
    <w:rsid w:val="002D1F7D"/>
    <w:rsid w:val="002D41C1"/>
    <w:rsid w:val="002D7160"/>
    <w:rsid w:val="002E5488"/>
    <w:rsid w:val="002E585B"/>
    <w:rsid w:val="002F0458"/>
    <w:rsid w:val="002F4C0D"/>
    <w:rsid w:val="0030135C"/>
    <w:rsid w:val="003041D2"/>
    <w:rsid w:val="003043D8"/>
    <w:rsid w:val="00310A1D"/>
    <w:rsid w:val="00314D0D"/>
    <w:rsid w:val="003150ED"/>
    <w:rsid w:val="00316F47"/>
    <w:rsid w:val="00324E82"/>
    <w:rsid w:val="0033281C"/>
    <w:rsid w:val="00335209"/>
    <w:rsid w:val="00336EF2"/>
    <w:rsid w:val="003425CE"/>
    <w:rsid w:val="00344469"/>
    <w:rsid w:val="00345D17"/>
    <w:rsid w:val="00347D76"/>
    <w:rsid w:val="00352FD4"/>
    <w:rsid w:val="003557AF"/>
    <w:rsid w:val="00363660"/>
    <w:rsid w:val="00365BE6"/>
    <w:rsid w:val="003675D8"/>
    <w:rsid w:val="00370C33"/>
    <w:rsid w:val="00381B77"/>
    <w:rsid w:val="00382EDD"/>
    <w:rsid w:val="003835EB"/>
    <w:rsid w:val="00384206"/>
    <w:rsid w:val="003931BF"/>
    <w:rsid w:val="0039668E"/>
    <w:rsid w:val="003A3513"/>
    <w:rsid w:val="003A64FF"/>
    <w:rsid w:val="003D46F7"/>
    <w:rsid w:val="003D541A"/>
    <w:rsid w:val="003D7E53"/>
    <w:rsid w:val="003E024E"/>
    <w:rsid w:val="003E036F"/>
    <w:rsid w:val="003E2981"/>
    <w:rsid w:val="003E761C"/>
    <w:rsid w:val="003F477D"/>
    <w:rsid w:val="003F489D"/>
    <w:rsid w:val="003F7675"/>
    <w:rsid w:val="0040146F"/>
    <w:rsid w:val="00402BB9"/>
    <w:rsid w:val="00403595"/>
    <w:rsid w:val="00404C69"/>
    <w:rsid w:val="00405EF0"/>
    <w:rsid w:val="004131E6"/>
    <w:rsid w:val="00417C0F"/>
    <w:rsid w:val="0042614E"/>
    <w:rsid w:val="0042689C"/>
    <w:rsid w:val="00430205"/>
    <w:rsid w:val="00430587"/>
    <w:rsid w:val="00433096"/>
    <w:rsid w:val="00433995"/>
    <w:rsid w:val="00447D65"/>
    <w:rsid w:val="004530AC"/>
    <w:rsid w:val="00454578"/>
    <w:rsid w:val="0045634B"/>
    <w:rsid w:val="004614E3"/>
    <w:rsid w:val="0046766B"/>
    <w:rsid w:val="0047015D"/>
    <w:rsid w:val="004702DF"/>
    <w:rsid w:val="00472646"/>
    <w:rsid w:val="00473D57"/>
    <w:rsid w:val="00473F00"/>
    <w:rsid w:val="0047555D"/>
    <w:rsid w:val="0048268F"/>
    <w:rsid w:val="00482772"/>
    <w:rsid w:val="00483598"/>
    <w:rsid w:val="00486B0A"/>
    <w:rsid w:val="004926F3"/>
    <w:rsid w:val="004A27EF"/>
    <w:rsid w:val="004A3B46"/>
    <w:rsid w:val="004A4687"/>
    <w:rsid w:val="004A4B45"/>
    <w:rsid w:val="004A5C5E"/>
    <w:rsid w:val="004A5D83"/>
    <w:rsid w:val="004A7EDC"/>
    <w:rsid w:val="004C3ECC"/>
    <w:rsid w:val="004C556C"/>
    <w:rsid w:val="004C79EF"/>
    <w:rsid w:val="004D4444"/>
    <w:rsid w:val="004D6ADF"/>
    <w:rsid w:val="004E113D"/>
    <w:rsid w:val="004F43D8"/>
    <w:rsid w:val="004F535B"/>
    <w:rsid w:val="004F5A5D"/>
    <w:rsid w:val="004F5BE5"/>
    <w:rsid w:val="004F5F0E"/>
    <w:rsid w:val="004F6A60"/>
    <w:rsid w:val="004F719B"/>
    <w:rsid w:val="005008F3"/>
    <w:rsid w:val="0050128A"/>
    <w:rsid w:val="00502FE3"/>
    <w:rsid w:val="005054A2"/>
    <w:rsid w:val="00512B9B"/>
    <w:rsid w:val="00514DE1"/>
    <w:rsid w:val="00524961"/>
    <w:rsid w:val="00526772"/>
    <w:rsid w:val="00527B7B"/>
    <w:rsid w:val="005313D0"/>
    <w:rsid w:val="00532DA2"/>
    <w:rsid w:val="00533B3E"/>
    <w:rsid w:val="00537A04"/>
    <w:rsid w:val="00542D1C"/>
    <w:rsid w:val="00545A3A"/>
    <w:rsid w:val="00556C65"/>
    <w:rsid w:val="00572BBC"/>
    <w:rsid w:val="0057698A"/>
    <w:rsid w:val="00584AC3"/>
    <w:rsid w:val="00592418"/>
    <w:rsid w:val="0059332F"/>
    <w:rsid w:val="005937EE"/>
    <w:rsid w:val="005A0FC1"/>
    <w:rsid w:val="005A6EAC"/>
    <w:rsid w:val="005A776F"/>
    <w:rsid w:val="005B21E7"/>
    <w:rsid w:val="005B404C"/>
    <w:rsid w:val="005B6CBC"/>
    <w:rsid w:val="005C51B8"/>
    <w:rsid w:val="005C570F"/>
    <w:rsid w:val="005C6FB9"/>
    <w:rsid w:val="005D3C1A"/>
    <w:rsid w:val="005D5AE3"/>
    <w:rsid w:val="005D6D8D"/>
    <w:rsid w:val="005D79B2"/>
    <w:rsid w:val="005E1E99"/>
    <w:rsid w:val="00600DB9"/>
    <w:rsid w:val="006049F5"/>
    <w:rsid w:val="006067A0"/>
    <w:rsid w:val="00611FB3"/>
    <w:rsid w:val="006155A7"/>
    <w:rsid w:val="0061700F"/>
    <w:rsid w:val="00630324"/>
    <w:rsid w:val="006311FC"/>
    <w:rsid w:val="006332ED"/>
    <w:rsid w:val="00633EEC"/>
    <w:rsid w:val="0063439E"/>
    <w:rsid w:val="00642080"/>
    <w:rsid w:val="00645FFC"/>
    <w:rsid w:val="006534B1"/>
    <w:rsid w:val="00655262"/>
    <w:rsid w:val="0065681C"/>
    <w:rsid w:val="006653F3"/>
    <w:rsid w:val="00666129"/>
    <w:rsid w:val="0067194A"/>
    <w:rsid w:val="00674AE9"/>
    <w:rsid w:val="006776E0"/>
    <w:rsid w:val="00677CDE"/>
    <w:rsid w:val="00685769"/>
    <w:rsid w:val="00687394"/>
    <w:rsid w:val="006A4568"/>
    <w:rsid w:val="006A5140"/>
    <w:rsid w:val="006C0D4B"/>
    <w:rsid w:val="006C36AB"/>
    <w:rsid w:val="006D0F7F"/>
    <w:rsid w:val="006E15B2"/>
    <w:rsid w:val="006E3DBB"/>
    <w:rsid w:val="006F2657"/>
    <w:rsid w:val="0070561A"/>
    <w:rsid w:val="007171F0"/>
    <w:rsid w:val="0072098F"/>
    <w:rsid w:val="00724BC9"/>
    <w:rsid w:val="007268BB"/>
    <w:rsid w:val="00741A70"/>
    <w:rsid w:val="0076157A"/>
    <w:rsid w:val="00764A25"/>
    <w:rsid w:val="00766A16"/>
    <w:rsid w:val="007676AD"/>
    <w:rsid w:val="00774AFF"/>
    <w:rsid w:val="007773D6"/>
    <w:rsid w:val="00786675"/>
    <w:rsid w:val="00786C0D"/>
    <w:rsid w:val="00787498"/>
    <w:rsid w:val="00794F9C"/>
    <w:rsid w:val="007965F5"/>
    <w:rsid w:val="00797BB4"/>
    <w:rsid w:val="007A5219"/>
    <w:rsid w:val="007A7168"/>
    <w:rsid w:val="007B07B1"/>
    <w:rsid w:val="007B1CFE"/>
    <w:rsid w:val="007C46AF"/>
    <w:rsid w:val="007C63A1"/>
    <w:rsid w:val="007C7A2F"/>
    <w:rsid w:val="007D199B"/>
    <w:rsid w:val="007D51E3"/>
    <w:rsid w:val="007D55ED"/>
    <w:rsid w:val="007E3231"/>
    <w:rsid w:val="007F0005"/>
    <w:rsid w:val="007F5959"/>
    <w:rsid w:val="007F5BE9"/>
    <w:rsid w:val="007F5D29"/>
    <w:rsid w:val="0080194F"/>
    <w:rsid w:val="008062C9"/>
    <w:rsid w:val="008066CE"/>
    <w:rsid w:val="00806C42"/>
    <w:rsid w:val="0080714B"/>
    <w:rsid w:val="00814C0A"/>
    <w:rsid w:val="008155BC"/>
    <w:rsid w:val="00815991"/>
    <w:rsid w:val="00823343"/>
    <w:rsid w:val="0084418D"/>
    <w:rsid w:val="00844DE4"/>
    <w:rsid w:val="0085105D"/>
    <w:rsid w:val="0085456A"/>
    <w:rsid w:val="008570B6"/>
    <w:rsid w:val="00862A2D"/>
    <w:rsid w:val="008701B1"/>
    <w:rsid w:val="00872A62"/>
    <w:rsid w:val="0087314C"/>
    <w:rsid w:val="00873472"/>
    <w:rsid w:val="00873ED4"/>
    <w:rsid w:val="0087703D"/>
    <w:rsid w:val="0088414F"/>
    <w:rsid w:val="00885A4C"/>
    <w:rsid w:val="008911F7"/>
    <w:rsid w:val="008925E9"/>
    <w:rsid w:val="008A0C8A"/>
    <w:rsid w:val="008A191B"/>
    <w:rsid w:val="008A65F9"/>
    <w:rsid w:val="008A747C"/>
    <w:rsid w:val="008C6CC0"/>
    <w:rsid w:val="008D6918"/>
    <w:rsid w:val="008E21BB"/>
    <w:rsid w:val="008E5919"/>
    <w:rsid w:val="008E7455"/>
    <w:rsid w:val="0090333B"/>
    <w:rsid w:val="009044DF"/>
    <w:rsid w:val="00905A7B"/>
    <w:rsid w:val="00906633"/>
    <w:rsid w:val="00910E9A"/>
    <w:rsid w:val="00932212"/>
    <w:rsid w:val="009326E3"/>
    <w:rsid w:val="00932811"/>
    <w:rsid w:val="00932E92"/>
    <w:rsid w:val="00934B59"/>
    <w:rsid w:val="009366BE"/>
    <w:rsid w:val="00937725"/>
    <w:rsid w:val="009408AB"/>
    <w:rsid w:val="00942960"/>
    <w:rsid w:val="009452D8"/>
    <w:rsid w:val="00956020"/>
    <w:rsid w:val="00960F8D"/>
    <w:rsid w:val="00961A9F"/>
    <w:rsid w:val="00962736"/>
    <w:rsid w:val="00967837"/>
    <w:rsid w:val="009711E8"/>
    <w:rsid w:val="009741B1"/>
    <w:rsid w:val="00976284"/>
    <w:rsid w:val="00976337"/>
    <w:rsid w:val="00977BF2"/>
    <w:rsid w:val="00977E4A"/>
    <w:rsid w:val="00987767"/>
    <w:rsid w:val="00991C80"/>
    <w:rsid w:val="00993544"/>
    <w:rsid w:val="009950EB"/>
    <w:rsid w:val="0099561A"/>
    <w:rsid w:val="00997164"/>
    <w:rsid w:val="009A2D29"/>
    <w:rsid w:val="009B18D6"/>
    <w:rsid w:val="009B196F"/>
    <w:rsid w:val="009B1996"/>
    <w:rsid w:val="009B4C45"/>
    <w:rsid w:val="009C307C"/>
    <w:rsid w:val="009C570C"/>
    <w:rsid w:val="009D0219"/>
    <w:rsid w:val="009D056B"/>
    <w:rsid w:val="009D6019"/>
    <w:rsid w:val="009E244D"/>
    <w:rsid w:val="009E340E"/>
    <w:rsid w:val="009E377B"/>
    <w:rsid w:val="009E3A4D"/>
    <w:rsid w:val="009E57A5"/>
    <w:rsid w:val="009E7D7C"/>
    <w:rsid w:val="009F03AD"/>
    <w:rsid w:val="009F48B1"/>
    <w:rsid w:val="009F5447"/>
    <w:rsid w:val="009F6B3A"/>
    <w:rsid w:val="00A00BAD"/>
    <w:rsid w:val="00A043FE"/>
    <w:rsid w:val="00A04CAC"/>
    <w:rsid w:val="00A0618D"/>
    <w:rsid w:val="00A07DB0"/>
    <w:rsid w:val="00A12433"/>
    <w:rsid w:val="00A14462"/>
    <w:rsid w:val="00A17C8E"/>
    <w:rsid w:val="00A214A2"/>
    <w:rsid w:val="00A33212"/>
    <w:rsid w:val="00A37B7B"/>
    <w:rsid w:val="00A502E0"/>
    <w:rsid w:val="00A52988"/>
    <w:rsid w:val="00A53C3B"/>
    <w:rsid w:val="00A622E4"/>
    <w:rsid w:val="00A70D9B"/>
    <w:rsid w:val="00A8303B"/>
    <w:rsid w:val="00A831D2"/>
    <w:rsid w:val="00A851A5"/>
    <w:rsid w:val="00A87214"/>
    <w:rsid w:val="00A96E5F"/>
    <w:rsid w:val="00AB672E"/>
    <w:rsid w:val="00AC18B7"/>
    <w:rsid w:val="00AC2FEB"/>
    <w:rsid w:val="00AC457C"/>
    <w:rsid w:val="00AC4C85"/>
    <w:rsid w:val="00AC6E50"/>
    <w:rsid w:val="00AD5145"/>
    <w:rsid w:val="00AD782B"/>
    <w:rsid w:val="00AD7E84"/>
    <w:rsid w:val="00AE0B74"/>
    <w:rsid w:val="00AE1094"/>
    <w:rsid w:val="00AE7D06"/>
    <w:rsid w:val="00AF04AA"/>
    <w:rsid w:val="00AF2B2D"/>
    <w:rsid w:val="00B014BF"/>
    <w:rsid w:val="00B05597"/>
    <w:rsid w:val="00B077C8"/>
    <w:rsid w:val="00B10C69"/>
    <w:rsid w:val="00B10EF0"/>
    <w:rsid w:val="00B112DD"/>
    <w:rsid w:val="00B11CD1"/>
    <w:rsid w:val="00B12D3B"/>
    <w:rsid w:val="00B13163"/>
    <w:rsid w:val="00B35293"/>
    <w:rsid w:val="00B37D5D"/>
    <w:rsid w:val="00B40792"/>
    <w:rsid w:val="00B40BFB"/>
    <w:rsid w:val="00B41ADB"/>
    <w:rsid w:val="00B50125"/>
    <w:rsid w:val="00B50943"/>
    <w:rsid w:val="00B52CD6"/>
    <w:rsid w:val="00B532B7"/>
    <w:rsid w:val="00B55AC8"/>
    <w:rsid w:val="00B57CE3"/>
    <w:rsid w:val="00B66351"/>
    <w:rsid w:val="00B71389"/>
    <w:rsid w:val="00B71E08"/>
    <w:rsid w:val="00B777E3"/>
    <w:rsid w:val="00B82201"/>
    <w:rsid w:val="00B83254"/>
    <w:rsid w:val="00B860FA"/>
    <w:rsid w:val="00B91BDC"/>
    <w:rsid w:val="00B929C9"/>
    <w:rsid w:val="00B9404E"/>
    <w:rsid w:val="00B956D5"/>
    <w:rsid w:val="00B95C8A"/>
    <w:rsid w:val="00B979A7"/>
    <w:rsid w:val="00B97ECB"/>
    <w:rsid w:val="00BA405C"/>
    <w:rsid w:val="00BA5EC5"/>
    <w:rsid w:val="00BB1DBE"/>
    <w:rsid w:val="00BB2A53"/>
    <w:rsid w:val="00BB3F4D"/>
    <w:rsid w:val="00BC01B1"/>
    <w:rsid w:val="00BC1EF6"/>
    <w:rsid w:val="00BC42A7"/>
    <w:rsid w:val="00BC526F"/>
    <w:rsid w:val="00BD6950"/>
    <w:rsid w:val="00BE3BE3"/>
    <w:rsid w:val="00BE562D"/>
    <w:rsid w:val="00BE6DC7"/>
    <w:rsid w:val="00BF0FF6"/>
    <w:rsid w:val="00BF695F"/>
    <w:rsid w:val="00C01074"/>
    <w:rsid w:val="00C02AD6"/>
    <w:rsid w:val="00C0725A"/>
    <w:rsid w:val="00C132FC"/>
    <w:rsid w:val="00C14504"/>
    <w:rsid w:val="00C1584A"/>
    <w:rsid w:val="00C15CDD"/>
    <w:rsid w:val="00C27A6A"/>
    <w:rsid w:val="00C31373"/>
    <w:rsid w:val="00C32361"/>
    <w:rsid w:val="00C35241"/>
    <w:rsid w:val="00C35DC6"/>
    <w:rsid w:val="00C409F9"/>
    <w:rsid w:val="00C40E2D"/>
    <w:rsid w:val="00C43610"/>
    <w:rsid w:val="00C44C8B"/>
    <w:rsid w:val="00C540E7"/>
    <w:rsid w:val="00C5795B"/>
    <w:rsid w:val="00C64099"/>
    <w:rsid w:val="00C6499B"/>
    <w:rsid w:val="00C66EB7"/>
    <w:rsid w:val="00C736E8"/>
    <w:rsid w:val="00C76A82"/>
    <w:rsid w:val="00C839EE"/>
    <w:rsid w:val="00CA1F46"/>
    <w:rsid w:val="00CA5674"/>
    <w:rsid w:val="00CB023D"/>
    <w:rsid w:val="00CB2323"/>
    <w:rsid w:val="00CB29F5"/>
    <w:rsid w:val="00CB3E26"/>
    <w:rsid w:val="00CC0184"/>
    <w:rsid w:val="00CD3756"/>
    <w:rsid w:val="00CD4C40"/>
    <w:rsid w:val="00CE01A0"/>
    <w:rsid w:val="00CE540B"/>
    <w:rsid w:val="00CE69AF"/>
    <w:rsid w:val="00CE7150"/>
    <w:rsid w:val="00CF5674"/>
    <w:rsid w:val="00CF62CF"/>
    <w:rsid w:val="00D01516"/>
    <w:rsid w:val="00D01699"/>
    <w:rsid w:val="00D03A7E"/>
    <w:rsid w:val="00D073F7"/>
    <w:rsid w:val="00D1016D"/>
    <w:rsid w:val="00D1555C"/>
    <w:rsid w:val="00D20D45"/>
    <w:rsid w:val="00D215D6"/>
    <w:rsid w:val="00D229F3"/>
    <w:rsid w:val="00D24CBB"/>
    <w:rsid w:val="00D301E8"/>
    <w:rsid w:val="00D45A6A"/>
    <w:rsid w:val="00D5249B"/>
    <w:rsid w:val="00D54313"/>
    <w:rsid w:val="00D565E5"/>
    <w:rsid w:val="00D60658"/>
    <w:rsid w:val="00D61A39"/>
    <w:rsid w:val="00D62461"/>
    <w:rsid w:val="00D63C68"/>
    <w:rsid w:val="00D6453C"/>
    <w:rsid w:val="00D64ABF"/>
    <w:rsid w:val="00D71220"/>
    <w:rsid w:val="00D762FE"/>
    <w:rsid w:val="00D77C6B"/>
    <w:rsid w:val="00D85171"/>
    <w:rsid w:val="00D86AC0"/>
    <w:rsid w:val="00D87160"/>
    <w:rsid w:val="00D9756D"/>
    <w:rsid w:val="00DA1EC1"/>
    <w:rsid w:val="00DA6FF1"/>
    <w:rsid w:val="00DB213A"/>
    <w:rsid w:val="00DB7D2D"/>
    <w:rsid w:val="00DC4B2C"/>
    <w:rsid w:val="00DC4E66"/>
    <w:rsid w:val="00DC4FB3"/>
    <w:rsid w:val="00DD334F"/>
    <w:rsid w:val="00DD3F57"/>
    <w:rsid w:val="00DD4E75"/>
    <w:rsid w:val="00DE20DB"/>
    <w:rsid w:val="00DE224F"/>
    <w:rsid w:val="00DE2974"/>
    <w:rsid w:val="00DE4743"/>
    <w:rsid w:val="00DE7175"/>
    <w:rsid w:val="00DE746A"/>
    <w:rsid w:val="00DF487C"/>
    <w:rsid w:val="00DF5549"/>
    <w:rsid w:val="00E02F8A"/>
    <w:rsid w:val="00E07D07"/>
    <w:rsid w:val="00E256AA"/>
    <w:rsid w:val="00E2618D"/>
    <w:rsid w:val="00E26F39"/>
    <w:rsid w:val="00E30E97"/>
    <w:rsid w:val="00E35C76"/>
    <w:rsid w:val="00E46B88"/>
    <w:rsid w:val="00E52B2A"/>
    <w:rsid w:val="00E56B2F"/>
    <w:rsid w:val="00E56CEA"/>
    <w:rsid w:val="00E576AA"/>
    <w:rsid w:val="00E57AF0"/>
    <w:rsid w:val="00E61812"/>
    <w:rsid w:val="00E702AB"/>
    <w:rsid w:val="00E746EB"/>
    <w:rsid w:val="00E7471A"/>
    <w:rsid w:val="00E76621"/>
    <w:rsid w:val="00E77CE3"/>
    <w:rsid w:val="00E82086"/>
    <w:rsid w:val="00E87676"/>
    <w:rsid w:val="00E87B99"/>
    <w:rsid w:val="00E92087"/>
    <w:rsid w:val="00E93DE8"/>
    <w:rsid w:val="00E97443"/>
    <w:rsid w:val="00EA146E"/>
    <w:rsid w:val="00EA196D"/>
    <w:rsid w:val="00EA5235"/>
    <w:rsid w:val="00EB03DA"/>
    <w:rsid w:val="00EB2B2A"/>
    <w:rsid w:val="00EB5508"/>
    <w:rsid w:val="00EC2079"/>
    <w:rsid w:val="00EE1FBD"/>
    <w:rsid w:val="00EE249F"/>
    <w:rsid w:val="00EE2DDD"/>
    <w:rsid w:val="00EE3F88"/>
    <w:rsid w:val="00EE6A4F"/>
    <w:rsid w:val="00EF07BB"/>
    <w:rsid w:val="00EF7F0F"/>
    <w:rsid w:val="00F002C1"/>
    <w:rsid w:val="00F023F9"/>
    <w:rsid w:val="00F02634"/>
    <w:rsid w:val="00F05723"/>
    <w:rsid w:val="00F065A8"/>
    <w:rsid w:val="00F0778D"/>
    <w:rsid w:val="00F1324E"/>
    <w:rsid w:val="00F16C23"/>
    <w:rsid w:val="00F24E75"/>
    <w:rsid w:val="00F31428"/>
    <w:rsid w:val="00F42236"/>
    <w:rsid w:val="00F423A8"/>
    <w:rsid w:val="00F42737"/>
    <w:rsid w:val="00F47F9F"/>
    <w:rsid w:val="00F6633F"/>
    <w:rsid w:val="00F6745E"/>
    <w:rsid w:val="00F7037A"/>
    <w:rsid w:val="00F767CF"/>
    <w:rsid w:val="00F76B43"/>
    <w:rsid w:val="00F808A7"/>
    <w:rsid w:val="00F81C47"/>
    <w:rsid w:val="00F82DCD"/>
    <w:rsid w:val="00F85675"/>
    <w:rsid w:val="00F86805"/>
    <w:rsid w:val="00F87361"/>
    <w:rsid w:val="00F902AF"/>
    <w:rsid w:val="00F924C9"/>
    <w:rsid w:val="00F92B5E"/>
    <w:rsid w:val="00F949BD"/>
    <w:rsid w:val="00F955CE"/>
    <w:rsid w:val="00FA3FE5"/>
    <w:rsid w:val="00FA4694"/>
    <w:rsid w:val="00FB4876"/>
    <w:rsid w:val="00FB76F9"/>
    <w:rsid w:val="00FB7E11"/>
    <w:rsid w:val="00FC1117"/>
    <w:rsid w:val="00FD2DE4"/>
    <w:rsid w:val="00FD5258"/>
    <w:rsid w:val="00FD6AE4"/>
    <w:rsid w:val="00FE77CA"/>
    <w:rsid w:val="00FF6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CDB1AD"/>
  <w15:docId w15:val="{A7105839-E996-4089-8C32-25098AB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99B"/>
    <w:rPr>
      <w:sz w:val="24"/>
      <w:szCs w:val="24"/>
    </w:rPr>
  </w:style>
  <w:style w:type="paragraph" w:styleId="Nagwek1">
    <w:name w:val="heading 1"/>
    <w:basedOn w:val="Normalny"/>
    <w:next w:val="Normalny"/>
    <w:link w:val="Nagwek1Znak"/>
    <w:qFormat/>
    <w:rsid w:val="00EA52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486B0A"/>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semiHidden/>
    <w:unhideWhenUsed/>
    <w:qFormat/>
    <w:rsid w:val="00EA52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565E5"/>
    <w:pPr>
      <w:tabs>
        <w:tab w:val="center" w:pos="4536"/>
        <w:tab w:val="right" w:pos="9072"/>
      </w:tabs>
    </w:pPr>
  </w:style>
  <w:style w:type="paragraph" w:styleId="Stopka">
    <w:name w:val="footer"/>
    <w:basedOn w:val="Normalny"/>
    <w:link w:val="StopkaZnak"/>
    <w:uiPriority w:val="99"/>
    <w:rsid w:val="00D565E5"/>
    <w:pPr>
      <w:tabs>
        <w:tab w:val="center" w:pos="4536"/>
        <w:tab w:val="right" w:pos="9072"/>
      </w:tabs>
    </w:pPr>
  </w:style>
  <w:style w:type="character" w:customStyle="1" w:styleId="NagwekZnak">
    <w:name w:val="Nagłówek Znak"/>
    <w:basedOn w:val="Domylnaczcionkaakapitu"/>
    <w:link w:val="Nagwek"/>
    <w:semiHidden/>
    <w:rsid w:val="00486B0A"/>
    <w:rPr>
      <w:sz w:val="24"/>
      <w:szCs w:val="24"/>
      <w:lang w:val="pl-PL" w:eastAsia="pl-PL" w:bidi="ar-SA"/>
    </w:rPr>
  </w:style>
  <w:style w:type="character" w:customStyle="1" w:styleId="Nagwek2Znak">
    <w:name w:val="Nagłówek 2 Znak"/>
    <w:basedOn w:val="Domylnaczcionkaakapitu"/>
    <w:link w:val="Nagwek2"/>
    <w:rsid w:val="00486B0A"/>
    <w:rPr>
      <w:rFonts w:ascii="Cambria" w:hAnsi="Cambria"/>
      <w:b/>
      <w:bCs/>
      <w:i/>
      <w:iCs/>
      <w:sz w:val="28"/>
      <w:szCs w:val="28"/>
      <w:lang w:val="pl-PL" w:eastAsia="pl-PL" w:bidi="ar-SA"/>
    </w:rPr>
  </w:style>
  <w:style w:type="paragraph" w:styleId="Tekstpodstawowywcity3">
    <w:name w:val="Body Text Indent 3"/>
    <w:basedOn w:val="Normalny"/>
    <w:link w:val="Tekstpodstawowywcity3Znak"/>
    <w:semiHidden/>
    <w:unhideWhenUsed/>
    <w:rsid w:val="00486B0A"/>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486B0A"/>
    <w:rPr>
      <w:sz w:val="16"/>
      <w:szCs w:val="16"/>
      <w:lang w:val="pl-PL" w:eastAsia="pl-PL" w:bidi="ar-SA"/>
    </w:rPr>
  </w:style>
  <w:style w:type="paragraph" w:styleId="Tekstdymka">
    <w:name w:val="Balloon Text"/>
    <w:basedOn w:val="Normalny"/>
    <w:link w:val="TekstdymkaZnak"/>
    <w:rsid w:val="00A502E0"/>
    <w:rPr>
      <w:rFonts w:ascii="Tahoma" w:hAnsi="Tahoma" w:cs="Tahoma"/>
      <w:sz w:val="16"/>
      <w:szCs w:val="16"/>
    </w:rPr>
  </w:style>
  <w:style w:type="character" w:customStyle="1" w:styleId="TekstdymkaZnak">
    <w:name w:val="Tekst dymka Znak"/>
    <w:basedOn w:val="Domylnaczcionkaakapitu"/>
    <w:link w:val="Tekstdymka"/>
    <w:rsid w:val="00A502E0"/>
    <w:rPr>
      <w:rFonts w:ascii="Tahoma" w:hAnsi="Tahoma" w:cs="Tahoma"/>
      <w:sz w:val="16"/>
      <w:szCs w:val="16"/>
    </w:rPr>
  </w:style>
  <w:style w:type="paragraph" w:customStyle="1" w:styleId="Default">
    <w:name w:val="Default"/>
    <w:rsid w:val="00786675"/>
    <w:pPr>
      <w:autoSpaceDE w:val="0"/>
      <w:autoSpaceDN w:val="0"/>
      <w:adjustRightInd w:val="0"/>
    </w:pPr>
    <w:rPr>
      <w:color w:val="000000"/>
      <w:sz w:val="24"/>
      <w:szCs w:val="24"/>
    </w:rPr>
  </w:style>
  <w:style w:type="character" w:customStyle="1" w:styleId="Nagweklubstopka">
    <w:name w:val="Nagłówek lub stopka_"/>
    <w:basedOn w:val="Domylnaczcionkaakapitu"/>
    <w:rsid w:val="00A53C3B"/>
    <w:rPr>
      <w:rFonts w:ascii="Calibri" w:eastAsia="Calibri" w:hAnsi="Calibri" w:cs="Calibri"/>
      <w:b w:val="0"/>
      <w:bCs w:val="0"/>
      <w:i w:val="0"/>
      <w:iCs w:val="0"/>
      <w:smallCaps w:val="0"/>
      <w:strike w:val="0"/>
      <w:sz w:val="19"/>
      <w:szCs w:val="19"/>
      <w:u w:val="none"/>
    </w:rPr>
  </w:style>
  <w:style w:type="character" w:customStyle="1" w:styleId="Nagweklubstopka0">
    <w:name w:val="Nagłówek lub stopka"/>
    <w:basedOn w:val="Nagweklubstopka"/>
    <w:rsid w:val="00A53C3B"/>
    <w:rPr>
      <w:rFonts w:ascii="Calibri" w:eastAsia="Calibri" w:hAnsi="Calibri" w:cs="Calibri"/>
      <w:b w:val="0"/>
      <w:bCs w:val="0"/>
      <w:i w:val="0"/>
      <w:iCs w:val="0"/>
      <w:smallCaps w:val="0"/>
      <w:strike w:val="0"/>
      <w:color w:val="000000"/>
      <w:spacing w:val="0"/>
      <w:w w:val="100"/>
      <w:position w:val="0"/>
      <w:sz w:val="19"/>
      <w:szCs w:val="19"/>
      <w:u w:val="none"/>
      <w:lang w:val="pl-PL"/>
    </w:rPr>
  </w:style>
  <w:style w:type="character" w:customStyle="1" w:styleId="StopkaZnak">
    <w:name w:val="Stopka Znak"/>
    <w:basedOn w:val="Domylnaczcionkaakapitu"/>
    <w:link w:val="Stopka"/>
    <w:uiPriority w:val="99"/>
    <w:rsid w:val="00A53C3B"/>
    <w:rPr>
      <w:sz w:val="24"/>
      <w:szCs w:val="24"/>
    </w:rPr>
  </w:style>
  <w:style w:type="character" w:customStyle="1" w:styleId="Nagwek1Znak">
    <w:name w:val="Nagłówek 1 Znak"/>
    <w:basedOn w:val="Domylnaczcionkaakapitu"/>
    <w:link w:val="Nagwek1"/>
    <w:rsid w:val="00EA5235"/>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EA5235"/>
    <w:rPr>
      <w:rFonts w:asciiTheme="majorHAnsi" w:eastAsiaTheme="majorEastAsia" w:hAnsiTheme="majorHAnsi" w:cstheme="majorBidi"/>
      <w:i/>
      <w:iCs/>
      <w:color w:val="365F91" w:themeColor="accent1" w:themeShade="BF"/>
      <w:sz w:val="24"/>
      <w:szCs w:val="24"/>
    </w:rPr>
  </w:style>
  <w:style w:type="paragraph" w:styleId="Tekstpodstawowywcity2">
    <w:name w:val="Body Text Indent 2"/>
    <w:basedOn w:val="Normalny"/>
    <w:link w:val="Tekstpodstawowywcity2Znak"/>
    <w:semiHidden/>
    <w:unhideWhenUsed/>
    <w:rsid w:val="00EA5235"/>
    <w:pPr>
      <w:spacing w:after="120" w:line="480" w:lineRule="auto"/>
      <w:ind w:left="283"/>
    </w:pPr>
  </w:style>
  <w:style w:type="character" w:customStyle="1" w:styleId="Tekstpodstawowywcity2Znak">
    <w:name w:val="Tekst podstawowy wcięty 2 Znak"/>
    <w:basedOn w:val="Domylnaczcionkaakapitu"/>
    <w:link w:val="Tekstpodstawowywcity2"/>
    <w:semiHidden/>
    <w:rsid w:val="00EA5235"/>
    <w:rPr>
      <w:sz w:val="24"/>
      <w:szCs w:val="24"/>
    </w:rPr>
  </w:style>
  <w:style w:type="paragraph" w:styleId="Podtytu">
    <w:name w:val="Subtitle"/>
    <w:basedOn w:val="Normalny"/>
    <w:next w:val="Normalny"/>
    <w:link w:val="PodtytuZnak"/>
    <w:uiPriority w:val="11"/>
    <w:qFormat/>
    <w:rsid w:val="00EA5235"/>
    <w:pPr>
      <w:numPr>
        <w:ilvl w:val="1"/>
      </w:numPr>
      <w:spacing w:after="200" w:line="276" w:lineRule="auto"/>
    </w:pPr>
    <w:rPr>
      <w:rFonts w:ascii="Cambria" w:hAnsi="Cambria"/>
      <w:i/>
      <w:iCs/>
      <w:color w:val="4F81BD"/>
      <w:spacing w:val="15"/>
      <w:lang w:eastAsia="en-US"/>
    </w:rPr>
  </w:style>
  <w:style w:type="character" w:customStyle="1" w:styleId="PodtytuZnak">
    <w:name w:val="Podtytuł Znak"/>
    <w:basedOn w:val="Domylnaczcionkaakapitu"/>
    <w:link w:val="Podtytu"/>
    <w:uiPriority w:val="11"/>
    <w:rsid w:val="00EA5235"/>
    <w:rPr>
      <w:rFonts w:ascii="Cambria" w:hAnsi="Cambria"/>
      <w:i/>
      <w:iCs/>
      <w:color w:val="4F81BD"/>
      <w:spacing w:val="15"/>
      <w:sz w:val="24"/>
      <w:szCs w:val="24"/>
      <w:lang w:eastAsia="en-US"/>
    </w:rPr>
  </w:style>
  <w:style w:type="paragraph" w:styleId="Akapitzlist">
    <w:name w:val="List Paragraph"/>
    <w:basedOn w:val="Normalny"/>
    <w:uiPriority w:val="99"/>
    <w:qFormat/>
    <w:rsid w:val="00EA5235"/>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rsid w:val="00EA5235"/>
    <w:rPr>
      <w:rFonts w:ascii="Courier New" w:hAnsi="Courier New" w:cs="Courier New"/>
      <w:sz w:val="20"/>
      <w:szCs w:val="20"/>
    </w:rPr>
  </w:style>
  <w:style w:type="character" w:customStyle="1" w:styleId="ZwykytekstZnak">
    <w:name w:val="Zwykły tekst Znak"/>
    <w:basedOn w:val="Domylnaczcionkaakapitu"/>
    <w:link w:val="Zwykytekst"/>
    <w:rsid w:val="00EA5235"/>
    <w:rPr>
      <w:rFonts w:ascii="Courier New" w:hAnsi="Courier New" w:cs="Courier New"/>
    </w:rPr>
  </w:style>
  <w:style w:type="character" w:customStyle="1" w:styleId="h2">
    <w:name w:val="h2"/>
    <w:basedOn w:val="Domylnaczcionkaakapitu"/>
    <w:rsid w:val="00EA5235"/>
  </w:style>
  <w:style w:type="character" w:customStyle="1" w:styleId="h1">
    <w:name w:val="h1"/>
    <w:basedOn w:val="Domylnaczcionkaakapitu"/>
    <w:rsid w:val="00EA5235"/>
  </w:style>
  <w:style w:type="character" w:styleId="Odwoaniedokomentarza">
    <w:name w:val="annotation reference"/>
    <w:basedOn w:val="Domylnaczcionkaakapitu"/>
    <w:semiHidden/>
    <w:unhideWhenUsed/>
    <w:rsid w:val="00AC4C85"/>
    <w:rPr>
      <w:sz w:val="16"/>
      <w:szCs w:val="16"/>
    </w:rPr>
  </w:style>
  <w:style w:type="paragraph" w:styleId="Tekstkomentarza">
    <w:name w:val="annotation text"/>
    <w:basedOn w:val="Normalny"/>
    <w:link w:val="TekstkomentarzaZnak"/>
    <w:semiHidden/>
    <w:unhideWhenUsed/>
    <w:rsid w:val="00AC4C85"/>
    <w:rPr>
      <w:sz w:val="20"/>
      <w:szCs w:val="20"/>
    </w:rPr>
  </w:style>
  <w:style w:type="character" w:customStyle="1" w:styleId="TekstkomentarzaZnak">
    <w:name w:val="Tekst komentarza Znak"/>
    <w:basedOn w:val="Domylnaczcionkaakapitu"/>
    <w:link w:val="Tekstkomentarza"/>
    <w:semiHidden/>
    <w:rsid w:val="00AC4C85"/>
  </w:style>
  <w:style w:type="paragraph" w:styleId="Tematkomentarza">
    <w:name w:val="annotation subject"/>
    <w:basedOn w:val="Tekstkomentarza"/>
    <w:next w:val="Tekstkomentarza"/>
    <w:link w:val="TematkomentarzaZnak"/>
    <w:semiHidden/>
    <w:unhideWhenUsed/>
    <w:rsid w:val="00AC4C85"/>
    <w:rPr>
      <w:b/>
      <w:bCs/>
    </w:rPr>
  </w:style>
  <w:style w:type="character" w:customStyle="1" w:styleId="TematkomentarzaZnak">
    <w:name w:val="Temat komentarza Znak"/>
    <w:basedOn w:val="TekstkomentarzaZnak"/>
    <w:link w:val="Tematkomentarza"/>
    <w:semiHidden/>
    <w:rsid w:val="00AC4C85"/>
    <w:rPr>
      <w:b/>
      <w:bCs/>
    </w:rPr>
  </w:style>
  <w:style w:type="paragraph" w:styleId="Tekstpodstawowy">
    <w:name w:val="Body Text"/>
    <w:basedOn w:val="Normalny"/>
    <w:link w:val="TekstpodstawowyZnak"/>
    <w:semiHidden/>
    <w:unhideWhenUsed/>
    <w:rsid w:val="002426EC"/>
    <w:pPr>
      <w:spacing w:after="120"/>
    </w:pPr>
  </w:style>
  <w:style w:type="character" w:customStyle="1" w:styleId="TekstpodstawowyZnak">
    <w:name w:val="Tekst podstawowy Znak"/>
    <w:basedOn w:val="Domylnaczcionkaakapitu"/>
    <w:link w:val="Tekstpodstawowy"/>
    <w:semiHidden/>
    <w:rsid w:val="002426EC"/>
    <w:rPr>
      <w:sz w:val="24"/>
      <w:szCs w:val="24"/>
    </w:rPr>
  </w:style>
  <w:style w:type="paragraph" w:customStyle="1" w:styleId="Akapitzlist1">
    <w:name w:val="Akapit z listą1"/>
    <w:basedOn w:val="Normalny"/>
    <w:qFormat/>
    <w:rsid w:val="00CE540B"/>
    <w:pPr>
      <w:spacing w:line="360" w:lineRule="auto"/>
      <w:ind w:left="720"/>
      <w:contextualSpacing/>
      <w:jc w:val="center"/>
    </w:pPr>
    <w:rPr>
      <w:rFonts w:ascii="Calibri" w:hAnsi="Calibri"/>
      <w:sz w:val="22"/>
      <w:szCs w:val="22"/>
      <w:lang w:eastAsia="en-US"/>
    </w:rPr>
  </w:style>
  <w:style w:type="character" w:styleId="Hipercze">
    <w:name w:val="Hyperlink"/>
    <w:basedOn w:val="Domylnaczcionkaakapitu"/>
    <w:unhideWhenUsed/>
    <w:rsid w:val="0072098F"/>
    <w:rPr>
      <w:color w:val="0000FF" w:themeColor="hyperlink"/>
      <w:u w:val="single"/>
    </w:rPr>
  </w:style>
  <w:style w:type="paragraph" w:styleId="NormalnyWeb">
    <w:name w:val="Normal (Web)"/>
    <w:basedOn w:val="Normalny"/>
    <w:uiPriority w:val="99"/>
    <w:semiHidden/>
    <w:unhideWhenUsed/>
    <w:rsid w:val="00EB2B2A"/>
  </w:style>
  <w:style w:type="paragraph" w:styleId="Tytu">
    <w:name w:val="Title"/>
    <w:basedOn w:val="Normalny"/>
    <w:link w:val="TytuZnak"/>
    <w:qFormat/>
    <w:rsid w:val="00C6499B"/>
    <w:pPr>
      <w:jc w:val="center"/>
    </w:pPr>
    <w:rPr>
      <w:b/>
      <w:sz w:val="32"/>
      <w:szCs w:val="20"/>
    </w:rPr>
  </w:style>
  <w:style w:type="character" w:customStyle="1" w:styleId="TytuZnak">
    <w:name w:val="Tytuł Znak"/>
    <w:basedOn w:val="Domylnaczcionkaakapitu"/>
    <w:link w:val="Tytu"/>
    <w:rsid w:val="00C6499B"/>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262">
      <w:bodyDiv w:val="1"/>
      <w:marLeft w:val="0"/>
      <w:marRight w:val="0"/>
      <w:marTop w:val="0"/>
      <w:marBottom w:val="0"/>
      <w:divBdr>
        <w:top w:val="none" w:sz="0" w:space="0" w:color="auto"/>
        <w:left w:val="none" w:sz="0" w:space="0" w:color="auto"/>
        <w:bottom w:val="none" w:sz="0" w:space="0" w:color="auto"/>
        <w:right w:val="none" w:sz="0" w:space="0" w:color="auto"/>
      </w:divBdr>
    </w:div>
    <w:div w:id="84697029">
      <w:bodyDiv w:val="1"/>
      <w:marLeft w:val="0"/>
      <w:marRight w:val="0"/>
      <w:marTop w:val="0"/>
      <w:marBottom w:val="0"/>
      <w:divBdr>
        <w:top w:val="none" w:sz="0" w:space="0" w:color="auto"/>
        <w:left w:val="none" w:sz="0" w:space="0" w:color="auto"/>
        <w:bottom w:val="none" w:sz="0" w:space="0" w:color="auto"/>
        <w:right w:val="none" w:sz="0" w:space="0" w:color="auto"/>
      </w:divBdr>
    </w:div>
    <w:div w:id="93787379">
      <w:bodyDiv w:val="1"/>
      <w:marLeft w:val="0"/>
      <w:marRight w:val="0"/>
      <w:marTop w:val="0"/>
      <w:marBottom w:val="0"/>
      <w:divBdr>
        <w:top w:val="none" w:sz="0" w:space="0" w:color="auto"/>
        <w:left w:val="none" w:sz="0" w:space="0" w:color="auto"/>
        <w:bottom w:val="none" w:sz="0" w:space="0" w:color="auto"/>
        <w:right w:val="none" w:sz="0" w:space="0" w:color="auto"/>
      </w:divBdr>
    </w:div>
    <w:div w:id="169292937">
      <w:bodyDiv w:val="1"/>
      <w:marLeft w:val="0"/>
      <w:marRight w:val="0"/>
      <w:marTop w:val="0"/>
      <w:marBottom w:val="0"/>
      <w:divBdr>
        <w:top w:val="none" w:sz="0" w:space="0" w:color="auto"/>
        <w:left w:val="none" w:sz="0" w:space="0" w:color="auto"/>
        <w:bottom w:val="none" w:sz="0" w:space="0" w:color="auto"/>
        <w:right w:val="none" w:sz="0" w:space="0" w:color="auto"/>
      </w:divBdr>
    </w:div>
    <w:div w:id="219754011">
      <w:bodyDiv w:val="1"/>
      <w:marLeft w:val="0"/>
      <w:marRight w:val="0"/>
      <w:marTop w:val="0"/>
      <w:marBottom w:val="0"/>
      <w:divBdr>
        <w:top w:val="none" w:sz="0" w:space="0" w:color="auto"/>
        <w:left w:val="none" w:sz="0" w:space="0" w:color="auto"/>
        <w:bottom w:val="none" w:sz="0" w:space="0" w:color="auto"/>
        <w:right w:val="none" w:sz="0" w:space="0" w:color="auto"/>
      </w:divBdr>
    </w:div>
    <w:div w:id="237640508">
      <w:bodyDiv w:val="1"/>
      <w:marLeft w:val="0"/>
      <w:marRight w:val="0"/>
      <w:marTop w:val="0"/>
      <w:marBottom w:val="0"/>
      <w:divBdr>
        <w:top w:val="none" w:sz="0" w:space="0" w:color="auto"/>
        <w:left w:val="none" w:sz="0" w:space="0" w:color="auto"/>
        <w:bottom w:val="none" w:sz="0" w:space="0" w:color="auto"/>
        <w:right w:val="none" w:sz="0" w:space="0" w:color="auto"/>
      </w:divBdr>
    </w:div>
    <w:div w:id="259874784">
      <w:bodyDiv w:val="1"/>
      <w:marLeft w:val="0"/>
      <w:marRight w:val="0"/>
      <w:marTop w:val="0"/>
      <w:marBottom w:val="0"/>
      <w:divBdr>
        <w:top w:val="none" w:sz="0" w:space="0" w:color="auto"/>
        <w:left w:val="none" w:sz="0" w:space="0" w:color="auto"/>
        <w:bottom w:val="none" w:sz="0" w:space="0" w:color="auto"/>
        <w:right w:val="none" w:sz="0" w:space="0" w:color="auto"/>
      </w:divBdr>
    </w:div>
    <w:div w:id="266811412">
      <w:bodyDiv w:val="1"/>
      <w:marLeft w:val="0"/>
      <w:marRight w:val="0"/>
      <w:marTop w:val="0"/>
      <w:marBottom w:val="0"/>
      <w:divBdr>
        <w:top w:val="none" w:sz="0" w:space="0" w:color="auto"/>
        <w:left w:val="none" w:sz="0" w:space="0" w:color="auto"/>
        <w:bottom w:val="none" w:sz="0" w:space="0" w:color="auto"/>
        <w:right w:val="none" w:sz="0" w:space="0" w:color="auto"/>
      </w:divBdr>
    </w:div>
    <w:div w:id="348919952">
      <w:bodyDiv w:val="1"/>
      <w:marLeft w:val="0"/>
      <w:marRight w:val="0"/>
      <w:marTop w:val="0"/>
      <w:marBottom w:val="0"/>
      <w:divBdr>
        <w:top w:val="none" w:sz="0" w:space="0" w:color="auto"/>
        <w:left w:val="none" w:sz="0" w:space="0" w:color="auto"/>
        <w:bottom w:val="none" w:sz="0" w:space="0" w:color="auto"/>
        <w:right w:val="none" w:sz="0" w:space="0" w:color="auto"/>
      </w:divBdr>
    </w:div>
    <w:div w:id="383866834">
      <w:bodyDiv w:val="1"/>
      <w:marLeft w:val="0"/>
      <w:marRight w:val="0"/>
      <w:marTop w:val="0"/>
      <w:marBottom w:val="0"/>
      <w:divBdr>
        <w:top w:val="none" w:sz="0" w:space="0" w:color="auto"/>
        <w:left w:val="none" w:sz="0" w:space="0" w:color="auto"/>
        <w:bottom w:val="none" w:sz="0" w:space="0" w:color="auto"/>
        <w:right w:val="none" w:sz="0" w:space="0" w:color="auto"/>
      </w:divBdr>
    </w:div>
    <w:div w:id="499739970">
      <w:bodyDiv w:val="1"/>
      <w:marLeft w:val="0"/>
      <w:marRight w:val="0"/>
      <w:marTop w:val="0"/>
      <w:marBottom w:val="0"/>
      <w:divBdr>
        <w:top w:val="none" w:sz="0" w:space="0" w:color="auto"/>
        <w:left w:val="none" w:sz="0" w:space="0" w:color="auto"/>
        <w:bottom w:val="none" w:sz="0" w:space="0" w:color="auto"/>
        <w:right w:val="none" w:sz="0" w:space="0" w:color="auto"/>
      </w:divBdr>
    </w:div>
    <w:div w:id="683869972">
      <w:bodyDiv w:val="1"/>
      <w:marLeft w:val="0"/>
      <w:marRight w:val="0"/>
      <w:marTop w:val="0"/>
      <w:marBottom w:val="0"/>
      <w:divBdr>
        <w:top w:val="none" w:sz="0" w:space="0" w:color="auto"/>
        <w:left w:val="none" w:sz="0" w:space="0" w:color="auto"/>
        <w:bottom w:val="none" w:sz="0" w:space="0" w:color="auto"/>
        <w:right w:val="none" w:sz="0" w:space="0" w:color="auto"/>
      </w:divBdr>
    </w:div>
    <w:div w:id="850222337">
      <w:bodyDiv w:val="1"/>
      <w:marLeft w:val="0"/>
      <w:marRight w:val="0"/>
      <w:marTop w:val="0"/>
      <w:marBottom w:val="0"/>
      <w:divBdr>
        <w:top w:val="none" w:sz="0" w:space="0" w:color="auto"/>
        <w:left w:val="none" w:sz="0" w:space="0" w:color="auto"/>
        <w:bottom w:val="none" w:sz="0" w:space="0" w:color="auto"/>
        <w:right w:val="none" w:sz="0" w:space="0" w:color="auto"/>
      </w:divBdr>
    </w:div>
    <w:div w:id="899945219">
      <w:bodyDiv w:val="1"/>
      <w:marLeft w:val="0"/>
      <w:marRight w:val="0"/>
      <w:marTop w:val="0"/>
      <w:marBottom w:val="0"/>
      <w:divBdr>
        <w:top w:val="none" w:sz="0" w:space="0" w:color="auto"/>
        <w:left w:val="none" w:sz="0" w:space="0" w:color="auto"/>
        <w:bottom w:val="none" w:sz="0" w:space="0" w:color="auto"/>
        <w:right w:val="none" w:sz="0" w:space="0" w:color="auto"/>
      </w:divBdr>
    </w:div>
    <w:div w:id="1040133519">
      <w:bodyDiv w:val="1"/>
      <w:marLeft w:val="0"/>
      <w:marRight w:val="0"/>
      <w:marTop w:val="0"/>
      <w:marBottom w:val="0"/>
      <w:divBdr>
        <w:top w:val="none" w:sz="0" w:space="0" w:color="auto"/>
        <w:left w:val="none" w:sz="0" w:space="0" w:color="auto"/>
        <w:bottom w:val="none" w:sz="0" w:space="0" w:color="auto"/>
        <w:right w:val="none" w:sz="0" w:space="0" w:color="auto"/>
      </w:divBdr>
    </w:div>
    <w:div w:id="1121613294">
      <w:bodyDiv w:val="1"/>
      <w:marLeft w:val="0"/>
      <w:marRight w:val="0"/>
      <w:marTop w:val="0"/>
      <w:marBottom w:val="0"/>
      <w:divBdr>
        <w:top w:val="none" w:sz="0" w:space="0" w:color="auto"/>
        <w:left w:val="none" w:sz="0" w:space="0" w:color="auto"/>
        <w:bottom w:val="none" w:sz="0" w:space="0" w:color="auto"/>
        <w:right w:val="none" w:sz="0" w:space="0" w:color="auto"/>
      </w:divBdr>
    </w:div>
    <w:div w:id="1310401757">
      <w:bodyDiv w:val="1"/>
      <w:marLeft w:val="0"/>
      <w:marRight w:val="0"/>
      <w:marTop w:val="0"/>
      <w:marBottom w:val="0"/>
      <w:divBdr>
        <w:top w:val="none" w:sz="0" w:space="0" w:color="auto"/>
        <w:left w:val="none" w:sz="0" w:space="0" w:color="auto"/>
        <w:bottom w:val="none" w:sz="0" w:space="0" w:color="auto"/>
        <w:right w:val="none" w:sz="0" w:space="0" w:color="auto"/>
      </w:divBdr>
    </w:div>
    <w:div w:id="1407341639">
      <w:bodyDiv w:val="1"/>
      <w:marLeft w:val="0"/>
      <w:marRight w:val="0"/>
      <w:marTop w:val="0"/>
      <w:marBottom w:val="0"/>
      <w:divBdr>
        <w:top w:val="none" w:sz="0" w:space="0" w:color="auto"/>
        <w:left w:val="none" w:sz="0" w:space="0" w:color="auto"/>
        <w:bottom w:val="none" w:sz="0" w:space="0" w:color="auto"/>
        <w:right w:val="none" w:sz="0" w:space="0" w:color="auto"/>
      </w:divBdr>
    </w:div>
    <w:div w:id="1444304471">
      <w:bodyDiv w:val="1"/>
      <w:marLeft w:val="0"/>
      <w:marRight w:val="0"/>
      <w:marTop w:val="0"/>
      <w:marBottom w:val="0"/>
      <w:divBdr>
        <w:top w:val="none" w:sz="0" w:space="0" w:color="auto"/>
        <w:left w:val="none" w:sz="0" w:space="0" w:color="auto"/>
        <w:bottom w:val="none" w:sz="0" w:space="0" w:color="auto"/>
        <w:right w:val="none" w:sz="0" w:space="0" w:color="auto"/>
      </w:divBdr>
    </w:div>
    <w:div w:id="1663702313">
      <w:bodyDiv w:val="1"/>
      <w:marLeft w:val="0"/>
      <w:marRight w:val="0"/>
      <w:marTop w:val="0"/>
      <w:marBottom w:val="0"/>
      <w:divBdr>
        <w:top w:val="none" w:sz="0" w:space="0" w:color="auto"/>
        <w:left w:val="none" w:sz="0" w:space="0" w:color="auto"/>
        <w:bottom w:val="none" w:sz="0" w:space="0" w:color="auto"/>
        <w:right w:val="none" w:sz="0" w:space="0" w:color="auto"/>
      </w:divBdr>
    </w:div>
    <w:div w:id="1695690811">
      <w:bodyDiv w:val="1"/>
      <w:marLeft w:val="0"/>
      <w:marRight w:val="0"/>
      <w:marTop w:val="0"/>
      <w:marBottom w:val="0"/>
      <w:divBdr>
        <w:top w:val="none" w:sz="0" w:space="0" w:color="auto"/>
        <w:left w:val="none" w:sz="0" w:space="0" w:color="auto"/>
        <w:bottom w:val="none" w:sz="0" w:space="0" w:color="auto"/>
        <w:right w:val="none" w:sz="0" w:space="0" w:color="auto"/>
      </w:divBdr>
    </w:div>
    <w:div w:id="1970166201">
      <w:bodyDiv w:val="1"/>
      <w:marLeft w:val="0"/>
      <w:marRight w:val="0"/>
      <w:marTop w:val="0"/>
      <w:marBottom w:val="0"/>
      <w:divBdr>
        <w:top w:val="none" w:sz="0" w:space="0" w:color="auto"/>
        <w:left w:val="none" w:sz="0" w:space="0" w:color="auto"/>
        <w:bottom w:val="none" w:sz="0" w:space="0" w:color="auto"/>
        <w:right w:val="none" w:sz="0" w:space="0" w:color="auto"/>
      </w:divBdr>
    </w:div>
    <w:div w:id="1972054069">
      <w:bodyDiv w:val="1"/>
      <w:marLeft w:val="0"/>
      <w:marRight w:val="0"/>
      <w:marTop w:val="0"/>
      <w:marBottom w:val="0"/>
      <w:divBdr>
        <w:top w:val="none" w:sz="0" w:space="0" w:color="auto"/>
        <w:left w:val="none" w:sz="0" w:space="0" w:color="auto"/>
        <w:bottom w:val="none" w:sz="0" w:space="0" w:color="auto"/>
        <w:right w:val="none" w:sz="0" w:space="0" w:color="auto"/>
      </w:divBdr>
    </w:div>
    <w:div w:id="2009096207">
      <w:bodyDiv w:val="1"/>
      <w:marLeft w:val="0"/>
      <w:marRight w:val="0"/>
      <w:marTop w:val="0"/>
      <w:marBottom w:val="0"/>
      <w:divBdr>
        <w:top w:val="none" w:sz="0" w:space="0" w:color="auto"/>
        <w:left w:val="none" w:sz="0" w:space="0" w:color="auto"/>
        <w:bottom w:val="none" w:sz="0" w:space="0" w:color="auto"/>
        <w:right w:val="none" w:sz="0" w:space="0" w:color="auto"/>
      </w:divBdr>
    </w:div>
    <w:div w:id="2091999888">
      <w:bodyDiv w:val="1"/>
      <w:marLeft w:val="0"/>
      <w:marRight w:val="0"/>
      <w:marTop w:val="0"/>
      <w:marBottom w:val="0"/>
      <w:divBdr>
        <w:top w:val="none" w:sz="0" w:space="0" w:color="auto"/>
        <w:left w:val="none" w:sz="0" w:space="0" w:color="auto"/>
        <w:bottom w:val="none" w:sz="0" w:space="0" w:color="auto"/>
        <w:right w:val="none" w:sz="0" w:space="0" w:color="auto"/>
      </w:divBdr>
    </w:div>
    <w:div w:id="21188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272F-24D9-47D7-B9A7-3F117C4E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1973</Words>
  <Characters>12180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Lotnictwa</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Instytut</dc:creator>
  <cp:lastModifiedBy>Elwira Grotek</cp:lastModifiedBy>
  <cp:revision>6</cp:revision>
  <cp:lastPrinted>2016-08-11T10:26:00Z</cp:lastPrinted>
  <dcterms:created xsi:type="dcterms:W3CDTF">2016-08-11T09:00:00Z</dcterms:created>
  <dcterms:modified xsi:type="dcterms:W3CDTF">2016-08-11T10:30:00Z</dcterms:modified>
</cp:coreProperties>
</file>