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Pr="002E2695" w:rsidRDefault="00C50C16" w:rsidP="00C50C1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5 do SIWZ</w:t>
      </w:r>
    </w:p>
    <w:p w:rsidR="00C50C16" w:rsidRPr="002E2695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C50C16" w:rsidRPr="002E2695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FORMULARZ OFERTOWY</w:t>
      </w:r>
    </w:p>
    <w:p w:rsidR="00C50C16" w:rsidRPr="002E2695" w:rsidRDefault="000A6ACF" w:rsidP="000A6ACF">
      <w:pPr>
        <w:spacing w:after="80"/>
        <w:ind w:right="283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W</w:t>
      </w:r>
      <w:r w:rsidRPr="005A0FCD">
        <w:rPr>
          <w:rFonts w:ascii="Tahoma" w:hAnsi="Tahoma" w:cs="Tahoma"/>
          <w:b/>
          <w:sz w:val="20"/>
        </w:rPr>
        <w:t>ykonywanie usługi stałej konserwacji i przeglądów, oraz awaryjnych</w:t>
      </w:r>
      <w:r w:rsidRPr="005A0FCD">
        <w:rPr>
          <w:rFonts w:ascii="Tahoma" w:hAnsi="Tahoma" w:cs="Tahoma"/>
          <w:b/>
          <w:color w:val="00B050"/>
          <w:sz w:val="20"/>
        </w:rPr>
        <w:t xml:space="preserve"> </w:t>
      </w:r>
      <w:r w:rsidRPr="005A0FCD">
        <w:rPr>
          <w:rFonts w:ascii="Tahoma" w:hAnsi="Tahoma" w:cs="Tahoma"/>
          <w:b/>
          <w:sz w:val="20"/>
        </w:rPr>
        <w:t>napraw urządzeń i instalacji: klimatyzacyjnych, wentylacyjnych i chłodniczych w budynkach Instytutu Lotnictwa w Warszawie Al. Krakowska 110/114</w:t>
      </w:r>
    </w:p>
    <w:p w:rsidR="000A6ACF" w:rsidRDefault="000A6ACF" w:rsidP="00C50C16">
      <w:pPr>
        <w:spacing w:after="80"/>
        <w:ind w:right="283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Nazwa Wykonawcy: </w:t>
      </w:r>
      <w:bookmarkStart w:id="0" w:name="_GoBack"/>
      <w:bookmarkEnd w:id="0"/>
      <w:r w:rsidRPr="002E2695">
        <w:rPr>
          <w:rFonts w:ascii="Tahoma" w:hAnsi="Tahoma" w:cs="Tahoma"/>
          <w:sz w:val="20"/>
        </w:rPr>
        <w:t>………………........................................................................................................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………………………………………………………………………….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adres: 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………………………………………………………………..…..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tel. …................................................................e-mail: ……................................................................</w:t>
      </w:r>
    </w:p>
    <w:p w:rsidR="00C50C16" w:rsidRPr="002E2695" w:rsidRDefault="00C50C16" w:rsidP="00C50C1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2E2695">
        <w:rPr>
          <w:rFonts w:ascii="Tahoma" w:hAnsi="Tahoma" w:cs="Tahoma"/>
          <w:bCs/>
          <w:sz w:val="20"/>
        </w:rPr>
        <w:t xml:space="preserve"> </w:t>
      </w:r>
      <w:r w:rsidRPr="002E2695">
        <w:rPr>
          <w:rFonts w:ascii="Tahoma" w:hAnsi="Tahoma" w:cs="Tahoma"/>
          <w:sz w:val="20"/>
        </w:rPr>
        <w:t>oferuję/oferujemy przyjęcie do wykonania ww. zamówienia na zasadach określonych w SIWZ.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pStyle w:val="NormalnyWeb"/>
        <w:spacing w:before="0" w:after="80"/>
        <w:ind w:right="283"/>
        <w:rPr>
          <w:rFonts w:ascii="Tahoma" w:hAnsi="Tahoma" w:cs="Tahoma"/>
        </w:rPr>
      </w:pPr>
      <w:r w:rsidRPr="002E2695">
        <w:rPr>
          <w:rFonts w:ascii="Tahoma" w:hAnsi="Tahoma" w:cs="Tahoma"/>
        </w:rPr>
        <w:t>Oświadczam/Oświadczamy, że zapoznaliśmy się ze specyfikacją istotnych warunków zamówienia (w tym z opisem przedmiotu zamówienia oraz istotnymi postanowieniami umowy w sprawie zamówienia publicznego) i nie wnosimy do nich żadnych zastrzeżeń oraz przyjmujemy warunki zawarte w ww. dokumentach.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786079" w:rsidRDefault="00196FBA" w:rsidP="00BA5C15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BA5C15">
        <w:rPr>
          <w:rFonts w:ascii="Tahoma" w:hAnsi="Tahoma" w:cs="Tahoma"/>
          <w:b/>
          <w:i/>
          <w:sz w:val="20"/>
        </w:rPr>
        <w:t>Cena</w:t>
      </w:r>
      <w:r w:rsidR="00C50C16" w:rsidRPr="00BA5C15">
        <w:rPr>
          <w:rFonts w:ascii="Tahoma" w:hAnsi="Tahoma" w:cs="Tahoma"/>
          <w:b/>
          <w:i/>
          <w:sz w:val="20"/>
        </w:rPr>
        <w:t xml:space="preserve"> </w:t>
      </w:r>
      <w:r w:rsidR="00786079" w:rsidRPr="00BA5C15">
        <w:rPr>
          <w:rFonts w:ascii="Tahoma" w:hAnsi="Tahoma" w:cs="Tahoma"/>
          <w:b/>
          <w:i/>
          <w:sz w:val="20"/>
        </w:rPr>
        <w:t>(ryczałtowa) za świadczenie usługi stałej konserwacji i przeglądów urządzeń klimatyzacyjnych, wentylacyjnych i chłodniczych</w:t>
      </w:r>
      <w:r w:rsidR="00786079" w:rsidRPr="00BA5C15">
        <w:rPr>
          <w:rFonts w:ascii="Tahoma" w:hAnsi="Tahoma" w:cs="Tahoma"/>
          <w:sz w:val="20"/>
        </w:rPr>
        <w:t>:</w:t>
      </w:r>
    </w:p>
    <w:p w:rsidR="00460205" w:rsidRPr="00BA5C15" w:rsidRDefault="00460205" w:rsidP="00BA5C15">
      <w:pPr>
        <w:spacing w:after="80"/>
        <w:ind w:right="283"/>
        <w:jc w:val="both"/>
        <w:rPr>
          <w:rFonts w:ascii="Tahoma" w:hAnsi="Tahoma" w:cs="Tahoma"/>
          <w:sz w:val="20"/>
          <w:szCs w:val="22"/>
        </w:rPr>
      </w:pPr>
    </w:p>
    <w:p w:rsidR="00786079" w:rsidRDefault="00C50C16" w:rsidP="00786079">
      <w:pPr>
        <w:spacing w:after="80"/>
        <w:ind w:left="1416" w:right="283" w:firstLine="708"/>
        <w:jc w:val="both"/>
        <w:rPr>
          <w:rFonts w:ascii="Tahoma" w:hAnsi="Tahoma" w:cs="Tahoma"/>
          <w:sz w:val="20"/>
        </w:rPr>
      </w:pPr>
      <w:r w:rsidRPr="00786079">
        <w:rPr>
          <w:rFonts w:ascii="Tahoma" w:hAnsi="Tahoma" w:cs="Tahoma"/>
          <w:sz w:val="20"/>
        </w:rPr>
        <w:t>………………</w:t>
      </w:r>
      <w:r w:rsidR="00786079">
        <w:rPr>
          <w:rFonts w:ascii="Tahoma" w:hAnsi="Tahoma" w:cs="Tahoma"/>
          <w:sz w:val="20"/>
        </w:rPr>
        <w:t xml:space="preserve">………………………………………………… brutto PLN, </w:t>
      </w:r>
    </w:p>
    <w:p w:rsidR="00786079" w:rsidRDefault="00786079" w:rsidP="00786079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786079" w:rsidRDefault="00786079" w:rsidP="00786079">
      <w:pPr>
        <w:spacing w:after="80"/>
        <w:ind w:right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przy czym:</w:t>
      </w:r>
    </w:p>
    <w:p w:rsidR="00C50C16" w:rsidRPr="00786079" w:rsidRDefault="00786079" w:rsidP="00786079">
      <w:pPr>
        <w:spacing w:after="80"/>
        <w:ind w:right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786079">
        <w:rPr>
          <w:rFonts w:ascii="Tahoma" w:hAnsi="Tahoma" w:cs="Tahoma"/>
          <w:b/>
          <w:i/>
          <w:sz w:val="20"/>
        </w:rPr>
        <w:t>cena brutto PLN za jedną roboczogodzinę jednego pracownika</w:t>
      </w:r>
      <w:r>
        <w:rPr>
          <w:rFonts w:ascii="Tahoma" w:hAnsi="Tahoma" w:cs="Tahoma"/>
          <w:sz w:val="20"/>
        </w:rPr>
        <w:t xml:space="preserve"> </w:t>
      </w:r>
      <w:r w:rsidR="00460205">
        <w:rPr>
          <w:rFonts w:ascii="Tahoma" w:hAnsi="Tahoma" w:cs="Tahoma"/>
          <w:sz w:val="20"/>
        </w:rPr>
        <w:t>(zastosowan</w:t>
      </w:r>
      <w:r w:rsidR="00084B60">
        <w:rPr>
          <w:rFonts w:ascii="Tahoma" w:hAnsi="Tahoma" w:cs="Tahoma"/>
          <w:sz w:val="20"/>
        </w:rPr>
        <w:t>a</w:t>
      </w:r>
      <w:r w:rsidR="00460205">
        <w:rPr>
          <w:rFonts w:ascii="Tahoma" w:hAnsi="Tahoma" w:cs="Tahoma"/>
          <w:sz w:val="20"/>
        </w:rPr>
        <w:t xml:space="preserve"> przy obliczeniu ww. ceny ryczałtowej) </w:t>
      </w:r>
      <w:r>
        <w:rPr>
          <w:rFonts w:ascii="Tahoma" w:hAnsi="Tahoma" w:cs="Tahoma"/>
          <w:sz w:val="20"/>
        </w:rPr>
        <w:t xml:space="preserve">– </w:t>
      </w:r>
      <w:r w:rsidR="00460205">
        <w:rPr>
          <w:rFonts w:ascii="Tahoma" w:hAnsi="Tahoma" w:cs="Tahoma"/>
          <w:sz w:val="20"/>
        </w:rPr>
        <w:t xml:space="preserve">wykonywanie czynności w </w:t>
      </w:r>
      <w:r w:rsidR="007B4BE6">
        <w:rPr>
          <w:rFonts w:ascii="Tahoma" w:hAnsi="Tahoma" w:cs="Tahoma"/>
          <w:sz w:val="20"/>
        </w:rPr>
        <w:t xml:space="preserve">dniach roboczych (poniedziałek-piątek) </w:t>
      </w:r>
      <w:r w:rsidR="00460205">
        <w:rPr>
          <w:rFonts w:ascii="Tahoma" w:hAnsi="Tahoma" w:cs="Tahoma"/>
          <w:sz w:val="20"/>
        </w:rPr>
        <w:t>godz. od 8:00 do 16:00 (</w:t>
      </w:r>
      <w:r w:rsidR="00084B60">
        <w:rPr>
          <w:rFonts w:ascii="Tahoma" w:hAnsi="Tahoma" w:cs="Tahoma"/>
          <w:sz w:val="20"/>
        </w:rPr>
        <w:t xml:space="preserve">stawka </w:t>
      </w:r>
      <w:r w:rsidR="00460205">
        <w:rPr>
          <w:rFonts w:ascii="Tahoma" w:hAnsi="Tahoma" w:cs="Tahoma"/>
          <w:sz w:val="20"/>
        </w:rPr>
        <w:t>cen</w:t>
      </w:r>
      <w:r w:rsidR="00084B60">
        <w:rPr>
          <w:rFonts w:ascii="Tahoma" w:hAnsi="Tahoma" w:cs="Tahoma"/>
          <w:sz w:val="20"/>
        </w:rPr>
        <w:t>owa</w:t>
      </w:r>
      <w:r w:rsidR="00460205">
        <w:rPr>
          <w:rFonts w:ascii="Tahoma" w:hAnsi="Tahoma" w:cs="Tahoma"/>
          <w:sz w:val="20"/>
        </w:rPr>
        <w:t xml:space="preserve"> stosowana również </w:t>
      </w:r>
      <w:r>
        <w:rPr>
          <w:rFonts w:ascii="Tahoma" w:hAnsi="Tahoma" w:cs="Tahoma"/>
          <w:sz w:val="20"/>
        </w:rPr>
        <w:t xml:space="preserve">w przypadku </w:t>
      </w:r>
      <w:r w:rsidR="00460205">
        <w:rPr>
          <w:rFonts w:ascii="Tahoma" w:hAnsi="Tahoma" w:cs="Tahoma"/>
          <w:sz w:val="20"/>
        </w:rPr>
        <w:t xml:space="preserve">konieczności zwiększenia zasobu ludzkiego w ww. godzinach oraz przy </w:t>
      </w:r>
      <w:r>
        <w:rPr>
          <w:rFonts w:ascii="Tahoma" w:hAnsi="Tahoma" w:cs="Tahoma"/>
          <w:sz w:val="20"/>
        </w:rPr>
        <w:t>usuwani</w:t>
      </w:r>
      <w:r w:rsidR="00460205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 xml:space="preserve"> awarii  </w:t>
      </w:r>
      <w:r w:rsidR="00460205">
        <w:rPr>
          <w:rFonts w:ascii="Tahoma" w:hAnsi="Tahoma" w:cs="Tahoma"/>
          <w:sz w:val="20"/>
        </w:rPr>
        <w:t>w tych godzinach)</w:t>
      </w:r>
      <w:r>
        <w:rPr>
          <w:rFonts w:ascii="Tahoma" w:hAnsi="Tahoma" w:cs="Tahoma"/>
          <w:sz w:val="20"/>
        </w:rPr>
        <w:t xml:space="preserve">, wynosi:  </w:t>
      </w:r>
    </w:p>
    <w:p w:rsidR="00786079" w:rsidRDefault="00786079" w:rsidP="00786079">
      <w:pPr>
        <w:spacing w:after="80"/>
        <w:ind w:left="1416" w:right="283" w:firstLine="708"/>
        <w:jc w:val="both"/>
        <w:rPr>
          <w:rFonts w:ascii="Tahoma" w:hAnsi="Tahoma" w:cs="Tahoma"/>
          <w:sz w:val="20"/>
        </w:rPr>
      </w:pPr>
    </w:p>
    <w:p w:rsidR="00786079" w:rsidRDefault="00786079" w:rsidP="00786079">
      <w:pPr>
        <w:spacing w:after="80"/>
        <w:ind w:left="1416" w:right="283" w:firstLine="708"/>
        <w:jc w:val="both"/>
        <w:rPr>
          <w:rFonts w:ascii="Tahoma" w:hAnsi="Tahoma" w:cs="Tahoma"/>
          <w:sz w:val="20"/>
        </w:rPr>
      </w:pPr>
      <w:r w:rsidRPr="00786079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 xml:space="preserve">………………………………………………… brutto PLN, </w:t>
      </w:r>
    </w:p>
    <w:p w:rsidR="00196FBA" w:rsidRDefault="00196FBA" w:rsidP="00786079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786079" w:rsidRDefault="00786079" w:rsidP="00786079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786079" w:rsidRDefault="00786079" w:rsidP="00786079">
      <w:pPr>
        <w:spacing w:after="80"/>
        <w:ind w:right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786079">
        <w:rPr>
          <w:rFonts w:ascii="Tahoma" w:hAnsi="Tahoma" w:cs="Tahoma"/>
          <w:b/>
          <w:i/>
          <w:sz w:val="20"/>
        </w:rPr>
        <w:t>cena brutto PLN za jedną roboczogodzinę jednego pracownika</w:t>
      </w:r>
      <w:r>
        <w:rPr>
          <w:rFonts w:ascii="Tahoma" w:hAnsi="Tahoma" w:cs="Tahoma"/>
          <w:sz w:val="20"/>
        </w:rPr>
        <w:t xml:space="preserve"> –</w:t>
      </w:r>
      <w:r w:rsidR="00084B60">
        <w:rPr>
          <w:rFonts w:ascii="Tahoma" w:hAnsi="Tahoma" w:cs="Tahoma"/>
          <w:sz w:val="20"/>
        </w:rPr>
        <w:t xml:space="preserve"> </w:t>
      </w:r>
      <w:r w:rsidR="00460205">
        <w:rPr>
          <w:rFonts w:ascii="Tahoma" w:hAnsi="Tahoma" w:cs="Tahoma"/>
          <w:sz w:val="20"/>
        </w:rPr>
        <w:t xml:space="preserve">za usuwanie awarii </w:t>
      </w:r>
      <w:r w:rsidR="007B4BE6">
        <w:rPr>
          <w:rFonts w:ascii="Tahoma" w:hAnsi="Tahoma" w:cs="Tahoma"/>
          <w:sz w:val="20"/>
        </w:rPr>
        <w:t xml:space="preserve">w dniach roboczych (poniedziałek-piątek) </w:t>
      </w:r>
      <w:r w:rsidR="00460205">
        <w:rPr>
          <w:rFonts w:ascii="Tahoma" w:hAnsi="Tahoma" w:cs="Tahoma"/>
          <w:sz w:val="20"/>
        </w:rPr>
        <w:t>godz. od 16:01 do 07:59</w:t>
      </w:r>
      <w:r w:rsidR="007B4BE6">
        <w:rPr>
          <w:rFonts w:ascii="Tahoma" w:hAnsi="Tahoma" w:cs="Tahoma"/>
          <w:sz w:val="20"/>
        </w:rPr>
        <w:t xml:space="preserve"> i w dniach wolnych</w:t>
      </w:r>
      <w:r w:rsidR="00084B60">
        <w:rPr>
          <w:rFonts w:ascii="Tahoma" w:hAnsi="Tahoma" w:cs="Tahoma"/>
          <w:sz w:val="20"/>
        </w:rPr>
        <w:t xml:space="preserve"> </w:t>
      </w:r>
      <w:r w:rsidR="00084B60" w:rsidRPr="00084B60">
        <w:rPr>
          <w:rFonts w:ascii="Tahoma" w:hAnsi="Tahoma" w:cs="Tahoma"/>
          <w:sz w:val="20"/>
        </w:rPr>
        <w:t xml:space="preserve">(ww. stawka </w:t>
      </w:r>
      <w:r w:rsidR="00084B60">
        <w:rPr>
          <w:rFonts w:ascii="Tahoma" w:hAnsi="Tahoma" w:cs="Tahoma"/>
          <w:sz w:val="20"/>
        </w:rPr>
        <w:t xml:space="preserve">cenowa </w:t>
      </w:r>
      <w:r w:rsidR="00084B60" w:rsidRPr="00084B60">
        <w:rPr>
          <w:rFonts w:ascii="Tahoma" w:hAnsi="Tahoma" w:cs="Tahoma"/>
          <w:sz w:val="20"/>
        </w:rPr>
        <w:t>będzie miała zastosowanie w przypadku gdy zaistnieje konieczność usunięcia awarii po godzinie 16:00</w:t>
      </w:r>
      <w:r w:rsidR="007B4BE6">
        <w:rPr>
          <w:rFonts w:ascii="Tahoma" w:hAnsi="Tahoma" w:cs="Tahoma"/>
          <w:sz w:val="20"/>
        </w:rPr>
        <w:t xml:space="preserve"> do 07:59</w:t>
      </w:r>
      <w:r w:rsidR="00084B60" w:rsidRPr="00084B60">
        <w:rPr>
          <w:rFonts w:ascii="Tahoma" w:hAnsi="Tahoma" w:cs="Tahoma"/>
          <w:sz w:val="20"/>
        </w:rPr>
        <w:t xml:space="preserve"> oraz gdy zaistnieje koniczność usuwania skutków awarii w przedziale czasowym od 16:01 do 07:59)</w:t>
      </w:r>
      <w:r w:rsidRPr="00084B60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wynosi:</w:t>
      </w:r>
    </w:p>
    <w:p w:rsidR="00786079" w:rsidRDefault="00786079" w:rsidP="00786079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75760A" w:rsidRDefault="00786079" w:rsidP="0075760A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  <w:r w:rsidRPr="00786079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………………………………………………… brutto PLN</w:t>
      </w:r>
    </w:p>
    <w:p w:rsidR="00510526" w:rsidRDefault="00510526" w:rsidP="0075760A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</w:p>
    <w:p w:rsidR="00510526" w:rsidRDefault="00510526" w:rsidP="0075760A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</w:p>
    <w:p w:rsidR="00510526" w:rsidRPr="00786079" w:rsidRDefault="00510526" w:rsidP="00510526">
      <w:pPr>
        <w:spacing w:after="80"/>
        <w:ind w:right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786079">
        <w:rPr>
          <w:rFonts w:ascii="Tahoma" w:hAnsi="Tahoma" w:cs="Tahoma"/>
          <w:b/>
          <w:i/>
          <w:sz w:val="20"/>
        </w:rPr>
        <w:t xml:space="preserve">cena brutto PLN za jedną roboczogodzinę </w:t>
      </w:r>
      <w:r>
        <w:rPr>
          <w:rFonts w:ascii="Tahoma" w:hAnsi="Tahoma" w:cs="Tahoma"/>
          <w:b/>
          <w:i/>
          <w:sz w:val="20"/>
        </w:rPr>
        <w:t>koordynatora</w:t>
      </w:r>
      <w:r>
        <w:rPr>
          <w:rFonts w:ascii="Tahoma" w:hAnsi="Tahoma" w:cs="Tahoma"/>
          <w:sz w:val="20"/>
        </w:rPr>
        <w:t xml:space="preserve"> (zastosowana przy obliczeniu ww. ceny ryczałtowej) – wykonywanie czynności w dniach roboczych (poniedziałek-piątek) godz. od 8:00 do 16:00 (stawka cenowa stosowana również w przypadku konieczności zwiększenia zasobu ludzkiego w ww. godzinach oraz przy usuwaniu awarii  w tych godzinach), wynosi:  </w:t>
      </w:r>
    </w:p>
    <w:p w:rsidR="00510526" w:rsidRDefault="00510526" w:rsidP="00510526">
      <w:pPr>
        <w:spacing w:after="80"/>
        <w:ind w:left="1416" w:right="283" w:firstLine="708"/>
        <w:jc w:val="both"/>
        <w:rPr>
          <w:rFonts w:ascii="Tahoma" w:hAnsi="Tahoma" w:cs="Tahoma"/>
          <w:sz w:val="20"/>
        </w:rPr>
      </w:pPr>
    </w:p>
    <w:p w:rsidR="00510526" w:rsidRDefault="00510526" w:rsidP="00510526">
      <w:pPr>
        <w:spacing w:after="80"/>
        <w:ind w:left="1416" w:right="283" w:firstLine="708"/>
        <w:jc w:val="both"/>
        <w:rPr>
          <w:rFonts w:ascii="Tahoma" w:hAnsi="Tahoma" w:cs="Tahoma"/>
          <w:sz w:val="20"/>
        </w:rPr>
      </w:pPr>
      <w:r w:rsidRPr="00786079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 xml:space="preserve">………………………………………………… brutto PLN, </w:t>
      </w:r>
    </w:p>
    <w:p w:rsidR="00510526" w:rsidRDefault="00510526" w:rsidP="0051052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510526" w:rsidRDefault="00510526" w:rsidP="0051052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510526" w:rsidRDefault="00510526" w:rsidP="00510526">
      <w:pPr>
        <w:spacing w:after="80"/>
        <w:ind w:right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786079">
        <w:rPr>
          <w:rFonts w:ascii="Tahoma" w:hAnsi="Tahoma" w:cs="Tahoma"/>
          <w:b/>
          <w:i/>
          <w:sz w:val="20"/>
        </w:rPr>
        <w:t xml:space="preserve">cena brutto PLN za jedną roboczogodzinę </w:t>
      </w:r>
      <w:r>
        <w:rPr>
          <w:rFonts w:ascii="Tahoma" w:hAnsi="Tahoma" w:cs="Tahoma"/>
          <w:b/>
          <w:i/>
          <w:sz w:val="20"/>
        </w:rPr>
        <w:t>koordynatora</w:t>
      </w:r>
      <w:r>
        <w:rPr>
          <w:rFonts w:ascii="Tahoma" w:hAnsi="Tahoma" w:cs="Tahoma"/>
          <w:sz w:val="20"/>
        </w:rPr>
        <w:t xml:space="preserve"> – za usuwanie awarii w dniach roboczych (poniedziałek-piątek) godz. od 16:01 do 07:59 i w dniach wolnych </w:t>
      </w:r>
      <w:r w:rsidRPr="00084B60">
        <w:rPr>
          <w:rFonts w:ascii="Tahoma" w:hAnsi="Tahoma" w:cs="Tahoma"/>
          <w:sz w:val="20"/>
        </w:rPr>
        <w:t xml:space="preserve">(ww. stawka </w:t>
      </w:r>
      <w:r>
        <w:rPr>
          <w:rFonts w:ascii="Tahoma" w:hAnsi="Tahoma" w:cs="Tahoma"/>
          <w:sz w:val="20"/>
        </w:rPr>
        <w:t xml:space="preserve">cenowa </w:t>
      </w:r>
      <w:r w:rsidRPr="00084B60">
        <w:rPr>
          <w:rFonts w:ascii="Tahoma" w:hAnsi="Tahoma" w:cs="Tahoma"/>
          <w:sz w:val="20"/>
        </w:rPr>
        <w:t xml:space="preserve">będzie miała zastosowanie w przypadku gdy zaistnieje konieczność </w:t>
      </w:r>
      <w:r>
        <w:rPr>
          <w:rFonts w:ascii="Tahoma" w:hAnsi="Tahoma" w:cs="Tahoma"/>
          <w:sz w:val="20"/>
        </w:rPr>
        <w:t>uczestnictwa koordynatora przy usunięciu</w:t>
      </w:r>
      <w:r w:rsidRPr="00084B60">
        <w:rPr>
          <w:rFonts w:ascii="Tahoma" w:hAnsi="Tahoma" w:cs="Tahoma"/>
          <w:sz w:val="20"/>
        </w:rPr>
        <w:t xml:space="preserve"> awarii po godzinie 16:00</w:t>
      </w:r>
      <w:r>
        <w:rPr>
          <w:rFonts w:ascii="Tahoma" w:hAnsi="Tahoma" w:cs="Tahoma"/>
          <w:sz w:val="20"/>
        </w:rPr>
        <w:t xml:space="preserve"> do 07:59</w:t>
      </w:r>
      <w:r w:rsidRPr="00084B60">
        <w:rPr>
          <w:rFonts w:ascii="Tahoma" w:hAnsi="Tahoma" w:cs="Tahoma"/>
          <w:sz w:val="20"/>
        </w:rPr>
        <w:t xml:space="preserve"> oraz gdy zaistnieje koniczność usuwania skutków awarii w przedziale czasowym od 16:01 do 07:59),</w:t>
      </w:r>
      <w:r>
        <w:rPr>
          <w:rFonts w:ascii="Tahoma" w:hAnsi="Tahoma" w:cs="Tahoma"/>
          <w:sz w:val="20"/>
        </w:rPr>
        <w:t xml:space="preserve"> wynosi:</w:t>
      </w:r>
    </w:p>
    <w:p w:rsidR="00510526" w:rsidRDefault="00510526" w:rsidP="0051052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510526" w:rsidRDefault="00510526" w:rsidP="00510526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  <w:r w:rsidRPr="00786079">
        <w:rPr>
          <w:rFonts w:ascii="Tahoma" w:hAnsi="Tahoma" w:cs="Tahoma"/>
          <w:sz w:val="20"/>
        </w:rPr>
        <w:t>………………</w:t>
      </w:r>
      <w:r>
        <w:rPr>
          <w:rFonts w:ascii="Tahoma" w:hAnsi="Tahoma" w:cs="Tahoma"/>
          <w:sz w:val="20"/>
        </w:rPr>
        <w:t>………………………………………………… brutto PLN</w:t>
      </w:r>
    </w:p>
    <w:p w:rsidR="00510526" w:rsidRDefault="00510526" w:rsidP="0075760A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</w:p>
    <w:p w:rsidR="00C50C16" w:rsidRDefault="0075760A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75760A">
        <w:rPr>
          <w:rFonts w:ascii="Tahoma" w:hAnsi="Tahoma" w:cs="Tahoma"/>
          <w:sz w:val="20"/>
        </w:rPr>
        <w:t xml:space="preserve">Podana przez Wykonawcę w ofercie cena ryczałtowa </w:t>
      </w:r>
      <w:r>
        <w:rPr>
          <w:rFonts w:ascii="Tahoma" w:hAnsi="Tahoma" w:cs="Tahoma"/>
          <w:sz w:val="20"/>
        </w:rPr>
        <w:t xml:space="preserve">uwzględnia </w:t>
      </w:r>
      <w:r w:rsidRPr="0075760A">
        <w:rPr>
          <w:rFonts w:ascii="Tahoma" w:hAnsi="Tahoma" w:cs="Tahoma"/>
          <w:sz w:val="20"/>
        </w:rPr>
        <w:t>wszystkie wymagania Zamawiającego określone w SIWZ oraz musi zawierać wszelkie koszty, jakie poniesie Wykonawca, w tym wszystkie opłaty i podatki (także od towarów i usług). Ww. zastrzeżenie dotyczy również cen jednostkowych związanych z zaangażowaniem zasobu ludzkiego do realizacji przedmiotu zamówienia.</w:t>
      </w:r>
    </w:p>
    <w:p w:rsidR="0075760A" w:rsidRPr="002E2695" w:rsidRDefault="0075760A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Oświadczam/Oświadczamy, że: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jestem małym/średnim przedsiębiorcą: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 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tak □  ……………………………... (podać nazwę państwa)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 xml:space="preserve">Oświadczam, że pochodzę z innego państwa nie będącego członkiem Unii Europejskiej: 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………………………………….. (podać nazwę państwa)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</w:rPr>
      </w:pP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Oferta wraz z załącznikami została złożona na ………. stronach.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ZAŁĄCZNIKI: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lastRenderedPageBreak/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left="360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  <w:r w:rsidRPr="002E2695">
        <w:rPr>
          <w:rFonts w:ascii="Tahoma" w:hAnsi="Tahoma" w:cs="Tahoma"/>
          <w:sz w:val="20"/>
          <w:szCs w:val="20"/>
        </w:rPr>
        <w:t>właściwe zaznaczyć krzyżykiem.</w:t>
      </w:r>
    </w:p>
    <w:p w:rsidR="00C50C16" w:rsidRPr="002E2695" w:rsidRDefault="00C50C1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956"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    ………………………………………………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pieczęć i podpis osoby upoważnionej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i/>
          <w:sz w:val="20"/>
        </w:rPr>
        <w:t>do reprezentowania Wykonawcy</w:t>
      </w:r>
    </w:p>
    <w:p w:rsidR="00506777" w:rsidRDefault="00506777"/>
    <w:sectPr w:rsidR="00506777" w:rsidSect="004F0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14" w:rsidRDefault="00A70B14" w:rsidP="00F211FE">
      <w:r>
        <w:separator/>
      </w:r>
    </w:p>
  </w:endnote>
  <w:endnote w:type="continuationSeparator" w:id="0">
    <w:p w:rsidR="00A70B14" w:rsidRDefault="00A70B14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14" w:rsidRDefault="00A70B14" w:rsidP="00F211FE">
      <w:r>
        <w:separator/>
      </w:r>
    </w:p>
  </w:footnote>
  <w:footnote w:type="continuationSeparator" w:id="0">
    <w:p w:rsidR="00A70B14" w:rsidRDefault="00A70B14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E6" w:rsidRDefault="007B4BE6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84B60"/>
    <w:rsid w:val="000A6ACF"/>
    <w:rsid w:val="00196FBA"/>
    <w:rsid w:val="00460205"/>
    <w:rsid w:val="00493623"/>
    <w:rsid w:val="004F0689"/>
    <w:rsid w:val="00506777"/>
    <w:rsid w:val="00510526"/>
    <w:rsid w:val="0075760A"/>
    <w:rsid w:val="00786079"/>
    <w:rsid w:val="007B4BE6"/>
    <w:rsid w:val="00907562"/>
    <w:rsid w:val="00994D4E"/>
    <w:rsid w:val="00A70B14"/>
    <w:rsid w:val="00B033E6"/>
    <w:rsid w:val="00BA5C15"/>
    <w:rsid w:val="00C50C16"/>
    <w:rsid w:val="00D82A22"/>
    <w:rsid w:val="00F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Elwira Grotek</cp:lastModifiedBy>
  <cp:revision>3</cp:revision>
  <dcterms:created xsi:type="dcterms:W3CDTF">2016-11-04T12:36:00Z</dcterms:created>
  <dcterms:modified xsi:type="dcterms:W3CDTF">2016-11-04T13:16:00Z</dcterms:modified>
</cp:coreProperties>
</file>