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ind w:left="6372"/>
        <w:rPr>
          <w:rFonts w:ascii="Tahoma" w:hAnsi="Tahoma" w:cs="Tahoma"/>
          <w:b/>
          <w:sz w:val="20"/>
        </w:rPr>
      </w:pPr>
      <w:bookmarkStart w:id="0" w:name="_GoBack"/>
      <w:bookmarkEnd w:id="0"/>
      <w:r w:rsidRPr="002E2695">
        <w:rPr>
          <w:rFonts w:ascii="Tahoma" w:hAnsi="Tahoma" w:cs="Tahoma"/>
          <w:b/>
          <w:sz w:val="20"/>
        </w:rPr>
        <w:t>Załącznik nr 6 do SIWZ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związku ze złożeniem oferty w postępowaniu o udzielenie zamówienia publicznego na  (nr sprawy: 78/ZZ/AZLZ/2016)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2E2695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Pr="002E2695">
        <w:rPr>
          <w:rFonts w:ascii="Tahoma" w:hAnsi="Tahoma" w:cs="Tahoma"/>
          <w:sz w:val="20"/>
          <w:szCs w:val="20"/>
        </w:rPr>
        <w:t>późn</w:t>
      </w:r>
      <w:proofErr w:type="spellEnd"/>
      <w:r w:rsidRPr="002E2695">
        <w:rPr>
          <w:rFonts w:ascii="Tahoma" w:hAnsi="Tahoma" w:cs="Tahoma"/>
          <w:sz w:val="20"/>
          <w:szCs w:val="20"/>
        </w:rPr>
        <w:t>. zm.), a w jej skład  wchodzą następujące podmioty (należy podać nazwy i adresy siedzib):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C1630F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2E2695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Pr="002E2695">
        <w:rPr>
          <w:rFonts w:ascii="Tahoma" w:hAnsi="Tahoma" w:cs="Tahoma"/>
          <w:sz w:val="20"/>
          <w:szCs w:val="20"/>
        </w:rPr>
        <w:t>późn</w:t>
      </w:r>
      <w:proofErr w:type="spellEnd"/>
      <w:r w:rsidRPr="002E2695">
        <w:rPr>
          <w:rFonts w:ascii="Tahoma" w:hAnsi="Tahoma" w:cs="Tahoma"/>
          <w:sz w:val="20"/>
          <w:szCs w:val="20"/>
        </w:rPr>
        <w:t xml:space="preserve">. zm.). </w:t>
      </w: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5617E1"/>
    <w:rsid w:val="0062606E"/>
    <w:rsid w:val="00AF09FE"/>
    <w:rsid w:val="00C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2016-10-31T10:40:00Z</dcterms:created>
  <dcterms:modified xsi:type="dcterms:W3CDTF">2016-10-31T10:40:00Z</dcterms:modified>
</cp:coreProperties>
</file>