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411EBE">
        <w:rPr>
          <w:rFonts w:ascii="Tahoma" w:hAnsi="Tahoma" w:cs="Tahoma"/>
          <w:sz w:val="20"/>
        </w:rPr>
        <w:t>36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411EBE">
        <w:rPr>
          <w:rFonts w:ascii="Tahoma" w:hAnsi="Tahoma" w:cs="Tahoma"/>
          <w:sz w:val="20"/>
        </w:rPr>
        <w:t>17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411EBE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84581" w:rsidRDefault="004B40D6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411EBE">
        <w:rPr>
          <w:rFonts w:ascii="Tahoma" w:hAnsi="Tahoma" w:cs="Tahoma"/>
          <w:sz w:val="20"/>
        </w:rPr>
        <w:t>03.</w:t>
      </w:r>
      <w:r w:rsidR="00E9030C">
        <w:rPr>
          <w:rFonts w:ascii="Tahoma" w:hAnsi="Tahoma" w:cs="Tahoma"/>
          <w:sz w:val="20"/>
        </w:rPr>
        <w:t>0</w:t>
      </w:r>
      <w:r w:rsidR="00411EBE">
        <w:rPr>
          <w:rFonts w:ascii="Tahoma" w:hAnsi="Tahoma" w:cs="Tahoma"/>
          <w:sz w:val="20"/>
        </w:rPr>
        <w:t>8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407442">
        <w:rPr>
          <w:rFonts w:ascii="Tahoma" w:hAnsi="Tahoma" w:cs="Tahoma"/>
          <w:b/>
          <w:sz w:val="20"/>
        </w:rPr>
        <w:t xml:space="preserve">dostawa </w:t>
      </w:r>
      <w:r w:rsidR="00411EBE">
        <w:rPr>
          <w:rFonts w:ascii="Tahoma" w:hAnsi="Tahoma" w:cs="Tahoma"/>
          <w:b/>
          <w:sz w:val="20"/>
        </w:rPr>
        <w:t>mikroskopu VHX – 6000Keyence wraz z akcesoriami</w:t>
      </w:r>
      <w:r w:rsidR="00407442">
        <w:rPr>
          <w:rFonts w:ascii="Tahoma" w:hAnsi="Tahoma" w:cs="Tahoma"/>
          <w:b/>
          <w:sz w:val="20"/>
        </w:rPr>
        <w:t>.</w:t>
      </w:r>
    </w:p>
    <w:p w:rsidR="00407442" w:rsidRDefault="00407442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411EBE" w:rsidRPr="00411EBE" w:rsidRDefault="00411EBE" w:rsidP="00411EBE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411EBE">
        <w:rPr>
          <w:rFonts w:ascii="Tahoma" w:hAnsi="Tahoma" w:cs="Tahoma"/>
          <w:sz w:val="20"/>
          <w:lang w:val="en-US"/>
        </w:rPr>
        <w:t>Keyence International</w:t>
      </w:r>
    </w:p>
    <w:p w:rsidR="00411EBE" w:rsidRPr="00411EBE" w:rsidRDefault="00411EBE" w:rsidP="00411EBE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411EBE">
        <w:rPr>
          <w:rFonts w:ascii="Tahoma" w:hAnsi="Tahoma" w:cs="Tahoma"/>
          <w:sz w:val="20"/>
          <w:lang w:val="en-US"/>
        </w:rPr>
        <w:t xml:space="preserve"> ( Belgium ) NV/SA</w:t>
      </w:r>
    </w:p>
    <w:p w:rsidR="00411EBE" w:rsidRPr="00411EBE" w:rsidRDefault="00411EBE" w:rsidP="00411EBE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411EBE">
        <w:rPr>
          <w:rFonts w:ascii="Tahoma" w:hAnsi="Tahoma" w:cs="Tahoma"/>
          <w:sz w:val="20"/>
          <w:lang w:val="en-US"/>
        </w:rPr>
        <w:t>Bedrijveniaan 5</w:t>
      </w:r>
    </w:p>
    <w:p w:rsidR="00411EBE" w:rsidRPr="00411EBE" w:rsidRDefault="00411EBE" w:rsidP="00411EBE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411EBE">
        <w:rPr>
          <w:rFonts w:ascii="Tahoma" w:hAnsi="Tahoma" w:cs="Tahoma"/>
          <w:sz w:val="20"/>
          <w:lang w:val="en-US"/>
        </w:rPr>
        <w:t>2800 Mechelen ( Belgium)</w:t>
      </w:r>
      <w:bookmarkStart w:id="0" w:name="_GoBack"/>
      <w:bookmarkEnd w:id="0"/>
    </w:p>
    <w:p w:rsidR="00407442" w:rsidRPr="00411EBE" w:rsidRDefault="00407442" w:rsidP="00407442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411EBE" w:rsidRDefault="00411E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411EB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29 978,00 Euro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411EBE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E88BF-95F1-4C0F-9C55-E487226E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2017-08-16T05:50:00Z</cp:lastPrinted>
  <dcterms:created xsi:type="dcterms:W3CDTF">2017-07-26T07:45:00Z</dcterms:created>
  <dcterms:modified xsi:type="dcterms:W3CDTF">2017-08-16T05:50:00Z</dcterms:modified>
</cp:coreProperties>
</file>