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411EBE">
        <w:rPr>
          <w:rFonts w:ascii="Tahoma" w:hAnsi="Tahoma" w:cs="Tahoma"/>
          <w:sz w:val="20"/>
        </w:rPr>
        <w:t>3</w:t>
      </w:r>
      <w:r w:rsidR="006D5FE9">
        <w:rPr>
          <w:rFonts w:ascii="Tahoma" w:hAnsi="Tahoma" w:cs="Tahoma"/>
          <w:sz w:val="20"/>
        </w:rPr>
        <w:t>8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086D81">
        <w:rPr>
          <w:rFonts w:ascii="Tahoma" w:hAnsi="Tahoma" w:cs="Tahoma"/>
          <w:sz w:val="20"/>
        </w:rPr>
        <w:t>18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411EBE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407442" w:rsidRDefault="004B40D6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6D5FE9">
        <w:rPr>
          <w:rFonts w:ascii="Tahoma" w:hAnsi="Tahoma" w:cs="Tahoma"/>
          <w:sz w:val="20"/>
        </w:rPr>
        <w:t xml:space="preserve">    </w:t>
      </w:r>
      <w:r w:rsidR="00086D81">
        <w:rPr>
          <w:rFonts w:ascii="Tahoma" w:hAnsi="Tahoma" w:cs="Tahoma"/>
          <w:sz w:val="20"/>
        </w:rPr>
        <w:t>11</w:t>
      </w:r>
      <w:r w:rsidR="00411EBE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411EBE">
        <w:rPr>
          <w:rFonts w:ascii="Tahoma" w:hAnsi="Tahoma" w:cs="Tahoma"/>
          <w:sz w:val="20"/>
        </w:rPr>
        <w:t>8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6D5FE9">
        <w:rPr>
          <w:rFonts w:ascii="Tahoma" w:hAnsi="Tahoma" w:cs="Tahoma"/>
          <w:sz w:val="20"/>
        </w:rPr>
        <w:t xml:space="preserve">dostawa </w:t>
      </w:r>
      <w:r w:rsidR="006D5FE9" w:rsidRPr="001B0254">
        <w:rPr>
          <w:rFonts w:ascii="Tahoma" w:hAnsi="Tahoma" w:cs="Tahoma"/>
          <w:b/>
          <w:sz w:val="20"/>
        </w:rPr>
        <w:t>prepregi</w:t>
      </w:r>
      <w:r w:rsidR="00086D81">
        <w:rPr>
          <w:rFonts w:ascii="Tahoma" w:hAnsi="Tahoma" w:cs="Tahoma"/>
          <w:b/>
          <w:sz w:val="20"/>
        </w:rPr>
        <w:br/>
      </w:r>
      <w:bookmarkStart w:id="0" w:name="_GoBack"/>
      <w:bookmarkEnd w:id="0"/>
      <w:r w:rsidR="006D5FE9" w:rsidRPr="001B0254">
        <w:rPr>
          <w:rFonts w:ascii="Tahoma" w:hAnsi="Tahoma" w:cs="Tahoma"/>
          <w:b/>
          <w:sz w:val="20"/>
        </w:rPr>
        <w:t>i prepregi narzędziowe</w:t>
      </w:r>
      <w:r w:rsidR="006D5FE9">
        <w:rPr>
          <w:rFonts w:ascii="Tahoma" w:hAnsi="Tahoma" w:cs="Tahoma"/>
          <w:b/>
          <w:sz w:val="20"/>
        </w:rPr>
        <w:t xml:space="preserve">. </w:t>
      </w:r>
    </w:p>
    <w:p w:rsidR="006D5FE9" w:rsidRDefault="006D5FE9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</w:p>
    <w:p w:rsidR="006D5FE9" w:rsidRDefault="006D5FE9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6D5FE9" w:rsidRPr="00E837C2" w:rsidRDefault="006D5FE9" w:rsidP="006D5FE9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Cytec Industrial Materials (Derby) Ltd</w:t>
      </w:r>
    </w:p>
    <w:p w:rsidR="006D5FE9" w:rsidRPr="00E837C2" w:rsidRDefault="006D5FE9" w:rsidP="006D5FE9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Composites House, Sinclair Close</w:t>
      </w:r>
    </w:p>
    <w:p w:rsidR="006D5FE9" w:rsidRDefault="006D5FE9" w:rsidP="006D5FE9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Heanor Derbyshire De 75 7SP </w:t>
      </w:r>
    </w:p>
    <w:p w:rsidR="006D5FE9" w:rsidRDefault="006D5FE9" w:rsidP="006D5FE9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United Kingdom</w:t>
      </w:r>
    </w:p>
    <w:p w:rsidR="006D5FE9" w:rsidRPr="00E837C2" w:rsidRDefault="006D5FE9" w:rsidP="006D5FE9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411EBE" w:rsidRDefault="00411E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086D81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7 759,61 EURO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086D81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6D81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5FE9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6D883-2654-4FD1-B116-2D8C9976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2017-08-18T10:55:00Z</cp:lastPrinted>
  <dcterms:created xsi:type="dcterms:W3CDTF">2017-08-16T06:01:00Z</dcterms:created>
  <dcterms:modified xsi:type="dcterms:W3CDTF">2017-08-18T10:55:00Z</dcterms:modified>
</cp:coreProperties>
</file>